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Eugeni Gay Montalvo, Presidente, don Francisco José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4757-2007, promovido por don José Luis Peña Domingo y don Juan José Moreno Alonso, representados por el Procurador de los Tribunales don Luis José García Barrenechea y asistidos por el Abogado don Ángel Galindo Álvarez, contra la Sentencia de 30 de octubre de 2006 del Juzgado de lo Contencioso-Administrativo núm. 13 de Madrid recaída en el procedimiento de protección de derechos fundamentales núm. 5-2005, y contra la Sentencia de 18 de abril de 2007 de la Sección Octava de la Sala de lo Contencioso-Administrativo del Tribunal Superior de Justicia de Madrid por la que se desestima el recurso de apelación núm. 112-2007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Francisco Pérez de los Cobos Orihuel,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24 de mayo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áreas y servicios del Ayuntamiento de Majadahonda convocó a los concejales señores Peña y Moreno a la sesión ordinaria de la referida comisión informativa a celebrar el día 15 de diciembre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áreas y servicios del Ayuntamiento de Majadahonda en la sesión celebrada el 15 de diciembre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30 de octubre de 2006 del Juzgado de lo Contencioso-Administrativo núm. 13 de Madrid (procedimiento de protección de derechos fundamentales núm. 5-2005).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18 de abril de 2007 de la Sección Octava de la Sala de lo Contencioso- Administrativo del Tribunal Superior de Justicia de Madrid (recurso de apelación núm. 112-2007),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áreas y servicios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13 de Madrid a fin de que en el plazo de diez días remitieran certificación o copia adverada de las actuaciones respectivas, correspondientes al recurso de apelación núm. 112-2007 y al procedimiento de protección de derechos fundamentales núm. 5-2005,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4 de febrero de 2011 el Secretario de Justicia de la Sala Segunda de este Tribunal acordó tener por recibidos los testimonios de actuaciones remitidos por la Sección Octava de la Sala de lo Contencioso-Administrativo del Tribunal Superior de Justicia de Madrid y el Juzgado de lo Contencioso-Administrativo núm. 13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9 de marzo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áreas y servicios del Ayuntamiento de Majadahonda que se celebró el 15 de diciembre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áreas y servicios,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áreas y servicios del Ayuntamiento de Majadahonda que se celebró el 15 de diciembre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 de abril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2011, la Sala Segunda acordó deferir la resolución del presente recurso de amparo a la Sección Tercera,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2011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determinar si la decisión del presidente de la comisión informativa de áreas y servicios del Ayuntamiento de Majadahonda de convocar a los recurrentes a la sesión ordinaria de dicha comisión que se celebró el 15 de diciembre de 2005 en calidad de concejales no adscritos, con derecho a intervenir haciendo uso de la palabra, pero sin voto,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efecto, en nuestra STC 20/2011, de 14 de marzo, con apoyo en la doctrina sentada en la STC 169/2009, de 9 de julio, este Tribunal otorgó el amparo a los demandantes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(FJ 4). Pero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Declarar vulnerado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Restablecerles en su derecho y, a tal fin, anular la convocatoria a la sesión ordinaria de la comisión informativa de áreas y servicios del Ayuntamiento de Majadahonda que se celebró el 15 de diciembre de 2005, así como la Sentencia de 30 de octubre de 2006 del Juzgado de lo Contencioso- Administrativo núm.  13 de Madrid dictada en el procedimiento de protección de derechos fundamentales núm. 5- 2005 y la Sentencia de 18 de abril de 2007 de la Sección Octava de la Sala de lo Contencioso- Administrativo del Tribunal Superior de Justicia de Madrid recaída en el recurso de apelación núm. 112-2007,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