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la petición de don Vicente Camacho Escudero en situación de preso preventivo.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Vicente Camacho Escudero presentó escrito en este Tribunal el 21 de octubre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18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w:t>
      </w:r>
    </w:p>
    <w:p w:rsidRPr="00C21FFE" w:rsidR="00AD51A7" w:rsidRDefault="008777C4">
      <w:pPr>
        <w:rPr/>
      </w:pPr>
      <w:r w:rsidRPr="&lt;w:rPr xmlns:w=&quot;http://schemas.openxmlformats.org/wordprocessingml/2006/main&quot;&gt;&lt;w:lang w:val=&quot;es-ES_tradnl&quot; /&gt;&lt;/w:rPr&gt;">
        <w:rPr/>
        <w:t xml:space="preserve">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3 de diciembre, ha transcurrido el plazo de diez días sin que el solicitante comparezca por medio de Abogado y Procurador, sin que tampoco haya solicitado el nombramiento del turno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 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