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José Román Pérez presentó escrito en este Tribunal el 26 de octubre de 1.981 solicitando la reforma inmediata del Código Penal y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estos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nueve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