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Calixto Vázquez Vizcaino presentó escrito en este Tribunal el 26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dieciseis de diciembre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documentes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22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articulo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