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30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marzo de 1982 se recibió en este Tribunal escrito de don Ildefonso García Campos, Abogado, en que en base a los arts. 161, 53 y 14 de la Constitución interponía recurso de amparo exponiendo que se había presentado a un concurso de pruebas para optar a la plaza convocada de locutor en el Centro Regional de Navarra de Radiotelevisión Española y que al final de dichas pruebas se le comentó extraoficialmente que su resultado había sido bueno, pero que su acento canario constituía un obstáculo para que se le concediese la plaza a que aspiraba.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21 de abril de 1982, el Tribunal Constitucional dictó providencia otorgando un plazo común de diez días al Ministerio Fiscal y al recurrente para que alegasen lo que estimasen procedente sobre la posible existencia del siguiente motivo de inadmisión: falta de agotamiento de la vía judicial previa. </w:t>
      </w:r>
    </w:p>
    <w:p w:rsidRPr="00C21FFE" w:rsidR="00AD51A7" w:rsidRDefault="008777C4">
      <w:pPr>
        <w:rPr/>
      </w:pPr>
      <w:r w:rsidRPr="&lt;w:rPr xmlns:w=&quot;http://schemas.openxmlformats.org/wordprocessingml/2006/main&quot;&gt;&lt;w:lang w:val=&quot;es-ES_tradnl&quot; /&gt;&lt;/w:rPr&gt;">
        <w:rPr/>
        <w:t xml:space="preserve">En dicho plazo formuló sus alegaciones el Ministerio Fiscal, que estimó procedente la inadmisión por el motivo expuesto. El recurrente alegó fundamentalmente que la Administración de Radiotelevisión Española no le comunicó nunca oficialmente el resultado de las pruebas por lo que no pudo interponer ningún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los arts. 53.2 de la Constitución y 43.1 de la Ley Orgánica del Tribunal Constitucional (LOTC), las violaciones de los derechos y libertades susceptibles de amparo originados por disposiciones, actos jurídicos o simples vías de hecho del Gobierno o de sus autoridades o funcionarios sólo son recurribles en amparo una vez que se haya agotado la vía judicial procedente.  Este requisito es también aplicable a los actos procedentes de entes públicos de carácter institucional (art. 41.2 de la LOTC) y, por tanto, a Radiotelevisión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las alegaciones del solicitante del amparo, su recurso se dirige contra la discriminación que, a su juicio, habría sufrido en el resultado de las pruebas realizadas en Madrid el 4 de enero de 1982 para cubrir una determinada plaza de locutor y en que habría sido rechazado por su marcado acento canario, sin que se le haya notificado legalmente dicho resultado, por lo que no habría podido interponer los recursos oportunos contra el acto supuestamente discriminatorio de Radiotelevisión Española.  Pero esta afirmación no justifica la pretensión de interponer el recurso de amparo sin cumplir el indicado requisito del previo agotamiento de la vía judicial procedente, pues en todo caso pudo utilizar los medios que ofrece la Ley de Procedimiento Administrativo para pedir dicha notificación o quedar habilitado por silencio administrativo para interponer aquellos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todo lo cual resulta que el recurrente no agotó la vía judicial procedente, pudiendo y debiendo hacerlo, por lo que su demanda es defectuosa por carecer de un requisito legal impuesto por el citado art. 43.1 de la LOTC y no procede su admisión en cumplimiento de lo establecido en el art. 50.1 b)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declarar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