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febrero de 198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El Pleno, en su sesión del día de la fecha y en el asunto indicado, ha acordado dictar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del Consejo Ejecutivo de la Generalidad de Cataluña, presentado en este Tribunal, el 7 de diciembre último, se planteó conflicto positivo de competencia en relación con determinados artículos del Real Decreto 2099/1983, de 4 de agosto, por el que se aprueba el Ordenamiento General de Precedencias del Estado. El Gobierno vasco, en escrito. presentado el 9 de diciembre del pasado año, planteó asimismo conflicto positivo de competencia en relación con el Real Decreto señal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sendas providencias de 14 de diciembre último, dictadas por la Sección Cuarta del Tribunal en el conflicto 810/1983, planteado por la Generalidad de Cataluña y en el 816/1983, planteado por el Gobierno vasco, fueron admitidos a trámite y conferidos los respectivos traslados al Gobierno de la Nación para personación y alegaciones, de conformidad a lo dispuesto en el art. 64 de la Ley Orgánica del Tribunal Constitucional (LOTC), acordándose asimismo la publicación de los correspondientes edictos en los periódicos oficiales del Estado y de las Comunidades Autónomas promovent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El Abogado del Estado, en escrito de 5 de enero último solicitó la acumulación de ambos procesos con suspensión del plazo de alegaciones, dada la íntima conexión existente entre las materias que afectan a los dos referidos conflictos y de conformidad con lo previsto en el art. 83 de la LOTC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La Sección Cuarta del Tribunal, en su providencia del dia 11 de enero último, tuvo por personado al Abogado del Estado en representación del Gobierno y acordó dar traslado de la solicitud de acumulación a las partes promoventes de los conflictos, con entrega de las demandas respectivas, para que en el plazo de diez días hicieran las alegaciones que estimaran oportunas respecto a la acumulación, quedando en suspenso el plazo concedido al Gobierno para alegaciones en las providencias de 14 de diciembre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No se ha recibido escrito alguno de las partes promoventes evacuando el traslado conferido, apareciendo que ha transcurrido el plazo concedido en la providencia de 11 de enero últim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Los conflictos positivos de competencia planteados, respectivamente, por el Consejo Ejecutivo de la Generalidad de Cataluña y por el Gobierno vasco, en relación con el Real Decreto 2099/1983, de 4 de agosto, por el que se aprueba el Ordenamiento General de Precedencias del Estado, presentan una identidad de objeto que justifica su acumulación, de conformidad a lo dispuesto en el art.  83 de la Ley Orgánica del Tribunal Constitucional, a fin de que se tramiten conjuntamente y se resuelvan en una misma Sentenci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En virtud de lo expuesto, el Pleno del Tribunal Constitucional acuerda: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1.° La acumulación del conflicto positivo de competencia núm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816/1983, planteado por el Gobierno vasco, al núm. 810/1983, planteado por el Consejo Ejecutivo de la Generalidad de Cataluña, para su tramitación conjunta y resolución de una sola Sentencia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2.° Se concede al Abogado del Estado un nuevo plazo de veinte días para que aporte cuantos documentos y alegaciones considere convenient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os de febrero de mil novecientos ochenta y cuatr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