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inconstitucionalidad, admitida a trámite, en relación con la Ley 5/1983, de 29 de junio, de Medidas Urgentes en Materia Presupuestaria, Financiera y Tributaria, en su disposición adicional 6ª, nº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corriente,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como en las demás planteadas y admitidas, se han personado el Abogado del Estado, en nombre del Gobierno, y el Fiscal General del Estado. Solicita el primero la acumulación, al darse la conexión objetiva prevista en el artículo 83 de la LOTC, a las señaladas en el Antecedente número 2 ya acumuladas; el Fiscal General del Estado considera más oportuna que la acumulación, a la que por otra parte no se opone porque es posible al existir conexión objetiva, la suspensión de la tramitación hasta que recaiga sentencia en las cuestiones ya acumuladas antes citadas, atendidos los efectos que dicha sentencia pueda tener en la presente cuestión según lo dispuesto en el artículo 38 de la LOTC y anteriores resoluciones de este Tribunal en las que se acordó en casos similares a los contemplados ahora, la suspensión hasta que recayera sentencia en cuestiones conclusas.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todavía no se ha resuelto el trámite de acumulación solicitado, permite prever que los procesos ya acumulados podrán sufrir una dilación excesiva en su conclusión, ya que cada incidente de acumulación que se inicie en las nuevas cuestiones y eventualmente en otras que puedan plantearse, lleva consigo la paralización del procedimiento de las cuestiones implicadas en tanto se sustancia aquel. Resulta aconsejable en tal supuesto acordar la suspensión del curso del presente proceso, sin acceder a la acumulación, a fin de facilitar la decisión definitiva en las cuestiones acumuladas, teniendo en cuenta que la Sentencia que recaiga surtirá efectos en las demás promovidas, de conformidad a lo dispuesto en el artículo 38 de la LOTC.</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685/85,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