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noviembre de 1985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El Pleno del Tribunal Constitucional, en su reunión del día de hoy y en el asunto de referencia, ha acordado dictar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La Magistratura de Trabajo de Huelva, en autos acumulados 2.687 y 2.688/1984, planteó cuestión de inconstitucionalidad recibida en este Tribunal el 9 de septiembre último y registrada con el núm. 814/1985, respecto de la Ley 1/1984, de 9 de enero, de adición de un nuevo artículo a la Ley 46/1977, de 15 de octubre, sobre amnistía, en relación con lo establecido en el núm. 3 del art. 9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providencia de la Sección Cuarta de 25 de septiembre siguiente, se admitió a trámite la cuestión referida, efectuándose los traslados previstos en el art. 37.2 de la Ley Orgánica del Tribunal Constitucional (LOTC).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El Abogado del Estado comparece con escrito de 18 de octubre último en solicitud de acumulación del presente proceso a idénticas cuestiones ya acumuladas, registradas con los núms. 437/1984, 604/1984, 65/1985, 70/1985, 189/1985 y 491/1985.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norma cuestionada en todas ellas así como el precepto constitucional que se dice vulnerado son idénticos a los de la presente cuestión, señala el Letrado del Estado, por lo que aparece justificada la unidad de tramitación y de resolución, añadiendo que da por reproducidas las alegaciones aducidas en anteriores ocasiones, visto que los razonamientos del Auto de planteamiento de la Magistratura de Huelva no contienen ningún elemento nuevo.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Fiscal General del Estado, comparecido mediante escrito de 24 de octubre, formula alegaciones e interesa, si ello es posible, dada la situación procesal, la acumulación de la presente cuestión a las ya acumuladas indicadas anteriormente, o, en otro caso, se suspenda el trámite de la presente hasta tanto se dicte Sentencia en las ya acumuladas.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Mediante escrito de la Magistratura de Trabajo núm. 3 de Oviedo, en sus autos núm. 567/1984, presentado en este Tribunal el 19 de junio de 1984, se planteó cuestión, registrada con el núm. 437/1984, por posible inconstitucionalidad de la disposición adicional de la Ley 1/1984, de 9 de enero, por violación del art. 81 en relación con el 24.1, ambos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Magistratura de Trabajo núm. 11 de Barcelona, en sus autos núm. 1.069/1984, presentó escrito el día 31 de julio de 1984, por el que planteó asimismo cuestión de inconstitucionalidad en relación con la citada Ley, por cuanto vulnera los arts. 9 y 62 i)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Aparece registrada con el núm. 604/1984.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El 30 de enero último se recibió escrito que fue registrado con el núm. 65/1985, de la Magistratura de Trabajo núm. 13 de Barcelona, dimanante de sus autos 729/1984, en el que se plantea cuestión por posible inconstitucionalidad de la Ley 1/1984, de 9 de enero, de adición de un nuevo artículo a la Ley 46/1977, de 15 de octubre, sobre amnistía, por oposición al art. 9.3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Magistratura de Trabajo núm. 18 de Madrid, en los autos núm. 268/1984, planteó cuestión de inconstitucionalidad, recibida en este Tribunal el 1 de febrero último y registrada con el núm. 70/1985, en relación con los arts. 5 y 8 de la Ley 46/1977, de 15 de octubre, sobre amnistía, y 11 bis de la misma adicionado por Ley 1/1984, de 9 de enero, por posible infracción de los art. 9.3 en relación con el 118 y el 10.1 en relación con el 38, todos ellos de la Constitución.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Por escrito de 12 de marzo del corriente, la Magistratura de Trabajo núm. 10 de Madrid, en los autos 586/1984, planteó cuestión de inconstitucionalidad, registrada con el núm. 189/1985, en relación con la indicada Ley, por violación de los arts. 9.3, 14, 25.1 en conexión con el 118, 62. i) y 81 de la Constitución Española.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La Magistratura de Trabajo núm. 3 de Guipúzcoa, en sus autos 515/1984, planteó cuestión de inconstitucionalidad, recibida en este Tribunal el 28 de mayo del corriente y registrada con el núm. 491/1985, en relación con la disposición adicional de la Ley 1/1984, de 9 de enero, por la que se adicionó un nuevo precepto a la Ley 46/1977, de 15 de octubre, sobre amnistía laboral, por violación del art. 9.3 de la Constitución.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4. Las cuestiones referidas en el antecedente anterior fueron admitidas a trámite, y una vez personado el Gobierno, representado por el Abogado del Estado, y el Fiscal General del Estado y tramitado incidente de acumulación, por solicitud de las partes, se dictaron Autos el 22 de noviembre de 1984, acordando la acumulación de las registradas con los núms. 437/1984 y 604/1984; el 7 de marzo de 1985, por el que se decidió la acumulación de las cuestiones 65/1985 y 70/1985 a las ya acumuladas; el 4 de junio de 1985, por el que se decretó la acumulación de la cuestión 189/1985 a las precedentes acumuladas, y el 11 de julio de 1985 que acumuló a las anteriores la 491/1985.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Unico.  Las seis cuestiones de inconstitucionalidad ya acumuladas, 437/1984, 604/1984, 65/1985, 70/1985, 189/1985 y 491/1985, así como la 814/1985, aparecen planteadas por diferentes Magistraturas de Trabajo en relación con la Ley 1/1984, de 9 de enero, que adiciona el art. 11 bis a la Ley 46/1977, de 15 de enero, sobre amnistía, y tanto el Fiscal General del Estado como el Abogado del Estado se han pronunciado sobre la posible acumulación de las mismas. La unidad de tramitación y de resolución está justificada en este caso al darse el supuesto de conexión objetiva a que se refiere el art. 83 de la LOTC y por ello es procedente acordar la acumulación a fin de que desde ahora continúen tramitándose en un solo proceso.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Por lo expuesto, el Pleno del Tribunal acuerda acumular la cuestión de inconstitucionalidad promovida por la Magistratura de Trabajo de Huelva, registrada con el núm.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814/1985, a las ya acumuladas núms. 437/1984, 604/1984, 65/1985, 70 1985, 189/1985 y 491/1985.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catorce de noviembre de mil novecientos ochenta y cinco.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