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1401-2008, promovido por el Gobierno de La Rioja, representado por la Letrada de la Comunidad Autónoma de La Rioja, contra el Real Decreto 1472/2007, de 2 de noviembre, por el que se regula la renta básica de emancipación de los jóvenes. Ha comparecido y formulado alegaciones la Abogada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20 de febrero de 2008 la Letrada de la Comunidad Autónoma de La Rioja, en la representación que legalmente ostenta del Gobierno de dicha Comunidad Autónoma, promueve conflicto positivo de competencia contra el Real Decreto 1472/2007, de 2 de noviembre, por el que se regula la renta básica de emancipación de los jóvenes.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la vulneración de las competencias autonómicas en materia de vivienda y de acción social. Así, tras referirse en primer lugar al contenido del Real Decreto 1472/2007, la representación procesal del Gobierno de La Rioja cuestiona que éste pueda encontrar amparo en las competencias estatales del art. 149.1.13 CE puesto que el mismo tiene una relación más directa con las competencias autonómicas en materia de vivienda y asistencia social respecto a las que corresponde a la Comunidad Autónoma, en los términos del art. 8.2 de su Estatuto de Autonomía, la potestad legislativa, la reglamentaria y la función ejecutiva. Tal afirmación se basa en la apreciación de que la finalidad de la norma impugnada es paliar, por medio de prestaciones económicas, una situación de necesidad de los jóvenes y así facilitar su emancipación en un tramo de edad determinado facilitando su acceso a la vivienda en régimen de alquiler, por lo que, con arreglo a esa finalidad, las competencias autonómicas resultarían ser prevalentes, teniendo en cuenta la doctrina de las SSTC 21/1999, FJ 5; 164/2001, FJ 9 y 152/1988, FJ 4, de las cuales deduce igualmente la necesidad de interpretar de forma restrictiva el título competencial estatal del art. 149.1.13 CE cuando concurre con una materia o título más específico, que en el caso resulta ser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vulneración de la autonomía financiera de las Comunidades Autónomas establecida en el art. 156 CE pues, según resulta de la norma impugnada, la Administración general del Estado se reserva la autorización de los pagos, atribuyendo a las Comunidades Autónomas la instrucción de los procedimientos y el reconocimiento del derecho a percibir la ayuda a aquellos solicitantes que reúnan los requisitos establecidos en el Real Decreto 1472/2007. En relación con ello la Letrada de la Comunidad Autónoma de La Rioja argumenta que tal forma de proceder, imponiendo una normativa tan detallada que impide a las Comunidades Autónomas adaptarla a las peculiaridades propias de su territorio, supone la utilización del poder de gasto del Estado para vaciar de contenido las competencias exclusivas autonómicas, actuación que resulta vedada por la doctrina establecida por este Tribunal Constitucional, con cita de las SSTC 13/1992, de 6 de febrero y 68/1996, de 18 de abril. En concreto, y en relación a los cuatro supuestos enunciados en la primera, entiende que nos encontraríamos en un caso que debe encuadrarse en el primero de ellos en atención a las competencias exclusivas que, en materia de vivienda y asistencia social, ostenta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Letrada autonómica señala la insuficiencia de rango del Real Decreto 1472/2007 puesto que la normativa básica únicamente podría establecerse mediante una norma con rango de ley, correspondiendo al reglamento, con carácter excepcional y limitado, la regulación de aspectos generales y complementarios sin que, en ningún caso, pueda acometerse una regulación global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antedichas vulneraciones competenciales, que se imputan al conjunto del Real Decreto 1472/2007, cuya íntegra declaración de nulidad se solicita, resultan especialmente reflejadas, a juicio de la representación procesal del Gobierno de La Rioja, en los arts. 1 y disposición adicional segunda, en donde el Estado se erige en actor principal del sistema de ayudas que crea calificando como excepcional la posibilidad de establecer requisitos adicionales, respectivamente; 3.3 a) en relación con el 8, por cuanto impone a las Comunidades Autónomas la obligación de interactuar con entidades financieras seleccionadas por el Ministerio de Vivienda; 4, apartados 1, 5 y 6, y 7, apartados 1 y 2, los cuales ponen de manifiesto que las competencias autonómicas se limitan a meras labores de gestión y ejecución en tanto que les imponen actuaciones de instrucción, notificación y mera tramitación administrativa y 9, en cuanto declara la compatibilidad de la renta básica de emancipación con las que, en su caso, puedan establecer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 de abril de 2008 el Pleno del Tribunal Constitucional, a propuesta de la Sección Cuarta, acordó admitir a trámite el presente conflicto; atribuir, de conformidad con lo dispuesto en el art. 10.2 de la Ley Orgánica del Tribunal Constitucional, en la redacción dada por la Ley Orgánica 6/2007, de 24 de mayo, a la Sala Segunda, a la que por turno objetivo le ha correspondido el conocimiento del presente conflicto; dar traslado de la demanda y documentos presentados al Gobierno de la Nación, al objeto de presentar alegaciones en el plazo de veinte días; comunicar la incoación del conflicto a la Sala de lo Contencioso-Administrativo del Tribunal Supremo, por si ante la misma estuviera impugnado o se impugnare el Real Decreto 1472/2007, en cuyo caso deberá suspenderse el curso del proceso hasta la decisión del conflicto, según dispone el art. 61.2 LOTC y publicar la incoación del conflicto en el “Boletín Oficial del Estado” y en el “Boletín Oficial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16 de abril de 2008 la Abogada del Estado se personó en el proceso solicitando una prórroga del plazo conferido para formular alegaciones, prórroga que le fue concedida mediante providencia de la Sala Segunda de 17 de abril de 2008. El escrito de alegaciones de la Abogada del Estado se registró el día 14 de mayo de 2008.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previa mención a las alegaciones del Gobierno de La Rioja para fundamentar el planteamiento del conflicto la Abogada del Estado resalta que nos encontramos aquí ante un conflicto de competencias en el que, en relación con el otorgamiento de ayudas económicas al servicio de una política sectorial, se enfrentan, de un lado, los correspondientes títulos competenciales específicos de la Comunidad Autónoma sobre el subsector de que se trata y, de otro, la más genérica competencia estatal sobre planificación y coordinación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Acomete a continuación la tarea de justificar la competencia estatal para el dictado del Real Decreto 1472/2007 indicando que el carácter exclusivo de las competencias autonómicas no puede servir de fundamento para restringir las competencias exclusivas que al Estado reconoce la Constitución, de manera que los títulos competenciales estatales de los arts. 149.1.1 y 13 CE suponen una importante matización a la exclusividad de la competencia autonómica en materia de vivienda y asistencia social. De esta suerte el Estado puede, desde una perspectiva nacional, efectuar una programación de los recursos presupuestarios que hayan de asignarse a la promoción del derecho de todos los españoles a una vivienda digna, programación que también supone un elemento esencial de la política económica a la vista de su incidencia final en los mercados inmobiliario y de trabajo sin que su también indudable dimensión social pueda llevar a desvirtuar su naturaleza de medida de política económica. A juicio de la Abogada del Estado resulta innegable que, en un aspecto fundamental para la ordenación y planificación del sector de la vivienda como son las ayudas al alquiler, se ha de conjugar la competencia estatal en materia de bases y coordinación de la planificación general de la actividad económica del art. 149.1.13 CE con las competencias exclusivas que han asumido las Comunidades Autónomas. De esta manera el principio de unidad económica que la Constitución y la doctrina de este Tribunal han reconocido resultaría determinante a la hora de juzgar el presente conflicto pues caben pocas dudas de que la disposición impugnada se sitúa en la ordenación general de la economía ya que el Real Decreto 1472/2007 no es sino una medida de política económica de la que se beneficia un determinado sector de la población para fomentar el mercado inmobiliario en su modalidad de arrendamiento que actúa directamente sobre los mercados de bienes y servicios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seguidamente la doctrina constitucional en materia de subvenciones haciendo referencia a la contenida en la STC 13/1992, deteniéndose en el cuarto y último supuesto del fundamento jurídico 8, relativo a la posibilidad de gestión centralizada por el Estado señalando que, en tanto medida de política económica, encaja en dicho supuesto resultando constitucionalmente admisible la regulación de las ayudas que establece el real decreto sobre el que versa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descarta a continuación que la norma vulnere la autonomía financiera de La Rioja por cuanto el Estado puede destinar fondos para el fomento de una materia aunque ésta sea de la exclusiva competencia autonómica. El Estado efectúa así una programación general que asegure una ordenación racional del subsector económico de la vivienda permitiendo una distribución equilibrada de aquellos recursos entre los diferentes territorios y estableciendo unas condiciones básicas que garanticen una igualdad mínima en el acceso a la vivienda que no impide con ello el establecimiento de requisitos adicionales, peculiares o diferentes a los señalados por el Estado en las actuaciones protegidas por éste en materia de vivienda, que determinarán unas ayudas distintas, sean complementarias o incompatibles con las del Estado. Por ello, dado que la medida de política económica objeto de impugnación no se financia con recursos autonómicos sino estatales, estima que se trata de una cuestión que no atañe a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que el defecto de rango formal imputado a la norma estatal exige tener en cuenta, de un lado, la intervención del legislador al aprobar las consignaciones presupuestarias que dotan de recursos a esta medida y, de otro, la reiterada doctrina sobre el carácter material de la noción de bases, especialmente tratándose de la ordenación de sectores económicos en los que se pone de manifiesto tanto el carácter marcadamente técnico de la materia regulada como su carácter coyuntural puesto de manifiesto en la disposición adicional primera del Real Decreto 1472/2007 y que resultaría incompatible con la rigidez inherente a la ley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Abogada del Estado rechaza los reproches que la demanda dirige específicamente contra concretos preceptos del Real Decreto 1472/2007. Así respecto al art. 1 señala que su impugnación adolece del mismo desenfoque competencial que la demanda en su conjunto. Igualmente descarta la inconstitucionalidad de la disposición adicional segunda, señalando que será la propia Comunidad Autónoma quien libremente establezca o posteriormente valore o constate la concurrencia de cualesquiera circunstancias excepcionales que permitan establecer requisitos adicionales sin que, por otra parte, se impida a la Comunidad Autónoma el desarrollo de las competencias propias en materia de vivienda. En cuanto a los arts. 3.3 a) y 8, cuestionados por atribuir al Ministerio de Vivienda, a través de entidades colaboradoras, la autorización de los pagos a los beneficiarios de las ayudas, estima que a los mismos les resulta de aplicación la doctrina de la STC 152/1988 a fin de asegurar la efectividad de las medidas y garantizar las mismas posibilidades de obtención y disfrute por parte de sus potenciales destinatarios en todo el territorio nacional siendo a la vez un medio necesario para evitar que se sobrepase la cuantía global de los fondos o de los créditos que hayan de destinarse al sector. En el presente supuesto las potestades de gestión reservadas al Estado se limitan a la celebración de convenios con las entidades de crédito y a la autorización del pago de la ayuda, posibilidad cuya corrección técnica habría sido confirmada por este Tribunal en la STC 95/1986 pues con esa reserva competencial se asegura la igualdad en el disfrute por parte de los potenciales destinatarios y se evita que se sobrepase la cuantía global de los fondos destinados al sector. En cuanto al art. 4, del que se cuestionan sus apartados 1, 5 y 6, señala que dicho precepto reserva a la Comunidad Autónoma las actuaciones de instrucción, notificación y tramitación administrativa atribuyéndole expresamente la resolución del reconocimiento del derecho a la renta básica de emancipación, limitándose el Ministerio de Vivienda a realizar un acto debido al emitir la orden de pago. De esta forma establece un mecanismo perfectamente legítimo para articular la gestión autonómica con la naturaleza estatal de los fondos. La impugnación del art. 7, relativa a la suscripción de convenios con las Comunidades Autónomas para la ejecución de lo previsto en el Real Decreto 1472/2007, se rechaza señalando que no es sino manifestación del principio de colaboración resultando, por lo demás, acorde con la reserva al Estado de ciertas funciones ejecutivas. En cuanto al art. 9.1 estima que al tratarse de una ayuda estatal es al Estado a quien corresponde determinar su régimen de compatibilidad con otras ayudas o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en su reunión de 22 de noviembre de 2011, conforme establece el art. 10.1 n) LOTC, en la redacción dada por la Ley Orgánica 6/2007, de 24 de mayo, a propuesta de la Sala Segunda, acordó recabar para sí el conocimiento del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marzo de 2012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Rioja frente al Real Decreto 1472/2007, de 2 de noviembre, por el que se regula la renta básica de emancipación de los jóvenes.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Rioja la disposición impugnada no respeta el orden de competencias derivado del bloque de constitucionalidad en cuanto que el Estado carecería de competencia para aprobar una disposición como el Real Decreto 1472/2007, disposición con la que se estarían lesionando las competencias autonómicas exclusivas en materia de vivienda y asistencia social. Igualmente se alega la vulneración de la autonomía financiera de La Rioja en tanto que el poder de gasto del Estado no le permite asumir competencias en títulos que no le son propios así como que el rango de la norma es claramente insuficiente para establecer unas bases como las pretendidas. Dichas vulneraciones competenciales se reflejarían en determinados preceptos de la norma cuestionada, citando, en concreto, los arts. 1 y disposición adicional segunda; 3.3 a) y 8; 4, apartados 1, 5 y 6; 7.1 y 2 y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sostiene que la ayuda establecida en el Real Decreto 1472/2007 encuentra amparo en la competencia estatal del art. 149.1.13 CE, que se ha de conjugar con la autonómica en un aspecto fundamental para la ordenación y planificación del sector de la vivienda, como son las ayudas al alquiler, de manera que las funciones que el Estado se reserva se justifican en atención a la necesidad de garantizar la eficacia de las ayudas así como la igualdad de los solicitantes evitando, al mismo tiempo, que se sobrepase la cuantía global de los fondos destinados a esta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expuestos los términos de la controversia trabada entre las partes, para su resolución debemos tener en cuenta dos aspectos. Por una parte, y en cuanto a su objeto, hemos de estar a lo solicitado en el suplico de la demanda, que “es la parte decisiva para reconocer y concretar el objeto de todo recurso” (STC 195/1998, de 1 de octubre, FJ 1), en el cual se pretende, como pronunciamiento principal, que se declare la nulidad del Real Decreto 1472/2007, en su conjunto, por considerar que la competencia controvertida corresponde en exclusiva a la Comunidad Autónoma de La Rioja, careciendo el Estado de toda competencia para su aprobación, en consonancia con el requerimiento de incompetencia dirigido por el Consejo de Gobierno de la Comunidad Autónoma de La Rioja al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pronunciamiento a este respecto sólo es posible a partir del encuadre material de la disposición que nos ocupa y de la delimitación de los títulos competenciales que podrían tener incidencia en la regulación que establece, de acuerdo con la reiterada doctrina jurisprudencial de este Tribunal en materia de ayudas y subvenciones, para realizar finalmente un examen individualizado de los preceptos controvertidos para determinar si la regulación contenida en cada uno de ellos resulta constitucionalmente lícita, por recaer sobre una materia en la que el Estado tenga atribuidas competencias, o, por el contrario, pertenece a alguna materia que resulte de la exclusiva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al igual que dijimos en la STC 129/2010, de 29 de noviembre, FJ 2, no afectan a la presente controversia las sucesivas modificaciones sufridas durante la pendencia del proceso por el Real Decreto 1472/2007, en virtud de los Reales Decretos 366/2009, de 20 de marzo, y 1260/2010, de 8 de octubre, e incluso su derogación en virtud del Real Decreto-ley 20/2011, de 30 de diciembre, que no inciden sobre la cuestión debatida en el presente proceso, de carácter netamente competencial y centrada en la extralimitación de las competencias estatales en la regulación de la renta básica de emancipación y la consiguiente vulneración de las competencias autonómicas, sin que resulten alterados en virtud de esas modificaciones y, finalmente, por la derogación de la disposición impugnada los términos en los que se trabó la controversia competencial sobre la que se requiere el pronunciamiento de este Tribunal. Y es que, como dijimos en la STC 109/2003, de 5 de junio, FJ 2, y las que en ella se citan,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En suma, el posterior cambio normativo producido y la definitiva derogación de la disposición impugnada no han originado la desaparición del objeto del presente conflicto, en la medida en que persiste el interés en la determinación de la titularidad de la competencia controvertida, por lo que debemos acometer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tenemos establecido (por todas, STC 138/2009, de 15 de junio, FJ 3), en la resolución de las controversias que se susciten respecto a la regulación y aplicación de las ayudas o subvenciones que puedan establecerse en las distintas áreas o segmentos de la acción pública hemos de partir de la distribución de competencias existente en la materia constitucional en la que proceda encuadrar las subvenciones de que se trate. La resolución del presente conflicto exige, por tanto, la realización del encuadramiento competencial de las ayudas cuestionadas, a fin de determinar si, a la vista de las competencias del Estado y de la Comunidad Autónoma de La Rioja, se ha producido o no la vulneración competencial denunciada. Junto a ello, será preciso tomar en consideración la abundante doctrina de este Tribunal en relación con las subvenciones, que ha sido objeto de recapitulación en la STC 13/1992, de 6 de febrero, y, en concreto, el principio de que “la legitimidad constitucional del régimen normativo y de gestión de las subvenciones fijado por el Estado depende de las competencias que el Estado posea en la materia de que se trate”, ya que “la subvención no es un concepto que delimite competencias” (STC 13/1992, de 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quedado expuesto, las partes oponen los títulos competenciales autonómicos en materia de vivienda y asistencia social al estatal sobre las bases y coordinación de la planificación general de la actividad económica del art. 149.1.13 CE. Se hace preciso, pues, examinar las competencias alegadas y el objeto y finalidad de la disposición impugnada a fin de determinar la incardinación material de la regulación de la renta de emancipación, y, posteriormente, derivar de ella la distribución competencial existente entre el Estado y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labor de encuadramiento competencial nos exige partir de nuestra doctrina, conforme a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Junto a este criterio, y como complemento, hemos de tomar en consideración también que ha de preponderar la regla competencial específica sobre la más genérica (SSTC 87/1987, de 2 de junio, FJ 2; 152/2003, de 17 de julio, FJ 7; y 212/2005, de 21 de julio, FJ 3, entre otras), si bien a este criterio no se le puede atribuir un valor absoluto (SSTC 197/1996, de 28 de noviembre, FJ 4; y 14/2004, de 13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Comunidad Autónoma de La Rioja ha alegado las competencias sobre vivienda y asistencia y servicios sociales que le asigna su Estatuto de Autonomía en los apartados 16 y 30, respectivamente, de su art. 8.Uno, con la especificación que, respecto del segundo título competencial, añade el apartado 31, referido a desarrollo comunitario, promoción e integración de los discapacitados, emigrantes, tercera edad y demás grupos sociales necesitados de especial protección, incluida la creación de centros de protección, reinserción y rehabilitación, así como orientación y planificación familiar. Alega la Comunidad Autónoma que tales competencias son exclusivas y que respecto de las mismas el art. 8.Dos del Estatuto de Autonomía le atribuye la potestad legislativa, la potestad reglamentaria y la función ejecutiva, sin que frente a dichos títulos pueda oponerse, a su juicio, la competencia estatal prevista en el art. 149.1.13 CE invocada de contrario, que debe ser objeto de interpretación estricta cuando concurre con un título competencial más específico, negando al Estado la facultad de desarrollar una línea subvencional de carácter asistencial sobre materias que están atribuidas a la exclusiva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aquí, ante todo, que el Real Decreto 1472/2007 se dicta, según reza en su disposición final primera, amparado en el título del art. 149.1.13 CE sobre planificación general de la actividad económica, conforme al cual, hemos dicho que corresponden al Estado las facultades de dirección general de la economía y, por tanto, “de cada uno de los sectores productivos, que han de quedar en poder de los órganos centrales del Estado” (STC 152/1988, de 20 de julio, FJ 2), encontrando cobijo bajo esas facultades “tanto las normas estatales que fijen las líneas directrices y los criterios globales de ordenación de un sector concreto como las previsiones de acciones o medidas singulares que sean necesarias para alcanzar los fines propuestos dentro de la ordenación de cada sector” (STC 21/1999, de 25 de febrero, FJ 5); si bien hemos precisado también que el art. 149.1.13 CE debe ser interpretado de forma estricta cuando concurre con una materia o un título competencial más específico (STC 164/2001, de 11 de julio, FJ 9), y que no toda norma o medida con incidencia económica puede encontrar cobertura en dicho precepto constitucional, si no posee una incidencia directa y significativa sobre la actividad económica general (entre otras, SSTC 21/1999, de 25 de febrero, FJ 5; 235/1999, de 16 de diciembre, FJ 3; y 95/2001, de 5 de abril, FJ 3), pues, en otro caso, se vaciarían de contenido una materia y un título competencial más específicos (SSTC 95/2002, de 25 de abril, FJ 7, y 77/2004, de 29 de abril, FJ 4), ), “sin que de la invocación del interés general que representa el Estado pueda resultar otra cosa, por cuanto, según hemos dicho, el mismo se ha de materializar a través del orden competencial establecido, excluyéndose así la extensión de los ámbitos competenciales en atención a consideraciones meramente finalísticas” (STC 124/2003, de 19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materia de vivienda, primero de los títulos competenciales invocados en la demanda, resulta incuestionable que la Comunidad Autónoma de La Rioja ostenta la titularidad de la competencia sobre la misma, que le faculta “para desarrollar una política propia en dicha materia, incluido el fomento y promoción de la construcción de viviendas, que es, en buena medida, el tipo de actuaciones públicas mediante las que se concreta el desarrollo de aquella política”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hecho de que dicha competencia sea calificada como exclusiva por el Estatuto de Autonomía, unido a la inexistencia de una competencia específica en materia de vivienda a favor del Estado no significa que aquélla sea absoluta y que éste no se encuentre facultado para desarrollar actuaciones en dicha materia. Ahora bien, como ha afirmado este Tribunal, tal posibilidad de intervención estatal no encuentra acogida en la previsión del art. 47 CE, que no constituye por sí mismo “un título competencial autónomo a favor del Estado, sino un mandato que ha de informar la actuación de todos los poderes públicos (art. 53.3 CE)” (STC 59/1995, de 17 de marzo, FJ 3), ni en la potestad de gasto, que no es concepto o título que delimite competencias atrayendo toda regulación que tenga conexión con el mismo, pues ello produciría una sensible alteración del sistema de distribución de competencias que resulta de la Constitución y de los Estatutos de Autonomía, al poder llegar a desconocer, desplazar o limitar las competencias materiales que corresponden según aquéllos a las Comunidades Autónomas. Antes al contrario, el ejercicio de competencias estatales anejo al gasto o a la subvención sólo se justifica en los casos en que, por razón de la materia sobre la que opera dicho gasto o subvención, la Constitución o los Estatutos hayan reservado al Estado la titularidad de las competencias (STC 95/1986, de 10 de julio, FJ 3). Pues bien, el Estado puede intervenir en el sector de la vivienda en virtud de las facultades de dirección general de la economía que le corresponden ex art. 149.1.13 CE, a las que ya se ha hecho referencia, y en particular, como dijimos en la STC 152/1988, FJ 2, en relación con la actividad promocional, dada su conexión con la política económica general, en razón de la incidencia que el impulso de la construcción tiene como factor del desarrollo económico y, en especial, como elemento generador de empleo. No obstante, según precisamos en la misma Sentencia, esa competencia del Estado no le legitima “para fomentar cualquier actividad en materia de vivienda, regulándola directamente, sino en tanto y en cuanto las medidas de fomento se justifiquen por razón de sus atribuciones sobre las bases de la planificación y la coordinación de la actividad económica”. Y es que “[s]i se admitiera una competencia general e indeterminada de fomento de las actividades productivas por parte del Estado se produciría, junto a la indicada alteración del sistema competencial, una distorsión permanente del sistema ordinario de financiación autonómica” (STC 152/1988, FJ 3). En definitiva, como señalamos en la STC 21/1999, de 25 de febrero, FJ 5, recordando la jurisprudencia constitucional en la materia, “dicha competencia estatal no puede extenderse hasta incluir cualquier acción de naturaleza económica, si no posee una incidencia directa y significativa sobre la actividad económica general (SSTC 186/1988, 133/1997), pues, de no ser así, ‘se vaciaría de contenido una materia y un título competencial más específico’ (STC 112/1995)”.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título competencial que ha sido invocado por el Gobierno de La Rioja es el relativo a asistencia social, noción que aparece recogida en el art. 148.1.20 CE, sobre la cual hemos afirmado que no está precisada en el texto constitucional y que nuestro constituyente maneja un concepto consagrado por la práctica nacional e internacional, por lo que ha de entenderse remitida a conceptos elaborados en el plano de la legislación general, que deben atraerse a la interpretación constitucional.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Y, aunque en una primera aproximación el lenguaje constitucional no desmiente esta caracterización, el análisis de la Constitución, de los Estatutos de Autonomía e, incluso, de los decretos de traspaso de funciones y servicios en la medida en que puedan servir como elementos auxiliares de la interpretación, proporciona una noción más amplia de lo que es la asistencia social a efectos del reparto de competencias constitucionalmente establecido. Esta noción no sólo comprende a la asistencia dispensada por entes públicos que la definen y la prestan, sino también a la dispensada por entidades privadas, caso en el que los poderes públicos desempeñan sólo funciones de fomento o de control (SSTC 76/1986, de 9 de junio, FJ 6; y 146/1986,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concepto responde, por ejemplo, el apartado b) de la cláusula B) del anexo I del Real Decreto 652/1985, de 19 de abril, sobre traspaso de funciones y servicios del Estado a la Comunidad Autónoma de La Rioja en materia de asistencia y servicios sociales, que se produjo en virtud del entonces vigente art. 8.1.18 de su Estatuto de Autonomía, que le atribuía competencia exclusiva sobre “[l]a asistencia y el bienestar social, incluida la política juvenil”. De hecho, se puede apreciar en este punto una falta de homogeneidad entre los distintos Estatutos de Autonomía, que se traduce en el empleo de una diversidad de fórmulas que, en ocasiones, no responden al concepto técnico estricto de asistencia social. Así, en unos casos, se incluye una amplia exposición de cláusulas específicas separadas de la asistencia social, mientras que, en otros, sólo figura la mención de la asistencia social, sola o acompañada de alguna especificación, e, incluso, en algún supuesto, se puede advertir la ausencia de utilización del nomen “asistencia social” (que se sustituye por la referencia a aspectos concretos tradicionalmente englobados en esta noción), todo lo cual no impide que la “asistencia social” siga siendo identificable a efectos de la distribución de competencias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asistencia social a la que nos venimos refiriendo es una materia sobre la que las Comunidades Autónomas pueden asumir la competencia, de acuerdo con el art. 148.1.20 CE, y que, de hecho, la Comunidad Autónoma de La Rioja ha asumido con el carácter de exclusiva en virtud del art. 8.Uno.30 del Estatuto de Autonomía para La Rioja (EAR); competencia genérica que, como hemos apuntado antes, incluye algunas especificaciones sobre aspectos concretos en los apartados 31 y 32, entre los que figuran el desarrollo comunitario y la promoción e integración de los grupos sociales necesitados de especial protección. Por el contrario, el Estado, al igual que ocurría con la competencia en materia de vivienda, no cuenta con un título concreto en materia de asistencia social, con el que, por el contrario, sí cuenta la Comunidad Autónoma, de suerte que la dirección política de ésta es la que, en principio, debe estimarse más específica, puesto que “son las Comunidades Autónomas las que tienen la competencia para diseñar su propia política de asistencia social, sin perjuicio de las competencias que al Estado correspondan en virtud del artículo 149.3, en el art. 150.3 o, en su caso, en el art. 149.1” de la Constitución (STC 146/1986, FJ 5). No obstante, siendo ésta una materia compleja, que resulta central en un Estado social, las competencias exclusivas no pueden entenderse en su estricto sentido de exclusión de actuación en el campo de lo social, no sólo de otros entes públicos, sino incluso de entidades privadas y, por supuesto, del Estado, “respecto de aquellos problemas específicos que requieran para su adecuado estudio y tratamiento un ámbito más amplio que el de la Comunidad Autónoma”, especialmente en cuanto se refiera a “la existencia de problemas y de tratamiento de problemas que exceden del ámbito de la Comunidad Autónoma, en cuanto se trate de políticas de asistencia social, que sólo tengan sentido en cuanto referidas al país en su conjunto”, si bien, el reconocimiento de la existencia de problemáticas sociales que requieran un tratamiento global no tiene por qué llevar a negar la competencia de la Comunidad Autónoma para gestionar la problemática de que se trate dentro de su territorio (STC 146/1986,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caracterizados los distintos títulos competenciales invocados por las partes en el presente conflicto, hemos de determinar en cuál de ellos ha de resultar encuadrada la regulación discutida, tarea de encuadre que, según lo que ya hemos expuesto, debe atender al objeto y finalidad de la norma. Pues bien, en este sentido hemos de señalar que, de acuerdo con su art. 1, el Real Decreto 1472/2007 tiene por finalidad la creación de la renta básica de emancipación, consistente en un conjunto de ayudas directas del Estado, destinadas al apoyo económico para el pago del alquiler de la vivienda, que sea el domicilio habitual y permanente de los solicitantes, los cuales habrán de cumplir, entre otros, unos requisitos de edad y de ingresos para poder ser beneficiarios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aparece en el preámbulo del real decreto en cuestión, su finalidad principal es la de fomentar una más temprana emancipación de los jóvenes, removiendo los principales obstáculos a los que se enfrentan cuando quieren emanciparse, sobre todo el relativo al elevado importe de la renta de alquiler, y que producen un retraso en la edad de emancipación que ocasiona múltiples consecuencias negativas, tanto sociales como económicas y personales. En el mismo preámbulo se hace referencia, asimismo, a una intervención de los poderes públicos con el fin de dinamizar el mercado de arrendamientos y a un favorecimiento de la movilidad geográfica de los empleados con el consiguiente incremento de la eficacia del mercado de trabajo. Sin embargo, lo cierto es que el primer aspecto no se traduce en el articulado en el establecimiento de medidas que incidan directamente sobre la oferta inmobiliaria en régimen de alquiler o sobre los titulares de las viviendas ofertadas en arrendamiento, o sobre el nivel de los precios de las viviendas en régimen de alquiler, sino que se limita a establecer, única y exclusivamente, unas ayudas destinadas a apoyar económicamente, para el pago del alquiler de la vivienda que constituya el domicilio habitual y permanente, a un grupo de personas de edades comprendidas entre 22 y 30 años y con unos niveles de renta inferiores a un tope determinado. En cuanto al otro aspecto, la movilidad geográfica de los empleados sería tan solo un efecto remoto y no el objeto principal de la ayuda, que va dirigida como queda dicho, primordialmente, a facilitar la emancipación de los jóvenes.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Fijada en tales términos la finalidad primaria del real decreto examinado, podemos encontrar conexión entre la renta básica de emancipación y la materia vivienda (competencia exclusiva de la Comunidad Autónoma de La Rioja, ex art. 8.Uno.16 EAR), si bien no de modo principal, ya que ésta presenta tan sólo una relación mediata o instrumental con la misma, en la medida en que el fin primordial de facilitar el acceso a una vivienda en alquiler es el de fomentar la emancipación de un segmento determinado de la población. No se trata, por tanto, de desarrollar propia y fundamentalmente una política en materia de vivienda, fomentando de forma más intensa el alquiler. Por otro lado, el real decreto cuestionado no puede tener encaje en la competencia que invoca el Estado sobre las bases y coordinación de la planificación general de la actividad económica ex art. 149.1.13 CE, en tanto que, por su escasa relevancia económica, el establecimiento de una renta básica de emancipación no supone, en sí misma considerada, una medida que incida directa y significativamente sobre la actividad económica general, según ha exigido nuestra jurisprudencia (recordada en el anterior fundamento jurídico) para que pueda entrar en juego dicho título competencial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encaje de la norma en el título competencial sobre asistencia social, también invocado expresamente por la Comunidad Autónoma de La Rioja, cabe advertir que no toda subvención o ayuda económica a los ciudadanos puede en todo caso encontrar automática cobertura dentro del concepto de asistencia social. En este caso, sin embargo, debe atenderse a que, como ya se ha expuesto, según figura en el preámbulo del real decreto en cuestión, su finalidad principal es la de fomentar la emancipación de los jóvenes, removiendo los principales obstáculos con los que se encuentran para llevarla a cabo. Por ello, atendiendo a esta finalidad, podemos afirmar que el real decreto impugnado tiene conexión con el título competencial autonómico sobre asistencia social, delimitado conforme a la doctrina constitucional expuesta en el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constatadas las relaciones que presenta la norma con los títulos competenciales sobre asistencia social y sobre vivienda, ya podemos concretar en cuál de ellos ha de resultar encuadrada la regulación discutida, teniendo en cuenta que, como acabamos de recordar, “en casos como el que nos ocupa, en que la norma cuestionada puede entenderse comprendida en más de una regla definidora de competencias, debe determinarse ... cuál de ellas es la prevalente, teniendo presente, junto con los definidos ámbitos competenciales, la razón o fin de la norma atributiva de competencias y el contenido del precepto cuestionado” (STC 153/1985, de 7 de noviembre, FJ 3, con cita de la STC 49/1984,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ponderando los distintos objetivos de la norma, podemos concluir para este caso concreto que las ayudas objeto de la controversia se conectan con mayor intensidad con la materia asistencia social, en cuanto tratan de resolver una problemática social facilitando a determinados grupos de personas con rentas reducidas la efectiva emancipación respecto de sus familias, llevando a cabo, de esta forma, una política de protección social que reduzca una tendencia negativa manifestada en el conjunto de la sociedad española. Este encuadramiento de las ayudas en la asistencia social se manifiesta de manera aún más pura e intensa respecto de aquellos jóvenes que ya se encontraban emancipados y disfrutaban de su vivienda habitual en arrendamiento a la entrada en vigor del Real Decreto 1472/2007, a los cuales se extienden también las ayudas previstas en el art. 3.1 a) (disposición transitoria única), que no presentan en tales supuestos el carácter de incentivo pro futuro de alquiler de viviendas que tienen en cuanto al resto de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en cuanto al encuadramiento competencial se aparta claramente del que se realizó en nuestra STC 129/2010 (FFJJ 3 y 5), en la cual afirmamos que la materia competencial afectada por la regulación del Real Decreto 1472/2007 es la relativa a vivienda, y que las competencias reconocidas al Estado en el art. 149.1.13 darían cobertura a la adopción de medidas como las establecidas en la norma cuestionada. Por consiguiente, se hace necesario reconsiderar y sustituir dichos criterios por los establecidos en la presente resolución, alterando, en lo que proceda, la doctrina sentada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encuadramiento material y con la distribución competencial a la que antes nos hemos referido, hemos de abordar el análisis de las distintas tachas opuestas por el Gobierno de la Rioja al Real Decreto 1472/2007.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análisis debe comenzar por las quejas genéricas suscitadas en la demanda de conflicto, examinando, en primer lugar, la de carácter formal relativa a la insuficiencia de rango del Real Decreto 1472/2007, el cual, a juicio de la representación del Gobierno de La Rioja, no podría realizar una regulación básica de la materia al amparo del art. 149.1.13 CE, puesto que tal función estaría reservada a las normas con rango de ley. Comoquiera que ya hemos concluido en el fundamento anterior que las concretas ayudas objeto de regulación en el Real Decreto 1472/2007 no tienen encaje, en las circunstancias específicas de este caso, en el art. 149.1.13 CE, tal y como sostiene la representación del Gobierno de La Rioja, no tiene sentido que se dé respuesta a la queja de índole formal referida al insuficiente rango de la norma impugnada para constituir normativa básica dictada al socaire de dicho título competencial, queja que ha de entenderse suscitada de modo subsidiario al argumento principal que se articula en la propia demanda, en el sentido de negar toda competencia al Estado para el establecimiento de las ayudas que han generado el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otra tacha de carácter general, la Letrada de la Comunidad Autónoma de La Rioja la fundamenta en la vulneración del principio de autonomía financiera de la Comunidad debido a la asunción por el Estado, en virtud de su potestad de gasto, de actuaciones en una materia en la que carece de competencias, y cuyo desarrollo debe corresponder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la facultad de gasto público, consecuencia lógica de la autonomía financiera, no es un título legitimador de la atribución de competencias (por todas, STC 95/1986, de 10 de julio, FJ 3), habiéndose precisado, con referencia a una frecuente manifestación de esta facultad de gasto, como son las subvenciones, pero con una doctrina que puede generalizarse, que el hecho de invertir fondos propios en una determinada actividad no es un título competencial propio, ni el solo hecho de financiar puede erigirse en núcleo que atraiga hacia sí toda competencia sobre los variados aspectos a que pueda dar lugar la actividad de financiación (entre otras, STC 179/1985, de 19 de diciembre, FJ 1). Y es que la sola decisión de contribuir a la financiación no autoriza al Estado para invadir competencias ajenas que lo siguen siendo, a pesar de la financiación, sino que, “aun si estima que lo requiere el interés general, deberá desenvolver su actividad al amparo de una autorización constitucional, y respetando en todo caso las competencias que la Constitución (que se entiende que también ha valorado el interés general), ha reservado a otros entes territoriales” (STC 146/1986, de 25 de noviembre, FJ 3). Esto es, “la actuación estatal sólo se justifica en los casos en que por razón de la materia sobre la que opera dicho gasto o subvención, la Constitución o los Estatutos de Autonomía, hayan reservado al Estado competencias sobre la materia subvencionada o que aquella actuación se enmarque en las facultades estatales de dirección y coordinación de la política económica en cuanto tales subvenciones puedan constituir elemento esencial de la misma. De lo que deriva que el Estado no puede condicionar las subvenciones o determinar su finalidad más allá del alcance de los títulos competenciales que amparen su intervención (STC 201/1988) y sin que, con ello, se pueda privar a las Comunidades Autónomas competentes en la materia de todo margen para desarrollar en el sector subvencionado una política propia orientada a la satisfacción de sus intereses peculiares” (STC 96/1990, de 24 de mayo, FJ 15). En definitiva, esto significa, como se recuerda en la STC 13/1992, de 6 de febrero, FJ 4, que “la persecución del interés general se ha de materializar ‘a través de’, no ‘a pesar de’ los sistemas de reparto de competencias articulado en la Constitución (STC 146/1986), excluyéndose así que el ámbito de competencias pueda ser extendido por meras consideraciones finalísticas (STC 75/1989)”.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la renta básica de emancipación que nos ocupa, ya hemos dejado sentado que la más correcta ubicación de la ayuda es la relativa a la materia de asistencia social, materia sobre la cual ostenta competencia exclusiva la Comunidad Autónoma de La Rioja, mientras que el Estado carece de competencias sobre la misma. Sin embargo, ello no conduce inexorablemente a afirmar que el Estado no pueda establecer una ayuda de tal naturaleza o que al hacerlo haya vulnerado el orden constitucional de distribución de competencias y la autonomía financiera de la Comunidad Autónoma de La Rioja, pues, como dijimos en la ya citada STC 13/1992, FJ 7, “el poder de gasto del Estado o de autorización presupuestaria, manifestación del ejercicio de la potestad legislativa atribuida a las Cortes Generales (arts. 66.2 y 134 CE), no se define por conexión con el reparto competencial de materias que la Constitución establece (arts. 148 y 149 CE), al contrario de lo que acontece con la autonomía financiera de las Comunidades Autónomas que se vincula al desarrollo y ejecución de las competencias que, de acuerdo con la Constitución, le atribuyan los respectivos Estatutos y las leyes (art. 156.1 CE y art. 1.1 de la LOFCA). Por consiguiente,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Pero, aun reconociendo este señorío del Estado sobre su presupuesto, ello no excusa que deba ajustarse al orden constitucional de competencias tanto en la programación como en la ejecución de ese gasto, lo que nos obligará, en definitiva, a estar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Comunidades Autónomas reconoce el art. 156.1 de la CE” (STC 96/1990, de 24 de mayo,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podemos realizar, prima facie, un pronunciamiento genérico sobre si el establecimiento de la renta básica de emancipación por el Real Decreto 1472/2007 ha supuesto o no la vulneración de la autonomía financiera de la Comunidad Autónoma de La Rioja, sino que habremos de estar al concreto contenido de la norma al objeto de determinar si se ha producido algún exceso competencial en dicha regulación con desconocimiento de la autonomía política y financiera de la citada Comunidad, máxime cuando la autonomía financiera autonómica no tiene en nuestra Constitución un carácter absoluto, sino sometido a importantes limitaciones [STC 134/2011, de 20 de julio, FFJJ 4, 7 y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ya se ha dicho en el fundamento 2, el Gobierno de La Rioja solicita la declaración de nulidad del Real Decreto 1472/2007 en su conjunto, al entender que el Estado carece de competencia para su regulación, identificando sólo algunos de sus preceptos, por considerarlos los más ilustrativos de la invasión competencial, a cuyo efecto señala el art. 1 y la disposición adicional segunda, el art. 3.3 a) en relación con el 8; los arts. 4, apartados 1, 5 y 6, y 7.1, así como el art. 9. Pues bien, para el examen de la impugnación hemos de tener en cuenta dos consideraciones previas. Por una parte, sobre alguno de dichos preceptos ya nos pronunciamos en la STC 129/2010, de 29 de noviembre, FJ 7, apreciando en unos casos la vulneración de las competencias autonómicas y en otros no, aunque basándonos en un encuadre material distinto, que tenía consecuencias también distintas en cuanto al reparto competencial. Por tanto, deberemos tener en cuenta este extremo a la hora de realizar alguna remisión a los pronunciamientos de dicha Sentencia, de los que en algún caso deberemos de hacer abstracción, para dilucidar, en definitiva, si los preceptos discutidos son o no conformes con el reparto competencial que aquí tomamos como punto de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llevar a cabo el enjuiciamiento de los distintos preceptos es preciso partir de las facultades con las que, ab initio, cuentan el Estado y la Comunidad Autónoma de La Rioja en relación con la materia de asistencia social en la que, según ha quedado razonado, se incardina la renta básica de emancipación. A tal efecto, se ha de tomar en consideración que, en lo que hace al ejercicio de la potestad subvencional de gasto público, nos hallamos ante el primero de los supuestos de delimitación competencial entre el Estado y las Comunidades Autónomas enunciados en el fundamento jurídico 8 de la STC 13/1992, de 6 de febrero, en la cual señalamos: “Un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Precisando este extremo hemos afirmado en la STC 178/2011, de 8 de noviembre, FJ 7, en un conflicto referido a subvenciones relativas al área de la asistencia social y, por consiguiente, incluido en el primer supuesto del fundamento jurídico 8 de la STC 13/1992,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ya que es doctrina reiterada de este Tribunal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Vamos, pues, a proceder, sobre esta base, al examen de los distintos preceptos del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 del Real Decreto 1472/2007, según entiende el Gobierno de La Rioja, configura la renta de emancipación como una ayuda directa del Estado, vulnerando, a su juicio, el sistema constitucional de distribución de competencias, al erigir al Estado en actor principal del sistema de ayudas que crea el citado real decreto sin título hábil para ello. En conexión con esta tacha, se considera también vulneradora de la competencia autonómica la disposición adicional segunda, en cuanto califica de excepcional la facultad de las Comunidades Autónomas de exigir requisitos adicionales a la concesión de la renta básica de emancipación, a pesar de tener ésta su razón de ser en competencias exclusivas de las Comunidades Autónomas, que quedan relegadas a la condición de meros entes instrumentales privados de estatuir y desarrollar actuaciones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 del Real Decreto 1472/2007 define la renta básica de emancipación como “un conjunto de ayudas directas del Estado”, que están destinadas a apoyar económicamente el pago del alquiler de la vivienda que constituya el domicilio habitual y permanente de las personas que cumplan los requisitos previstos en la propia norma. Pues bien, en este caso no se puede apreciar una extralimitación competencial en el precepto cuestionado, porque la referencia al carácter de ayuda directa del Estado de la renta de emancipación ha de ser entendida en el exclusivo sentido de que estas ayudas se nutren con fondos procedentes del presupuesto del Estado, y no que éste se convierta en el eje central de dichas ayudas. Ya hemos dicho anteriormente que el Estado puede asignar fondos públicos de sus presupuestos a cualquier finalidad lícita, incluso aunque implique la financiación de acciones de fomento en materias de competencia exclusiva de las Comunidades Autónomas, pudiendo, en tales casos, fijar el destino o finalidad de política social o económica a que se deban dedicar los fondos (SSTC 13/1992, FJ 7, y 202/1992, FJ 6). Por tanto, queda justificado el establecimiento de las ayudas con señalamiento de la finalidad a la que se dirigen en el art. 1 del Real Decreto 1472/2007.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conclusión debe ser distinta en cuanto a la disposición adicional segunda (que en la demanda se impugna conjuntamente con el art. 1), como ya apreciamos en la STC 129/2010, FJ 7, en la medida en que sólo permite excepcionalmente a las Comunidades Autónomas el establecimiento de requisitos adicionales para la concesión de la renta básica de emancipación, condicionándolos, además, al informe favorable de la comisión de seguimiento prevista en el art. 7.2 c) del propio real decreto. Esta previsión vulnera de manera patente las competencias autonómicas, porque, ostentando en esta materia la Comunidad Autónoma de La Rioja una competencia exclusiva que le faculta para el diseño de políticas propias, el Estado sólo puede regular los aspectos más generales de la subvención, mientras que la Comunidad Autónoma resulta competente para el establecimiento de requisitos adicionales para la concesión de las ayudas, de manera que no resulta constitucionalmente lícito calificar tal facultad como excepcional ni condicionarla al previo informe favorable de la referida comisión de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causa de inconstitucionalidad en cuanto al art. 2, relativo a los requisitos que han de cumplir los beneficiarios de las ayudas, que son condiciones de otorgamiento de las ayudas que el Estado puede fijar. Lo mismo cabe decir en cuanto a las determinaciones del art. 3 en relación con la cuantía de las ayudas y las condiciones que se imponen para el disfrute y el mantenimiento de la renta básica de emancipación, a excepción de lo previsto en sus apartados 3 a)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ha sido objeto de impugnación en la demanda de manera conjunta con el art. 8, por imponer a las Comunidades Autónomas la obligación de interactuar con entidades colaboradoras seleccionadas, de conformidad con el art. 8, por el Ministerio de Vivienda en un procedimiento de selección al que son ajenas, impuesto por una norma invasiva del sistema competencial. El apartado 3 a) del art. 3 establece como requisito para percibir la renta básica de emancipación la domiciliación bancaria de la ayuda en alguna de las entidades de crédito colaboradoras del Ministerio de Vivienda, mientras que el art. 8 regula los convenios de colaboración que podrá celebrar el Ministerio de Vivienda con entidades de crédito para la gestión, seguimiento y control de los pagos de las ayudas. Ya en la STC 129/2010 llegamos a la conclusión de que ambos preceptos, que contemplan aspectos relativos a la gestión de las ayudas, vulneran las competencias autonómicas, porque reservan a un órgano estatal facultades relacionadas con dicha gestión, situación que allí entendimos vulneradora de la competencia autonómica en materia de vivienda, y que tampoco se ajusta a la distribución competencial en la materia de asistencia social, pues, como ya hemos dicho anteriormente, ostentando la Comunidad Autónoma competencia exclusiva en esa materia, le corresponde la gestión de las ayudas, aunque se otorguen con cargo a fondos estatales, salvo los supuestos excepcionales a los que ya nos hemos referido. Como recordamos en la STC 129/2010, FJ 7, ya en la STC 95/1986, de 10 de julio, FJ 5, reconocimos la posibilidad de que se reservara al Estado la facultad de suscribir convenios con las entidades financieras, pero sólo si fuera necesario para garantizar que los topes máximos previstos por el Gobierno para determinadas líneas de créditos fueran efectivamente respetados o para asegurar una distribución homogénea o no discriminatoria de tales créditos en todo el territorio nacional. Sin embargo, como ya se constató en la STC 129/2010, FJ 6, ninguna de tales circunstancias concurre en el presente caso, lo que determina la vulneración de las competencias autonómicas en materia de asistencia social, por la reserva a un órgano estatal de facultades relativas a la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4, que se refiere a la subsistencia de las condiciones que determinaron el reconocimiento del derecho para el mantenimiento de las ayudas, vulnera la competencia autonómica tan sólo en el aspecto relativo a la obligación por parte de la Comunidad Autónoma de comunicar al Ministerio de Vivienda la resolución que dicte en caso de modificación de aquellas condiciones, porque supone la imposición de un control sobre la actividad de gestión de las ayudas realizada por la Comunidad Autónoma, que no resulta constitucionalmente lícito. Ya hemos declarado que el establecimiento de normas de control de la gestión autonómica de las subvenciones debe considerarse un control exorbitante que invade la autonomía financiera autonómica, excepto en lo que se refiere a la obligación de informar al final de cada ejercicio [STC 98/2001, de 5 de abril, FJ 8 k),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 regula detalladamente el procedimiento de concesión de la renta básica de emancipación, extendiéndose a distintos aspectos. Así, su apartado 1 prevé que la gestión de las ayudas se realizará conforme a lo que establezcan los convenios que suscriba el Ministerio de Vivienda con las Comunidades Autónomas y ciudades de Ceuta y Melilla (contemplados en el art. 7); el apartado 2 se refiere al plazo máximo de resolución; el 3 a los modelos de impresos de solicitud que se establecerán por orden del Ministerio de Vivienda; el apartado 4 regula la posibilidad de solicitar el reconocimiento provisional del derecho a la renta básica; el apartado 5, la comunicación de la resolución por la Comunidad Autónoma y la orden de pago por el Ministerio de Vivienda; y, finalmente el apartado 6 se refiere a la presentación de la resolución de reconocimiento por los interesados ante la entidad de crédito colaboradora a través de la cual haya solicitado recibir las ayudas, y la comunicación de ésta al Ministerio de Vivienda para el caso de que no haya recibido previamente la autorización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ejemplifica las vulneraciones en las que incurre dicho precepto en sus apartados 1, 5 y 6, oponiéndoles que, al igual que el art. 7, apartados 1 y 2, son ejemplos manifiestos de que las competencias de las Comunidades Autónomas quedan limitadas a meras labores de gestión y ejecución en una materia en la que son actores principales, en virtud de sus competencias exclusivas, reservándose las facultades de pago a la Administración del Estado, e imponiéndose a las Comunidades Autónomas actuaciones de instrucción, notificación y mera tramitación administrativa. En suma, la Comunidad Autónoma recurrente pone de relieve que en los aspectos referidos al procedimiento de concesión de las ayudas y, en general, en ejecución de las previsiones del Real Decreto, no se deja margen a la regulación autonómica, quedando limitadas las Administraciones de las Comunidades Autónomas a meras tramitadoras de las solicitudes de la renta básica de emancipación.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aspecto relativo a las reglas de tramitación de las subvenciones hemos declarado con reiteración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FJ 11). Por tanto, como norma general, debe ser la Comunidad Autónoma quien establezca el procedimiento de gestión, control y resolución de las solicitudes que se presenten. Vamos a examinar separadamente cada uno de los apartados del art. 4 para determinar si su contenido se incardina o no en el ámbito de las competencias normativas y de gestión de la Comunidad Autónoma de La Rioja en materia de asistencia social, y, por tanto, si vulneran o no esas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como ya dijimos en la STC 129/2010, FJ 7, supone una vulneración de las competencias autonómicas, ya que, “el Estado no puede condicionar el ejercicio de las competencias autonómicas a la firma de un convenio [por todas STC 175/2003, de 30 de septiembre, FJ 10 c) y doctrina allí citada], pues con ello se vulneran las competencias autonómicas en la materia correspondiente, las cuales incluyen la potestad de dictar normas procedimentales respecto a las ayudas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el apartado 2, según concluimos en la STC 129/2010, FJ 7, en la medida en que “el establecimiento de un plazo máximo común en todo el territorio nacional puede ser concebido como criterio coordinador que no menoscaba competencia autonómica alguna, en tanto que puede resultar adecuado, en ocasiones, que el Estado establezca condiciones que garanticen una cierta homogeneidad de la gestión”, sin que, por lo demás, el Gobierno de La Rioja haya hecho causa de la fijación de ese plazo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en su inicial redacción, se refiere a los modelos de impresos de solicitud que se habrían de establecer por orden del Ministerio de Vivienda, previsión vulneradora de la competencia autonómica, ya que ésta es una cuestión de carácter meramente procedimental que corresponde fijar a la Comunidad Autónoma, habiendo afirmado este Tribunal que no tienen carácter básico los modelos normalizados de solicitud (STC 242/1999, de 21 de diciembre, FJ 11, y las que en ella se citan), y, asimismo, que la gestión administrativa de las ayudas comprende, entre otros extremos, la recepción de las solicitudes, la verificación de sus datos y su tramitación, competencia “de la que sin dificultad se deriva la facultad de la Administración ante la que se tramitan las ayudas para decidir el empleo de los modelos o formularios más apropiados que han de utilizar los solicitantes, así como los que han de utilizarse para resolver sobre su otorgamiento” (STC 70/1997,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vulnera la competencia autonómica el apartado 4, en la medida en que establece una detallada regla procedimental sobre el reconocimiento provisional del derecho a la renta básica de emancipación, que entra de lleno dentro de la competencia autonómica para la regulación del procedimiento de gestión, control y resolución de las solicitudes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regula la notificación de la resolución al interesado y el deber de comunicar la misma al Ministerio de Vivienda mediante un sistema automatizado, el cual ordenará el pago de las ayudas a la entidad colaboradora. Hemos de comenzar advirtiendo que el acto de pago de las ayudas es un acto de ejecución que, conforme a los criterios generales antes expuestos, debe corresponder en principio a las Comunidades Autónomas con competencia en la materia (STC 79/1992, de 28 de mayo, FJ 2). Por consiguiente, no resulta constitucionalmente aceptable la reserva de la ordenación del pago al Ministerio de Vivienda, sino que el Estado debe poner a disposición de las Comunidades Autónomas los fondos necesarios para el pago de las ayudas, ya que el sistema articulado por el precepto analizado de comunicación de la resolución del expediente por la Comunidad Autónoma al Ministerio de Vivienda y ordenación del pago por éste convierten lo que debía ser una auténtica transferencia de fondos a la Comunidad Autónoma, dotada de autonomía financiera, en un simple sistema de pagos a justificar entre órganos que mantienen relaciones de subordinación o jerarquía entre sí. Según señalamos en la STC 201/1988, de 27 de octubre, FJ 4, “[l]a autonomía financiera de las CC AA, reconocida en los arts. 156.1 de la Constitución y 1.1 de la LOFCA exige la plena disposición de medios financieros para poder ejercer, sin condicionamientos indebidos y en toda su extensión, las competencias propias, en especial las que se configuran como exclusivas, suponiendo una limitación de las mismas las intervenciones que el Estado realice con rigurosos controles que no se manifiesten imprescindibles para asegurar la coordinación de la política autonómica en un determinado sector económico con programación, a nivel nacional, que haya realizado el Estado, en uso de las competencias que a tal efecto le confiere la Constitución”. En definitiva, lo procedente es que los recursos económicos queden territorializados en los presupuestos generales del Estado entre las Comunidades Autónomas, para que éstas puedan realizar todas las funciones precisas en orden a la gestión, control administrativo y concesión de las ayudas [SSTC 13/1992, FJ 8 a), y 77/2004, de 29 de abril, FJ 1]. No es aceptable, por tanto —como ya concluimos en la STC 201/1988, FJ 4— que el control de su gasto público por el Estado, de indiscutible aplicación a las subvenciones que constan en los presupuestos generales del mismo, pueda llevar a que una mera comunicación administrativa establezca un control incompatible con las exigencias de la autonomía financiera de que gozan las Comunidades Autónomas, dejando, en este caso, en manos del Ministerio de Vivienda la disposición de los créditos. Esas normas de control de la gestión autonómica de las subvenciones suponen un control exorbitante que invade la autonomía financiera autonómica, excepto en lo que se refiere a la obligación de informar al final de cada ejercicio, pues esta previsión, además de ser conforme con los principios de colaboración, solidaridad y lealtad constitucional, no crea obstáculo alguno al ejercicio de las competencias autonómicas [SSTC 201/1988, FJ 4, y 98/2001, de 5 de abril, FJ 8 k)], siendo, además, este criterio de información posterior el único reconocido en el art. 86 de la Ley general presupuestaria. En suma, el apartado 5 vulnera las competencias de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inciso segundo de este mismo apartado 5, así como el apartado 6, en cuanto se refieren a actuaciones a realizar por el Ministerio de Vivienda con respecto a las entidades de crédito con las que éste haya suscrito convenios de colaboración, se ven afectados por la misma desatención del orden constitucional de competencias en que incurren los arts. 3.3 a) y 8 —según expusimos también en la STC 129/2010, FJ 7—, puesto que tienen su base en tales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se refiere a la acreditación del cumplimiento de los requisitos del art. 2, con una regulación muy detallada en una materia en la que el Estado no tiene competencia, ni siquiera para el establecimiento de las bases. Por tanto, sus previsiones vulneran la competencia autonómica en la materia, dado que ésta incluye la de regular el procedimiento correspondiente, como ya se ha señalado, así como la gestión de las solicitudes, incluyendo la recepción y tramitación de las solicitudes y las verificaciones o comprobaciones que se consideren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igual conclusión, y por las mismas razones, ha de llegarse en cuanto al art. 6, sobre la verificación de los datos de los solicitantes.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7.1 sí resulta contrario al orden constitucional de distribución de competencias, por el mismo motivo que el art. 4.1 [motivo que ya fue apreciado en la STC 129/2010, FJ 7, con respecto al art. 7, apartado 2 a)], esto es, la invasión de las competencias autonómicas relativas a la gestión de las ayudas, al condicionar su ejercicio a la suscripción de un convenio con un órgano estatal, siendo su contenido fijado unilateralmente por el Estado. Como consecuencia de no ser respetuosa con la competencia autonómica la sujeción de su ejercicio a la suscripción de un convenio con el Estado, tampoco puede serlo el apartado 2 del art. 7, en cuanto fija unilateralmente el contenido de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Al art. 9.1, párrafo segundo, se le achaca que declara la compatibilidad de la renta básica de emancipación con las que, en su caso, puedan establecer las Comunidades Autónomas, lo que supondría una vulneración directa del principio de autonomía financiera. Así concretada la impugnación, se refiere en exclusiva al párrafo segundo del precepto, en el que no puede apreciarse la vulneración de las competencias autonómicas, toda vez que, como ya expusimos en la STC 129/2010, FJ 7, esa declaración de compatibilidad, que no es sino una consecuencia del origen estatal de los fondos, se remite a lo que disponga la normativa autonómica, por lo que cada Comunidad Autónoma queda en libertad para decidir si las subvenciones, ayudas, o beneficios fiscales que establezca deben ser o no compatibles con la renta básica de emancipación. Ninguna vulneración se aprecia, tampoco, con respecto a los apartados 2 y 3, en los que se fijan las incompatibilidades con otras ayudas estatales y las consecuencias del incumplimiento de las condiciones y requisitos para disfrutar de las ayudas, ya que se trata de cuestiones estrechamente ligadas a la fijación de los requisitos para poder ser beneficiarios de la renta básica de emancipación, establecidos en el art. 2 del Real Decreto 1472/2007.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disposiciones del real decreto, ningún problema plantean la disposición transitoria única, sobre la aplicación de las ayudas a los jóvenes ya emancipados, y la disposición adicional tercera, sobre la titularidad de la vivienda a efectos de la aplicación del art. 2.2 b), que son aspectos relacionados directamente también con los requisitos para ser beneficiarios de las ayudas, de acuerdo con 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suscita dudas de constitucionalidad la disposición adicional primera, que se limita a prever la elaboración por el Ministerio de Vivienda de informes periódicos de seguimiento y evaluación de las medidas reguladas en el real decreto, con la finalidad última de servir para la adopción de la decisión de su mantenimiento, modificación o derogación, norma que no afecta al ejercicio de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se refiere al título competencial que ampara la regulación del real decreto, concretándolo en el art. 149.1.13 CE. Comoquiera que, según se expuso al analizar las distintas competencias invocadas por las partes, dicho título no respalda la intervención estatal, hemos de concluir que la citada disposición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especial merece la disposición final segunda, que habilita al titular del Ministerio de Vivienda para que, en el ámbito de sus competencias, “apruebe cuantas disposiciones se precisen para el desarrollo, la ejecución y el cumplimiento de lo establecido en este real decreto”. Pues bien, dicha previsión también vulnera las competencias de la Comunidad Autónoma de La Rioja, en un doble sentido: por una parte, porque atribuye a un órgano estatal funciones aplicativas del real decreto que, como ya se ha señalado, corresponden a la Comunidad Autónoma, lo que determina la infracción del orden constitucional de competencias, sin que en este punto, y habida cuenta de las atribuciones al Ministerio de la Vivienda que se contienen en el articulado del real decreto [arts. 3.3 a) en relación con el 8, 4 apartados 1 y 5, 7 apartados1 y 2, y 9], pueda entenderse la expresión de la disposición analizada en el solo sentido de procurar y cuidar que el decreto sea cumplido y llevado a efecto. Por otra parte, porque la previsión de que el titular del Ministerio de Vivienda, en el ámbito normativo, pueda continuar desarrollando el contenido del Real Decreto 1472/2007, incluso en aquellos aspectos destinados a facilitar su ejecución, como la aprobación de los modelos de convenios de colaboración con entidades de crédito (art. 8), supone desconocer y, por consiguiente, vulnerar, las competencias de la Comunidad Autónoma de La Rioja para llevar a cabo el desarrollo normativo que considere necesario en relación con una materia que es de su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 vez llegados a este punto, sólo nos resta pronunciarnos sobre el alcance de las consecuencias de la vulneración de competencias que hemos apreciado. A tal efecto, hemos de tener en cuenta, por un lado, que la disposición cuestionada no ha agotado su virtualidad, ya que, a pesar de haber sido derogada por el Real Decreto-ley 20/2011, de 30 de diciembre, el apartado 2 de la disposición derogatoria primera del mismo deja a salvo el derecho a la percepción de la renta básica de emancipación de los beneficiarios que lo tuvieran reconocido al amparo de lo dispuesto en el citado real decreto, que continuarán disfrutándolo en las condiciones establecidas en la norma que se deroga y de acuerdo con los términos de la resolución de su reconocimiento. Asimismo, se contempla la posibilidad de que se reconozcan nuevos beneficiarios de las ayudas, en los términos que se establezcan en la resolución correspondiente, siempre que las hayan solicitado a 31 de diciembre de 2011 y que cumplan a dicha fecha los requisitos contemplados en el Real Decreto 1472/2007. En consecuencia, en la medida en que las ayudas se conceden por un plazo máximo de cuatro años (art. 3.2), pueden existir algunas ya concedidas o que se concedan antes de dictar nuestra Sentencia, y que están siendo objeto de percepción por parte de los beneficiarios, que podrían verse menoscabadas por la declaración de inconstitucionalidad y consiguiente nulidad de los preceptos enjuiciados. Por tanto, para que ello no ocurra ha de tenerse en cuenta nuestra doctrina que, en supuestos similares, ha entendido que no procede que queden afectadas situaciones jurídicas ya consolidadas (entre otras muchas, SSTC 75/1989, de 24 de abril; 13/1992, de 6 de febrero; 79/1992, de 28 de mayo; 186/1999, de 14 de octubre; 175/2003,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nuestro pronunciamiento, que debe incluir no sólo la estimación parcial del conflicto con declaración de la titularidad de la competencia controvertida a favor de la Comunidad Autónoma de La Rioja, sino también la anulación de los preceptos correspondientes, ha de realizarse con respeto, en todo caso, de las ayudas que ya hayan sido concedidas.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interpuesto por el Consejo de Gobierno de la Comunidad Autónoma de La Rioja y, en consecuencia, declarar que los arts. 3, apartados 3 a) y 4, inciso “y lo comunique al Ministerio de la Vivienda”; 4, apartados 1, 3, 4, 5, y 6; 5; 6; 7; y 8; la disposición adicional segunda; la disposición final primera y la disposición final segunda del Real Decreto 1472/2007, de 2 de noviembre, por el que se regula la renta básica de emancipación de los jóvenes, vulneran las competencias de la Comunidad Autónoma de La Rioja.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citados preceptos, con el alcance que se determina en el fundamento jurídico 12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la Magistrada doña Adela Asua Batarrita a la Sentencia dictada en el conflicto positivo de competencia núm. 1401-2008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quiero precisar el sentido de mi voto favorable a la Sentencia que estima parcialmente el conflicto positivo de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plenamente el encuadramiento competencial de las subvenciones controvertidas en la materia de “asistencia social” conforme a los criterios que se sientan en los fundamentos jurídicos 4 a 7 y que se separan explícitamente de los considerados en la STC 129/2010, de 29 de noviembre, FFJJ 3 y 5. Por ello, en coherencia con ese encuadre competencial, es evidente que nos encontramos en la primera de las categorías de ayudas o en el primero de los supuestos [letra a)] de actividad subvencional estatal según la clasificación sistematizada recogida en la STC 13/1992, en su fundamento jurídico 8, y así lo reconocemos en la presente Sentencia (FJ 8). Sin embargo, a continuación no aplicamos las correspondientes consecuencias jurídicas tal y como quedaron recogidas en aquella STC 13/1992, sino en la forma en que dichas consecuencias jurídicas fueron reinterpretadas en la reciente STC 178/2011, de 8 de noviembre, que también versaba sobre un régimen subvencional estatal en materia de asistencia social. En esta Sentencia, aun reconociendo que el Estado carecía de competencia alguna en la materia, ni específica ni horizontal, se dibujó someramente una “esfera de la competencia estatal”, deducida del hecho del propio ejercicio por el Estado de su potestad de gasto.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se sitúa el sentido de mi Voto concurrente. Creo necesario subrayar la importancia de nuestra STC 13/1992 para la sistematización y la ordenación de la doctrina constitucional sobre la articulación de las relaciones entre la potestad estatal de gasto subvencional y las competencias que las Comunidades Autónomas disponen en muy diversas materias. Aquella Sentencia, apoyada en una extensa fundamentación jurídica, estaba animada por una evidente intención sistematizadora, y, en la práctica, ha operado hasta la fecha como la referencia central de la doctrina constitucional en materia de regulación y gestión de subvenciones estatales en el marco del Estado autonómico. En ella quedaron establecidos con claridad determinados parámetros razonables y transparentes de delimitación de la actuación al respecto tanto para el Estado como para las Comunidades Autónomas.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la doctrina de la STC 13/1992 y, en concreto, la sistematización que ofrece de cuatro categorías o supuestos generales de intervención estatal en materia de subvenciones en el marco del Estado autonómico, puede ser revisada en cualquier momento como cualquier doctrina de este Tribunal; el propio inciso inicial de su fundamento jurídico 8 expresamente no descartaba “cualesquiera otros (supuestos) que en el futuro pudieran derivarse de la Constitución y los Estatutos de Autonomía”. Pero esta previsión de la STC 13/1992 que responde a razones de pura prudencia en el ejercicio de su jurisdicción, sobre la eventualidad de supuestos adicionales a los cuatro allí contemplados, no alcanzaba a la consideración de que los supuestos allí contemplados pudieran tener consecuencias distintas a las entonces fijadas. En todo caso, una eventual aclaración, precisión o perfeccionamiento de la doctrina de la STC 13/1992 entiendo que debe ir acompañada de una argumentación suficientemente explícita y con el mismo grado de fundamentación y de motivación que las ofrecidas en aquella Sentencia de referencia en esta materia. Este requerimiento de un grado suficiente de motivación y de argumentación explícita es el que a mi juicio concurre solo de forma exigua o insuficiente en la presente Sentencia que ahora dictamos, como puede constatarse en su fundamento jurídico 8.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sabido además, que el primer supuesto de actividad subvencional estatal sistematizado en la STC 13/1992, FJ 8 a), fue durante casi dos décadas una modalidad inédita en la práctica, hasta la reciente STC 178/2011 antes citada. Por segunda vez abordamos ahora, de nuevo, un supuesto encuadrado también en aquella primera categoría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ambas resoluciones se construyen como novedad unas reglas de juego ad hoc que modifican en algún grado las señaladas en la STC 13/1992, ampliando la capacidad del Estado en la intervención en esta materia. Conforme a aquella Sentencia el Estado quedaba limitado a determinar la finalidad de los fondos de manera genérica o global (por sectores o subsectores) preferentemente en la propia Ley de presupuestos generales del Estado, sin capacidad para regular las condiciones de la ayuda; ahora nos referimos a su legitimidad para la fijación de “aspectos centrales o generales del régimen subvencional”, sin esclarecer suficientemente las razones jurídicas y el alcance de esta ampliación.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que consagramos ahora aproxima y aminora las diferencias de los respectivos regímenes jurídicos correspondientes a los dos primeros supuestos de actividad subvencional estatal [categorías a) y b)] fijados por el fundamento jurídico 8 de la STC 13/1992. Si se encuadra una subvención estatal en la segunda categoría [letra b)], en el entendimiento de que el Estado tiene un título (específico o genérico) de intervención en la materia, según la STC 13/1992 [FJ 8 b)], le corresponde al Estado “especifica[r] su destino y regula[r]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Pues bien, ahora reducimos las diferencias prácticas del encuadramiento en la primera categoría de subvenciones [FJ 8 a)] con respecto al encuadramiento en la segunda categoría [FJ 8 b)], puesto que regular “los aspectos centrales o generales del régimen subvencional”, que la presente Sentencia reconoce al Estado en este caso, que explícitamente encuadramos en el “supuesto a)”, no queda diferenciado con suficiente claridad de lo que signifique regular “las condiciones esenciales de otorgamiento” del “supuesto b)” conforme a la STC 13/1992.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aun compartiendo el fallo, considero que la matización en cierto grado revisora de la doctrina sentada en el fundamento jurídico 8 a) de la STC 13/1992 debería haberse acompañado de una argumentación más detenida y motivada, dada la importancia que dicha doctrina reviste para la articulación constitucionalmente conforme de la potestad de gasto público del Estado con las competencias que la Constitución y los Estatutos de Autonomía reconocen a las Comunidades Autónomas en muy diversas materias.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