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3210-2005 planteada por el Juzgado de lo Contencioso-Administrativo núm. 1 de Palma de Mallorca, respecto al art. 18.1 y 2 de la Ley del Parlamento de las Illes Balears 11/2001, de 15 de junio, de ordenación de la actividad comercial en las Illes Balears, en relación con lo dispuesto en el art. 43 del Real Decreto-ley 6/2000, de 23 de junio, por posible vulneración del art. 149.1.13 CE. Han comparecido y formulado alegaciones el Abogado del Estado, el Consejo de Gobierno y el Parlamento de las Illes Balears así como el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mayo de 2005 se registró en este Tribunal Constitucional un escrito del Juzgado de lo Contencioso-Administrativo núm. 1 de Palma de Mallorca, fechado el 22 de abril anterior, al que se acompaña Auto del mismo órgano judicial, por el que se plantea cuestión de inconstitucionalidad respecto al art. 18.1 y 2 de la Ley del Parlamento de las Illes Balears 11/2001, de 15 de junio, de ordenación de la actividad comercial en las Illes Balears, en relación con lo dispuesto en el art. 43 del Real Decreto-ley 6/2000, de 23 de junio, por posible vulneración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29 de octubre de 2003, una entidad mercantil interpuso recurso contencioso-administrativo contra la resolución del Consejero de Comercio, Industria y Energía del Gobierno Balear de 13 de agosto de 2003, desestimatoria del recurso de alzada formulado contra la resolución del Director general de promoción dndustrial de 21 de mayo de 2003, por la que se le imponía una sanción de 1.500 euros en calidad de responsable de la infracción tipificada en el art. 48 c) de la Ley 11/2001, de 15 de junio, de ordenación de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formalizó su demanda el 3 de enero de 2004, siendo contestada por la Abogada de la Comunidad Autónoma el siguiente día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30 de junio de 2004, el Juzgado actuante elevó cuestión de inconstitucionalidad en relación con el art. 18 de la Ley 11/2001, de 15 de junio. Sin embargo, dicha cuestión fue inadmitida por el ATC 60/2005, de 2 de febrero, al apreciarse el incorrecto cumplimiento de los requisitos del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nuevo Auto de 18 de marzo de 2005 el Juzgado de lo Contencioso- Administrativo núm. 1 de Palma de Mallorca acordó, con suspensión del plazo para dictar Sentencia, dar traslado a las partes y al Ministerio Fiscal para que alegaran en torno a la procedencia de plantear cuestión de inconstitucionalidad respecto del art. 18 de la Ley 11/2001, por posible vulneración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Tanto el Ministerio Fiscal, en su escrito de 4 de abril de 2005, como la entidad mercantil demandante, por escrito de alegaciones de 12 de abril de 2005, manifestaron su parecer favorable al planteamiento de la cuestión de inconstitucionalidad, en tanto que la representación de la Administración autonómica, en escrito de 14 de abril de 2005, se opuso.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por Auto de 22 de abril de 2005, el órgano judicial acordó elevar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dicho Auto se abre con una clara expresión de la aplicabilidad del precepto legal cuestionado al caso sujeto a resolución del órgano judicial y de la relevancia del mismo para el sentido final de dicha resolución. La duda concreta de constitucionalidad se expresa en los siguientes términos: “el Real Decreto-ley [se refiere al 6/2000, de 23 de junio, de medidas urgentes de intensificación de la competencia en mercados de bienes y servicios] permite una libertad horaria mucho más amplia que la fijada por la ley Balear 11/2001, de 15 de junio, que establece en su artículo 18 un máximo de 72 horas semanales de apertura al público con un horario máximo de 12 horas diarias mientras que en el artículo 43 del RD Ley 6/2000 se fijan un mínimo de 90 horas semanales y el horario de apertura dentro de los días laborales de la semana será libremente acordado por cada comerciante respetando siempre el límite máximo del horario global que en su caso se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discrepancia entre la norma estatal básica y la autonómica de desarrollo, y en atención a la pendencia del recurso de inconstitucionalidad núm. 5061-2001, que tiene por objeto, entre otros preceptos, el art. 18 de la Ley 11/2001, solicita el órgano judicial un pronunciamiento sobre la 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Constitucional de 7 de junio de 2005 se acordó admitir a trámite la presente cuestión de inconstitucionalidad así como dar traslado de las actuaciones recibidas, conforme establece el art. 37.2 LOTC, al Congreso de los Diputados y al Senado, al Gobierno, por conducto del Ministro de Justicia, y al Fiscal General del Estado, así como al Gobierno y Parlamento de las Illes Balears, por conducto de sus Presidentes, al objeto de que, en el improrrogable plazo de quince días, pudieran personarse en el proceso y formular las alegaciones que estimaren convenientes. Finalmente se ordenó publicar la incoación de la cuestión de inconstitucionalidad en el “Boletín Oficial del Estado” y en el “Butlletí Oficial de la Comunitat Autónoma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junio de 2005 el Presidente del Congreso de los Diputados comunicó el acuerdo de la Mesa de la Cámara de no personarse en el procedimiento ni formular alegaciones. El Presidente del Senado, por escrito registrado en la misma fecha,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 de julio de 2005 el Abogado del Estado registró su escrito de alegaciones interesando la estimación de la cuestión de inconstitucionalidad por los motivos que, sucintamente, se reseñan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destacando que el art. 18.1 de la Ley balear 11/2001 contraría lo dispuesto en el art. 43.2 del Real Decreto-ley 6/2000 por cuanto el primero fija en 72 horas el máximo de apertura semanal que el segundo eleva a un mínimo de 90 horas. Por su parte, el art. 18.2 establece un máximo diario de 12 horas que estaría también en disconformidad con el mismo art. 43.2, el cual da libertad al comerciante para fijar el horario de cada día laborable, con tal de que se respete el máximo semanal nunca inferior a las 90 horas. La contradicción entre el precepto estatal y el autonómico es en suma, para el Abogado del Estado, manifiesta y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no obstante, el Abogado del Estado que el art. 43 del Real Decreto-ley 6/2000 ha sido expresamente derogado por la Ley 1/2004, de 21 de diciembre, cuyo art. 3.1 resulta ahora en armonía con el art. 18.1 de la Ley balear 11/2001 mientras que el art. 3.2 de la ley estatal sigue siendo inconciliable con el art. 18.2 de la ley autonómica. No por ello la cuestión pierde su objeto respecto al art. 18.1, atendida la doctrina constitucional, pues en el proceso a quo se impugna una sanción impuesta durante la vigencia del Real Decreto-ley 6/2000 por violar el límite horario establecido en los dos apartados del art. 18 de la Ley balear 11/2001.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a continuación el Abogado del Estado que en este caso las cosas revisten alguna mayor complicación pues el Tribunal ha venido admitiendo las que denomina cuestiones de inconstitucionalidad mediatas, entendiendo por tales las colisiones entre Derecho estatal y autonómico que, mediatamente, suscitan puntos de inconstitucionalidad. Señala que estas inconstitucionalidades competenciales mediatas dan lugar a situaciones como la presente en la que existen dos normas legales del Estado sucesivas, de las cuales la primera entra en contradicción y la segunda está en armonía con un precepto autonómico que ha permanecido, entretanto, inalterado. Estima el Abogado del Estado que estas situaciones desaparecerían si los problemas de colisión entre normas estatales y autonómicas se consideraran ajenos a la jurisdicción constitucional y se dejaran a los Tribunales del Poder Judicial, viendo en ellos una cuestión no tanto de validez de la norma autonómica cuanto de eficacia y aplicabilidad que habría de solventarse reconociendo la prevalencia de la norma estatal básica (así, en el Voto particular de la STC 1/2003). No es ésa la doctrina seguida por el Tribunal Constitucional que siempre ha entrado a conocer las inconstitucionalidades competenciales mediatas, lo que lleva alojada la paradoja de lo que denomina desplazamiento del objeto procesal pues exige examinar previamente si la norma estatal que se reputa contradicha está realmente amparada en la competencia constitucional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el Abogado del Estado afirma la inconstitucionalidad del art. 18 de la Ley balear 11/2001 por infringir el art. 149.1.13 CE pues entiende que la fijación del horario semanal y diario que ha llevado a cabo el art. 43.2 del Real Decreto-ley 6/2000 está amparada por la citada norma constitucional de competencia ya que han sido formalmente declaradas básicas y también lo son desde la perspectiva material, de conformidad con reiterada doctrina constitucional (con cita, entre otras, de las SSTC 225/1993 y 124/2003), y en atención a las finalidades que el legislador básico pretende alcanzar en la fijación de los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Parlamento de las Illes Balears, en nombre y representación del mismo, formuló sus alegaciones mediante escrito registrado el día 5 de julio de 2005 interesando la desestimación de la cuestión planteada por los motivos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 la pendencia de diversos procesos constitucionales en relación con el comercio interior y los horarios comerciales, señalando a continuación que la cuestión concreta discutida es la relativa al horario global semanal de apertura de los comercios de las Illes Balears, aspecto en que la contradicción entre la norma estatal y la autonómica no ofrece dudas interpretativas. Entiende que la norma autonómica encuentra amparo en la competencia exclusiva autonómica en materia de comercio interior, la cual permitiría regular la submateria de comercio interior relativa a los horarios comerciales, tal y como, por otra parte, ya se había argumentado en el recurso de inconstitucionalidad 5061-2001 presentado por el Estado contra determinados preceptos de la Ley balear 11/2001, entre los que se encuentra el ahora cuestionado. Indica a continuación, en segundo lugar, que las SSTC 124/2003 y 157/2004 han señalado que la existencia de un título genérico estatal, como el relativo a la ordenación general de la economía, no permite vaciar de contenido una materia y un título competencial más específico como son los horarios comerciales pues la normativa básica estatal ha de dejar un espacio normativo suficiente para que las Comunidades Autónomas puedan desarrollar sus competencias normativas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 la innecesariedad del planteamiento de la cuestión de inconstitucionalidad en atención al carácter plenamente aplicable de la norma autonómica y defiende la aplicación al presente caso de la doctrina constitucional del ius superveniens, en atención a la derogación del art. 43 del Real Decreto-ley 6/2000 ya que la pérdida sobrevenida de vigencia del artículo que sirve como parámetro de constitucionalidad determina la desaparición del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 la Comunidad Autónoma de las Illes Balears, en representación del Gobierno de aquella, formuló su escrito de alegaciones el día 7 de julio de 2005 en el que, resumidamente,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los antecedentes de la presente cuestión de inconstitucionalidad alude a la pendencia de los recursos de inconstitucionalidad núms. 5019-2000 y 5061-2000 interpuestos, respectivamente, por el Gobierno de las Illes Balears contra, entre otros, el art. 43.2 del Real Decreto-ley 6/2000 y por el Estado contra determinados preceptos de la Ley balear 11/2001, entre los que se encuentran los relativos a los horarios comerciales. Igualmente indica que la normativa estatal que se discutía y que fue de aplicación en los autos que originan la presente cuestión se ha visto superada por la Ley estatal 1/2004, de 21 de diciembre, de horarios comerciales, cuyo art. 3 es concordante con el art. 18 de la ley autonómica, precepto que resulta de aplicación en todo caso, pues se levantó la suspensión de su vigencia y aplicación por el ATC 20/2002, de 12 de febrero. La conclusión que alcanza la representación procesal del Gobierno de las Illes Balears es que, levantada la suspensión, hasta que el Tribunal Constitucional resuelva sobre la validez de los preceptos estatales y autonómicos, será la norma autonómica la que, provisionalmente, deban aplicar los operadores jurídicos tal y como hizo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se detiene a continuación en el examen del alcance de la competencia autonómica exclusiva en materia de comercio interior del art. 10.38 del Estatuto de Autonomía, reconociendo que, junto a los límites explícitos de ese precepto (política general de precios, libre circulación de bienes y legislación sobre defensa de la competencia), dicha competencia puede verse incidida por otros títulos competenciales estatales de carácter exclusivo o de naturaleza horizontal como son los derivados del art. 149.1.1 y 13 CE. Con respecto a este último destaca que, en un esquema competencial bases-desarrollo, la norma estatal se reconduce a la fijación de bases que, aun admitiendo junto a directrices y criterios globales de ordenación, medidas o acciones singulares, deben venir delimitados por dos criterios: la acreditación de una incidencia directa y significativa sobre la actividad económica general y la garantía de espacio normativo suficiente a las Comunidades Autónomas para que puedan desarrollar sus competencias normativas y de ejecución en materia de comercio minorista y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del asunto, la Abogada de la Comunidad Autónoma de las Illes Balears estima que el objeto de debate ha de quedar circunscrito a la consideración de si la fijación máxima horaria que determina el art. 18 de la Ley balear 11/2001 excede del ámbito competencial autonómico o, por el contrario, se ajusta a éste. Al respecto indica que las SSTC 225/1993, 228/1993, 264/1993 y 268/1993 consideraron los horarios comerciales como una submateria del comercio interior, estimando que las competencias estatales ex art. 149.1.13 CE le permitían imponer en todo el territorio nacional un régimen de horarios comerciales limitativo de la competencia autonómica en materia de comercio interior. Tales Sentencias, sin embargo, no se pronunciaron sobre la cuestión concreta de la que ahora se trata. Considera en este sentido que una regulación material y pormenorizada de los horarios comerciales no puede venir amparada en la competencia estatal del art. 149.1.13 CE, ya que el Tribunal Constitucional lo ha admitido únicamente en relación con el régimen de libertad de horarios comerciales. Esta conclusión se ve, a juicio de la Abogada autonómica, reforzada por el hecho de que establecer, como hace la norma estatal, un mínimo de 90 horas semanales supone que no exista margen razonable para el desarrollo legislativo autonómico, lo que tampoco casa con la necesidad de mantener una interpretación restrictiva del art. 149.1.13 CE cuando se confronta con competencias exclusiva de las Comunidades Autónomas ni con los Votos particulares formulados a las Sentencias antes citadas y con la exigencia constitucional de atender al hecho insular (art. 138.1 CE), lo que ha de limitar la incidencia del art. 149.1.13 CE y permitir el establecimiento de una política propia en materia de comercio adaptada a las características peculiares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se obtiene de todo ello es que el art. 43 del Real Decreto-ley 6/2000, en lo que afecta a los horarios comerciales, no constituye una norma materialmente básica ex art. 149.1.13 CE y que, en cambio el art. 18 de la Ley balear 11/2001 se ampara en la competencia autonómica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mediante escrito registrado en este Tribunal el día 11 de julio de 2005 presentó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 la presente cuestión de inconstitucionalidad transcribe el contenido de los arts. 18 de la Ley balear 11/2001 y 43 del Real Decreto-ley 6/2000, indicando que este último ha sido derogado por la Ley estatal 1/2004, de 21 de diciembre. Señala a continuación que, en su criterio, los preceptos que deberían haber sido cuestionados serían aquellos que sirven de fundamento legal a la infracción apreciada y a la sanción impuesta, ya que el precepto cuestionado lo único que determina es el presupuesto fáctico sobre el que se ha configurado la infracción leve que ha sido apreciada y la sanción prevista para el mismo, pero no atiende al núcleo central del debate procesal que es el de la constitucionalidad de la infracción administrativa apreciada y de la sanción impuesta. Así resulta que, de modo similar a como acontecía en la STC 254/2004, el precepto cuestionado carece de contenido normativo tipificador de infracción o sanción alguna, lo que determinaría la eventual carencia de relevancia del precepto cuestionado para la decisión final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del asunto señala que el problema consiste en determinar si la norma legal autonómica ha sido dictada en el ámbito de las competencias autonómicas o, por el contrario, ha invadido esferas de competencias exclusivas del Estado en materia de fijación de bases y coordinación de la planificación general de la actividad económica. Para responder a esta cuestión estima el Fiscal General del Estado que ha de partirse de dos ideas: la competencia exclusiva autonómica en materia de comercio interior, sin perjuicio de la competencia exclusiva del Estado en materia de fijación de bases y coordinación de la planificación general de la actividad económica, y, de otro lado, que la submateria de horarios comerciales forma parte de la materia de comercio interior. Igualmente destaca el Fiscal el carácter básico atribuido al art. 43 del Real Decreto-ley 6/2000, con el que se perseguía flexibilizar los horarios comerciales. Partiendo de ese marco normativo alude el Ministerio público a la doctrina de la STC 225/1993 en relación a la extensión de las decisiones básicas estatales. Doctrina de la que deriva la necesidad de un examen de la norma estatal y de la finalidad que persigue, señalando que se trata de medidas de liberalización relacionadas con un objetivo de política económica que estaría vinculado a la inmediata incorporación a la moneda única y con la convergencia real dentro del marco de la Unión Europea. En concreto, respecto a la medida en materia de horarios comerciales, indica el Fiscal General del Estado, estima que la misma trataba, con cita de la STC 225/1993, FJ 3, de “estimular la actividad en el sector de la distribución, facilitando una adecuación de la productividad y de la capacidad de competencia de las empresas a las demandas reales de los consumidores”, lo que, al igual que el caso del Real Decreto-ley 2/1985, permitiría su adopción por el Estado, por tratarse de una medida de política económica general que responde a fines de interés general basados en la búsqueda de un mayor dinamismo de las empresas distribuidoras y una mayor flexibilización de la oferta comercial. Así, en la medida en que el fin perseguido por esta norma estatal no es otro que el del establecimiento de un régimen de libertad de actividades, se justifica su carácter básico en cuanto que responde a un fin de interés general como es el de la ordenación de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de tal forma el carácter básico de la norma estatal el Fiscal General del Estado entiende que la norma cuestionada, aunque parte de la libertad del comerciante para determinar los horarios de apertura y cierre de los establecimientos comerciales, establece dos límites a esa libertad. Uno de carácter global o general, el de 72 horas semanales como máximo frente a las 90 que contempla la norma estatal, y otro, que es el del horario diario máximo de 12 horas. Llegados a este punto el Ministerio público estima que el art. 18 de la Ley balear 11/2001 es inconstitucional pues resulta que el Estado se ha amparado en su competencia exclusiva sobre ordenación de la actividad económica general para dictar el art. 43 del Real Decreto-ley 6/2000 y, siendo incompatible la norma estatal, de carácter básico, con las restricciones en esta materia introducidas posteriormente por la Comunidad Autónoma de las Illes Balears el art. 18 de la Ley balear 11/2001 ha de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estima el Fiscal General del Estado que la inconstitucionalidad sólo debe causar la nulidad y consiguiente expulsión del ordenamiento jurídico del art. 18.2 pero no del art. 18.1. En ese sentido señala que, aunque el límite máximo establecido es mas restrictivo que el de la norma estatal que regía al tiempo en que fue publicada aquella, con posterioridad la Ley 1/2004 ha venido a establecer una compatibilidad absoluta de la norma estatal con la autonómica, ya que aquella dispone en su art. 3 un horario global coincidente con el de la norma balear. Por ello, entiende que si bien el precepto ha de ser declarado inconstitucional en lo que se refiere al supuesto de autos, con el efecto de su inaplicabilidad por el órgano judicial en el proceso a quo, al establecer unos límites más restrictivos que los fijados en la norma estatal que regía al tiempo de su aplicación al supuesto de autos, no tiene sentido acordar su nulidad y consiguiente expulsión del ordenamiento jurídico cuando ahora es perfectamente conforme a la norma estatal y satisface los fines que esta última persigue.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abril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la cuestión de inconstitucionalidad planteada respecto al art. 18.1 y 2 de la Ley del Parlamento de las Illes Balears 11/2001, de 15 de junio, de ordenación de la actividad comercial en las Illes Balears, en relación con lo dispuesto en el art. 43 del Real Decreto-ley 6/2000, de 23 de junio, por posible vulneración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 de la Ley balear 11/2001 establecía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Horarios en días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comerciante, tanto al por mayor como al detalle, determinará el horario de apertura y cierre de sus establecimientos comerciales, así como los días en que ha de desarrollar su actividad, con un máximo de 72 horas semanales, sin perjuicio de los derechos reconocidos a los trabajadores en la normativa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horario diario no podrá exceder de 12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estima que este precepto es contrario a la normativa estatal en materia de horarios comerciales vigente en el momento de dictarse el acto administrativo impugnado en el proceso a quo, según lo establecido en el art. 43 del Real Decreto-ley 6/2000, de 23 de junio, de medidas urgentes de intensificación de la competencia en mercados de bienes y servicios. Plantea así un problema de los que nuestra doctrina ha calificado como de inconstitucionalidad mediata o indirecta por cuanto estima vulnerada la normativa básica estatal en materia de horarios comerciales y, a su través, el art. 149.1.13 CE, título competencial que ampararía al Estado en el establecimiento de la regulación de los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más detalle en los antecedentes de la presente resolución el Abogado del Estado considera que la cuestión debe ser estimada por entender que el art. 18 de la Ley balear 11/2001 es contrario al art. 149.1.13 CE. Conclusión también compartida por el Fiscal General del Estado, si bien este último entiende que la inconstitucionalidad apreciada únicamente debe llevar aparejada la consecuencia de nulidad en el caso del art. 18.2. Por el contrario, las representaciones procesales del Gobierno y del Parlamento de las Illes Balears se han opuesto a la estimación de la cuestión pues niegan carácter básico a los preceptos estatales en materia de horarios comerciales y entienden que el art. 18 de la Ley balear 11/2001 ha sido dictado en ejercicio de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resolución de la presente cuestión, debemos despejar dos cuestiones de orden procesal. La primera es la que plantea el Fiscal General del Estado, para el cual se habría incumplido el requisito del juicio de relevancia exigido por el art. 35.2 de la Ley Orgánica del Tribunal Constitucional (LOTC) por cuanto que los preceptos relevantes serían aquellos que sirven de fundamento a la infracción apreciada y a la sanción impuesta, mientras que lo único que determinaría el art. 18 sería el presupuesto fáctico sobre el que se ha configurado la infracción leve que ha sido apreciada y la sanción prevista para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óbice no puede ser apreciado pues a diferencia de lo que ocurría en el caso resuelto en la STC 254/2004, de 23 de diciembre, citada por el propio Fiscal General del Estado, resulta que, en este caso, la norma cuestionada es la determinante de la infracción y sanción impuesta a la parte actora en el proceso a quo, pues es la que precisa la conducta sancionable. En efecto, el art. 48 c) de la propia Ley 11/2001, al que hace referencia el expediente sancionador considera infracción leve “el incumplimiento de los horarios comerciales cuando no constituya falta grave o muy grave”, infracción sancionable “con admonición o multa de 150 euros hasta 1.500 euros” conforme al art. 53 a) de la misma Ley balear 11/2001. De ello resulta que, dada la configuración del tipo infractor que se establece en el citado art. 48 c), es el art. 18 la norma relevante para el juicio a quo en cuanto que es aquel cuyo incumplimiento ha dado lugar a la sanción recurrida en el procedimiento que ha suscitado la presente cuestión (en el mismo sentido STC 106/2009, de 4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de orden procesal atañe al art. 18.2. En la STC 26/2012, de 1 de marzo, resolutoria del recurso de inconstitucionalidad núm. 5061-2001, interpuesto por el Presidente del Gobierno, contra determinados preceptos de la Ley 11/2001, y dictada con posterioridad a la admisión a trámite de la presente cuestión, hemos declarado inconstitucional y nulo dicho precepto legal autonómico, resolución ésta que, a partir del día siguiente de su publicación en el “Boletín Oficial del Estado”, tiene el valor de cosa juzgada y plenos efectos frente a todos (arts. 164.1 CE y 38.1 LOTC). Se sigue de ello que el precepto cuestionado ha sido expulsado del ordenamiento, una vez anulado por inconstitucional, lo que debe conducirnos ahora a apreciar, conforme a reiterada jurisprudencia de este Tribunal (SSTC 387/1993, de 23 de diciembre, FJ único; 72/1997, de 10 de abril, FJ único; 91/1997, de 8 de mayo, FJ único; y AATC 271/2005, de 21 de junio, FJ único; 77/2007, de 27 de febrero, FJ único; y 381/2008, de 15 de diciembre, FJ único), la desaparición sobrevenida del objeto de la presente cuestión por lo que respecta al citado precepto legal, al haber quedado disipada la duda de constitucionalidad planteada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al enjuiciamiento del art. 18.1 de la Ley balear 11/2001, es evidente, y así ha sido señalado por las partes comparecidas en este proceso, que la duda del órgano judicial se fundamenta en la contradicción que aprecia entre la norma estatal, el art. 43.2 del Real Decreto-ley 6/2000, y la norma autonómica que cuestiona pues, en dicha contradicción, residencia la vulneración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así como que la doctrina del ius superveniens no resulta aplicable a las cuestiones de inconstitucionalidad (por todas, STC 184/2011, de 23 de noviembre, FJ 3 y las allí citadas), procede ahora advertir que sobre el art. 43 del Real Decreto-ley 6/2000, de 23 de junio, de medidas urgentes de intensificación de la competencia en mercados de bienes y servicios, ya nos hemos pronunciado en la STC 31/2011, de 17 de marzo, en la que estimamos el recurso de inconstitucionalidad núm. 4989-2000 interpuesto por el Parlamento de Cataluña y concluimos que el citado art. 43 era inconstitucional y nulo por vulnerar el art. 86.1 CE. Declaración de inconstitucionalidad y nulidad contenida en el fallo de la citada Sentencia de este Tribunal que produjo plenos efectos de cosa juzgada a partir de su publicación en el “Boletín Oficial del Estado” (arts. 164.1 CE y 38.1 LOTC) por lo que, al resultar nulo y expulsado del ordenamiento jurídico el citado precepto legal, no resulta posible la aplicación, en los autos de los que deriva la cuestión, de la norma estatal que fundamentaba la duda de constitucionalidad expresada por el órgano judicial. Resulta así que el alcance y la fundamentación de la duda expresada en su momento por el órgano judicial se ha visto modificada de raíz, ya que partía de una premisa que ahora ya ha desaparecido. Efectivamente, la cuestión se había planteado realizando un juicio material de inconstitucionalidad en el que, dado el carácter mediato o indirecto del mismo, uno de los términos era una norma estatal proclamada básica, la cual entraba en conflicto con la autonómica cuestionada, razón por la que se afirmaba la vulneración del art. 149.1.13 CE a cuyo amparo se proclamaba dictada la regulación estatal. De esta forma, al no existir ya la norma con rango de ley utilizada por el órgano judicial como parámetro de control del precepto autonómico que cuestiona, ya no se trataría de un juicio de constitucionalidad concreto, al que se refiere el art. 163 CE, sino abstracto, sin efectos para el caso, lo que resulta improcedente en una cuestión de inconstitucionalidad (en este sentido, AATC 340/2003, de 21 de octubre, FJ único; y 75/2004, de 9 de marzo,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hemos de desestimar la cuestión planteada en lo que respecta al art. 18.1 de la Ley balear 11/2001.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 la presente cuestión de inconstitucionalidad por lo que respecta al art. 18.2 de la Ley del Parlamento de las Illes Balears 11/2001, de 15 de junio, de ordenación de la actividad comercial en las Illes Balears.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planteada respecto al art. 18.1 de la Ley del Parlamento de las Illes Balears 11/2001, de 15 de junio, de ordenación de la actividad comercial en las Illes Balears.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