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 de julio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y don Luis Ignacio Ortega Álvarez,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5637-2010, promovido por don Antonio Muñiz García, don Rafael Muñiz García y Hermanos Muñiz de Ayamonte, S.L., representados por la Procuradora de los Tribunales doña María Jesús Mateos Herranz y asistidos por el Letrado don Manuel Alfonso Arenas, contra la Sentencia de la Sección Segunda de la Audiencia Provincial de Huelva, de 29 de enero de 2010, que estimó parcialmente el recurso de apelación núm. 246-2009 interpuesto contra la Sentencia absolutoria dictada por el Juzgado de lo Penal núm. 4 de Huelva, de 20 de febrero de 2009, condenando a los recurrentes como autores de un delito contra los derechos de los trabajadores en concurso con una falta de lesiones por imprudencia. Ha intervenido el Ministerio Fiscal. También han comparecido don José González del Carmen, representado por la Procuradora de los Tribunales doña María Rodríguez Puyol, don Joaquín Gutiérrez García y don José Correa Reyes, representados por don Antonio Gómez de la Serna Adrada, don Juan Martín Correa y doña Manuela Martín Rodríguez, representados por don Víctor García Montes y doña Paloma Oguyar Lechuga, representada por doña María Luisa Maestre Gómez.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12 de julio de 2010, don Antonio Muñiz García, don Rafael Muñiz García y la mercantil Hermanos Muñiz de Ayamonte, S.L., representados por la Procuradora de los Tribunales doña María Jesús Mateos Herranz, interpusieron recurso de amparo contra la Sentencia de la Sección Segunda de la Audiencia Provincial de Huelva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Penal núm. 4 de Huelva por Sentencia de 20 de febrero de 2009, recaída en el procedimiento abreviado núm. 221-2008, absolvió, entre otros, a don Antonio Muñiz García y a don Rafael Muñiz García de los delitos contra los derechos de los trabajadores y de lesiones por imprudencia grave de los que habían sido acusados por el Fiscal y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resolución contiene el siguiente relato de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Sobre las 16:45 horas del día 8 de junio de 2005 el operario pintor con categoría profesional de peón José González del Carmen, de 21 años de edad, que se hallaba trabajando como asalariado para la empresa Hermanos Muñiz de Ayamonte, S.L., (contratada por la empresa Construcciones Juan Margallo, S.L., para efectuar labores de pintura en la obra de la Urbanización Huerta Beas II, de Ayamonte, de la que era promotora la empresa Vitomarsa &amp; Conalmar UTE), pintaba el techo y la cornisa de un local comercial sito en la mencionada obra a una altura de unos 6,30 metros, actuando por indicación del encargado de cuadrilla Ramón Seda Aguilera, utilizando a tal fin un rodillo con alargador de unos 5 metros de longitud cuando, por causas no precisadas, perdió el equilibrio y cayó al vacío, estrellándose contra el suelo y sufriendo de este modo menoscabo físico consistente en TCE grado I, hematoma subgaleal parieto-occipital derecho, fractura-luxación T9-T10, paraplejía de nivel T9, fractura de clavícula derecha, herida contusa de cuero cabelludo, fractura distal de radio izquierdo, traumatismo torácico, vejiga neurógena, intestino neurógeno y obstrucción intestinal por bridas secundarias a paraplejía T9; el cual precisó para su sanidad, además de una primera asistencia facultativa, tratamiento médico-quirúrgico …, tardando en sanar 240 días, todos los cuales estuvo impedido para sus ocupaciones habituales y hospitalizado, y restándole como secuelas paraplejía completa de nivel neurológico T9, trastorno del humor-trastorno depresivo reactivo, dolor neuropático de MMII (por analogía neuralgia del nervio ciático), material de osteosíntesis en columna vertebral y perjuicio estético moderado...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La empresa Construcciones Juan Margallo, S.L., contaba como representante legal en aquellas fechas a Juan Martín Correa, desempeñando la tarea de encargados de seguridad José Tomás Solaz Martínez y Manuela Martín Rodríguez, y Paloma Ogayas Lechuga, la de Jefa de la obra descrita; Rafael Muñiz García y Antonio Muñiz García eran los representantes legales de Hermanos Muñiz, S.L., y los arquitectos técnicos Joaquín José Gutíerrez García y José Manuel Correa Reyes desempeñaban la tarea de coordinadores de seguridad; todos ellos eran mayores de edad y carecían de antecedentes penales. Tanto Hermanos Muñiz de Ayamonte, S.L., como Construcciones Juan Margallo, S.L., tenían concertadas pólizas de accidente con la Estrella, S.A., de Seguros, en virtud de una de las cuales dicha entidad abonó al lesionado José González del Carmen la suma de 39.000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No se ha acreditado que la obra mencionada careciera de las medidas de protección frente a riesgos de caída de altura consistente en la implantación de barandillas protectoras en plataformas, andamios y pasarelas, así como en los desniveles, huecos y aberturas existentes en los pisos de las obras, que supongan para los trabajadores un riesgo de caída de altura superior a 2 metros; tampoco, que la caída del trabajador José González del Carmen trajera por causa la no implantación por los responsables de las empresas constructoras de medidas de seguridad en la obra de referencia, ni que éstos dejaran de informar a los trabajadores a su cargo de los riesgos aparejados a las tareas que desempeñaban; tampoco, que dichos responsables incumplieran sus deberes relacionados con la supervisión de las medidas de seguridad, colectivas e individuales, que eran precisas para que los trabajadores desempeñaran su labor con las debidas garantías; consta por el contrario acreditado que los trabajadores de la obra tenían a su disposición medidas individuales de seguridad consistentes, entre otras, en cascos y cinturones de seguridad suministrados por las empresas indicadas, las cuales impartieron además en diversas ocasiones a los operarios cursos en materia de seguridad en el trabajo adecuados a las tareas a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Formulado recurso de apelación por el Fiscal y la acusación particular, la Sección Segunda de la Audiencia Provincial de Huelva, sin celebrar vista pública, dictó Sentencia de 29 de enero de 2010, en el rollo de apelación núm. 246-2009, por la que, estimando parcialmente el recurso presentado, condenó a don Antonio Muñiz García y a don Rafael Muñiz García, como autores de un delito contra los derechos de los trabajadores (art. 316 del Código penal: CP) en concurso con una falta de lesiones por imprudencia (art. 621.3 CP), a las penas de nueve meses de prisión y multa de nueve meses a razón de diez euros diarios o apremio personal subsidiario de un día por cada dos cuotas en caso de impago o insolvencia, con la accesoria de inhabilitación especial por nueve meses para el ejercicio de la actividad empresarial de construcción, por el delito, y a la pena de veinte días de multa con una cuota diaria de diez euros o apremio personal subsidiario de un día por cada dos cuotas en caso de impago o insolvencia, por la falta. En concepto de responsabilidad civil se les condenaba, junto a la entidad Hermanos Muñiz de Ayamonte, S.L., y el resto de condenados, al abono conjunto y solidario de 227.371,50 euros a favor de José González del Carmen.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sustentar este pronunciamiento, la Sala de apelación no aceptó el hecho probado tercero de la Sentencia de instancia, que fue sustituido por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trabajos de pintura de cornisa e interior de techo llevados a cabo por José González del Carmen se localizaban en la parte superior de una estructura en forma de torreón de tres alturas que alojaba una escalera circular interior, no contando con barandillas, vallas, sargentos u otro sistema de protección alguno en sus dos niveles superiores y sí únicamente con una barandilla en el arranque de la escalera en el piso inferior. Tampoco existían redes u otro elemento de protección frente a caídas.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Había en la obra arneses que los trabajadores tenían que solicitar si entendían que les hacía falta.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quedado acreditado que José González del Carmen recibiera adecuada formación sobre riesgos laborales en general o inherentes a los trabajos que habría de desempeñar en la obra.”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consideró acreditado este nuevo hecho probado, en el fundamento jurídico tercero de su resolución, en base, entre otros, a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consigna en los hechos probados de esta Sentencia, la Sala no comparte la evaluación de la prueba practicada por parte del Juez a quo y extrae consecuencias diferentes del material probatorio que podemos sistematizar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De la orden de realizar la pintura de la cornisa y techo del torreón.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punto controvertido lo constituye la determinación de si los concretos trabajos de pintura que realizaba José González del Carmen el día 08-06-05 cuando sufrió el accidente, fueron ordenados únicamente por Ramón Seda Aguilera o se correspondían con una indicación proveniente de Hermanos Muñiz de Ayamonte, S.L., o de Construcciones Juan Margallo, SLU…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en condiciones de afirmar que la vía de deducción que parte de la premisa de que únicamente Ramón Seda Aguilera encargado de Hermanos Muñiz de Ayamonte S.L. dio la orden a su primo José González del Carmen de que pintara, y que concluye que nadie de la empresa ordenó la tarea de pintura, es errónea. El interrogante que se plantea el Juez además está resuelto en el sentido menos favorable a la apreciación natural y lógica de las cosas, puesto que ante las opciones contrapuestas resuelve por la menos probable, es decir, que la orden no viniera de forma directa o indirecta, al menos, de la empresa subcontratista de la pintura Hermanos Muñiz de Ayamonte, S.L., sino que entiende que ‘no existiendo motivo racional para ello’ fueron los trabajadores quienes decidieron ponerse a pintar.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inclina por inferir lo contrario, es decir, que sí había un motivo para que José y Ramón acometieran las labores de pintura, y esa era la orden superior procedente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dijimos al principio de este apartado que esta circunstancia resulta en cierto modo accesoria, puesto que podemos prescindir de la procedencia de la orden, hasta incluso podríamos dar por bueno que ambos trabajadores, con parecida jerarquía dentro de la empresa aunque Ramón aparece como encargado de la cuadrilla, tomaron por sí mismos la decisión de llevar a cabo la pintura del torreón. Lo trascendental es que ambos trabajaban para Hermanos Muñiz de Ayamonte S.L. que a su vez era subcontratada por Construcciones Juan Margallo SLU y que pensaron que era su obligación pintar el techo y cornisa del torreón, encontrando el lugar de trabajo en las condiciones que pasamos a describir.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De las medidas de seguridad colectivas e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3.2.1. En relación con las primeras, la prueba documental obrante en autos es de enorme contundencia y sirve para desvirtuar las conclusiones obtenidas en la sentencia que se apela.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documento que existe en la causa relativo al accidente es precisamente el que abre las diligencias previas, atestado instruido por la policía local de Ayamonte el mismo día de los hechos. Documento que, por la imparcialidad que se presume de sus redactores y por el valor que hemos de otorgar a los primeros datos recopilados en situación de absoluta inmediatez, debe ser especialmente tenido en cuenta. En el mismo ya se consigna, en referencia al accidentado, que ‘… según manifestaciones de los testigos esta persona no se encontraba con ningún sistema de protección ni de sujeción, ni se encuentra sujeto con ningún sistema de seguridad así como no existía ninguna protección en el hueco de la escalera…’. No se reseña la identidad de los testigos pero el propio atestado, ratificado además en el acto del juicio por los agentes que intervinieron en su confección, tiene como recopilación de tales testimonios una virtualidad probatoria intrínseca. Pero además de ello, el relato se completa con cuatro fotografías (folios 4 y 5 de lo actuado), tomadas con tal inmediatez que aparecen en las mismas todavía la ambulancia del servicio de emergencia 061, en las que se puede apreciar que los comentarios acerca de la ausencia de toda medida de seguridad en la torre era palmaria…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la propuesta de sanción elaborada en el expediente sancionador abierto por los mismos hechos por la Inspección de Trabajo y Seguridad social (folios 49 y ss.) contiene una serie de apreciaciones de suma contundencia como las que aparecen en su apartado primero donde se especifica que el trabajador ‘… cae al suelo desde lo alto por carecer el perímetro de barandillas o de otra medida de protección equivalente…’ o el tercero que, por su interés, merece la pena ser transcrito en su integridad: ‘tanto el accidentado como el encargado manifiestan que no había ninguna barrera en el acceso al edificio, siendo colocadas posteriormente. Parece razonable que así fuera, por cuanto de haber existido habrían sido saltadas al menos cuatro veces: al inspeccionar in situ la tarea, al empezar a trabajar y subir el material (rodillo y bote de 30 kgs. de pintura), al dejar de trabajar a las 2, y al volver a trabajar a las 3, con lo que recordarían su existencia. Por otra parte, si la hubiera habría que haberla quitado al realizar el trabajo ya que ese trabajo había que hacerlo, y evidentemente el pintor no es alguien ‘ajeno a la obra’ (apareció una señal que decía ‘prohibido el paso a toda persona ajena a la obra’).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en cuanto al cerramiento del torreón existen además de las impresiones recogidas en el fragmento del expediente sancionador transcritas más arriba y de las propias manifestaciones de los acusados que sostienen que tal torreón era parte de la obra en la que no se debió estar trabajando, otra prueba documental consistente en un cartel que se encuentra dentro de un sobre en el folio 646 del expediente en el que la leyenda ‘Prohibido el paso a toda persona ajena a la obra’ aparece recortada, pudiendo leerse únicamente ‘prohibido el paso a toda persona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circunstancia tampoco resulta capital, ni se encuentra la Sala en disposición de aventurar si el cartel fue modificado después del accidente como sostiene la acusación; lo trascendente es que, dando por bueno que el acceso a la escalera estaba cerrado con una valla, más o menos en la forma que aparece en las fotografías obrantes a los folios 1.694 y ss., y pudiendo incluso incorporar tal valla el citado cartel en alguna de sus dos versiones; en ningún caso ni el cerramiento ni la advertencia estarían dirigidos a los operarios de la obra, sino destinados a impedir el acceso de personas ajenas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si la colocación de esos obstáculos hubiera correspondido a la intención de evitar que hasta los operarios accediesen al torreón, lo sucedido no haría más que demostrar una falta de coordinación entre los deseos de la empresa y las órdenes e instrucciones recibidas por los empleados o que creyeron recibir y luego una falta absoluta de control puesto que José González del Carmen estuvo trabajando en aquel lugar desde las 12 hasta las 14 horas y desde las 15 hasta las 17,30 en que se produjo la caída.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3.2.2. Por lo que hace a las medidas de seguridad individuales, no podemos descartar que las hubiese en la obra, ya que algunos testigos así lo afirman y no hay otro medio de prueba que podamos tener en cuenta para contradecir dicha versión, pero acogiendo las propias apreciaciones del Sr. Juez de primer grado que tiene por acreditado (fundamento jurídico tercero de la sentencia) que ‘… los trabajadores de la obra tenían a su disposición medidas de seguridad consistentes, entre otras, en cascos y cinturones…’, considera la Sala que los cinturones o arneses, como manifiesta en juicio algún testigo los tenían que solicitar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nos sitúa tanto ante una duda acerca de si el día del accidente había en la obra cinturones o arneses a disposición de los trabajadores, sino de la obligatoriedad para los obreros de usarlos, de la supervisión que en este aspecto se hacía y, enlazando con el apartado siguiente, del propio conocimiento que José González del Carmen había adquirido, a través de la formación que se le brindó, de la importancia de usarlos en situaciones como aquella en la que el accidente se produjo.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De la formación recibida por José González del Carmen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en relación con este extremo existen versiones de testigos y acusados cuya apreciación por el Sr. Juez de lo Penal, dando en la conclusión de que la víctima había recibido la formación oportuna, no pueden ser revisadas por este Tribunal. Pero también aquí discrepamos de la sentencia criticada en tanto que existen fuentes de prueba que siembran toda una serie de dudas acerca del contenido de la formación que recibiera.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referimos al informe pericial caligráfico de la Guardia Civil que establece que de los dos documentos estudiados, folios 369 y 371, contienen firmas de José y que la que aparece en el primero de ellos es verdadera, no así 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podemos dudar, razonablemente que la formación recibida por el trabajador accidentado fuera más allá de la hora dedicada a ‘información sobre riesgos laborales y formación en materia preventiva’ ficha obrante al folio 369, ya que la ficha del folio 371, según la Benemérita no fue firmada por él; dándose además la circunstancia de que en este capítulo de formación se insertaba un apartado relativo al arnés.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nota la Sala una falta de coherencia interna en cuanto a la apreciación de pruebas en la sentencia de primer grado, lo que origina a su vez un déficit de precisión en las conclusiones extraídas que nos lleva a no compartir las mismas, cuando sostiene por una parte que José González del Carmen gozaba de un nivel de formación apropiado y por otra asienta en su fundamento de derecho segundo —transcrito más arriba— que tanto José como su primo Ramón ignoraban que la empresa contaba con una grúa para realizar labores de pintura de exterior a altura o en otras situaciones de riesgo. La formación e información son dos capítulos difícilmente separables y mal se podría reputar a un operario como correctamente informado cuando desconoce los recursos idóneos para llevar a efecto una determinada tarea, desconoce su carácter de inexcusables en situaciones de riesgo y no sabe siquiera si la empresa para la que trabaja cuenta con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Sala tiene por dudoso el hecho de que José González del Carmen recibiera una adecuada formación en materia de riesgos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Sentencia de la Audiencia Provincial, la representación procesal de los recurrentes promovió incidente de nulidad de actuaciones, alegando la lesión del derecho a un proceso con todas las garantías (art. 24.2 CE), por referencia a los principios de inmediación y contradicción, y a la presunción de inocencia, al haber sido condenados por la Sala por los referidos tipos penales, sin haberse celebrado vista pública durante la apelación y luego de haber procedido en su resolución a modificar los hechos declarados probados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 pretensión, el Tribunal dictó Auto de 3 de mayo de 2010, por el que procedió a desestimar el incidente de nulidad presentado. A tal fin, razonaba, en su fundamento de derecho primero, que el Tribunal no estimó necesaria la celebración de vista “al encontrarse suficientemente ilustrado con el material probatorio obrante en la causa y a través de las alegaciones de parte en los correspondientes recursos e impugnaciones de los mismos”. Por otra parte, la condena no se había basado en una apreciación de prueba de naturaleza personal “correspondiéndose las conclusiones obtenidas en esta segunda instancia con el estudio de la prueba documental incorporada a la causa” (mismo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atribuyen en primer lugar la lesión del derecho a un proceso con todas las garantías y a la defensa (art. 24.2 CE) a la Sentencia dictada por la Audiencia Provincial de Huelva, al haber corregido la valoración practicada en primera instancia, concluyendo en un pronunciamiento condenatorio respeto del referido delito contra los derechos de los trabajadores, sin respetar los principios de inmediación y contradicción. Se cita así como infringida la doctrina enunciada de la STC 167/2002, de 18 de septiembre, y pronunciamientos posteriores (entre los que se citan las recientes SSTC 21/2009, de 26 de enero; 2/2010, de 11 de enero, y 30/2010, de 17 de mayo), al haber procedido el Tribunal a revocar el pronunciamiento absolutorio del Juzgado, sin practicar prueba alguna durante la apelación, ni proceder, en consecuencia, a oír personalmente a los acusados y testigos que prestaron declaración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el Tribunal modificó el hecho probado tercero de la Sentencia del Juzgado de lo Penal, en el cual, previo reconocimiento de la existencia de medidas de seguridad en la obra en cuestión, realizó una variación esencial en el devenir del análisis de la prueba, consistente en negar que el perjudicado recibiera la pertinente formación sobre cursos laborales. Tal variación de la Sala resulta inaceptable, conforme a la anterior doctrina constitucional, pues está cambiando la apreciación del Juez de instancia, quien ha tenido la oportunidad de valorar la prueba practicada conforme a los principios de inmediación y contradicción, si haber oído personalmente al perjudicado, acusados, testigos y peritos, de cuyos testimonios se deduce una conclusión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invoca en la demanda la infracción del derecho a la presunción de inocencia (art. 24.2 CE), que inicialmente se conecta con el anterior motivo, pues, conforme a la citada doctrina de este Tribunal, la vulneración del derecho a un proceso con todas las garantías, al haber sobrevenido la condena tras una valoración de pruebas personales sin respetar los principios de inmediación y contradicción, conlleva la vulneración del derecho a la presunción de inocencia por no existir entonces prueba válidamente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aducen los recurrentes, la Sala ha efectuado una interpretación arbitraria y parcial de la prueba, llegando a su conclusión condenatoria sin soporte probatorio alguno, pues se basa para ello en meras convicciones. Así, el Tribunal defiende un criterio distinto del Juez de lo Penal en la cuestión atinente a quien era la persona que había dado la orden de pintar, llegando a la conclusión, sin soporte de prueba objetiva alguna, de que esta procedía, no del encargado de la obra, sino de la empresa subcontratista de pintura Hermanos Muniz de Ayamonte, S.L.; por otra parte, respecto de la formación del trabajador perjudicado, el Tribunal revisa también en vía de recurso esta trascendental cuestión, sosteniendo que “la Sala tiene por dudoso el hecho de que José González del Carmen recibiera una adecuada formación en materia de riesgos laborales”, dudas que deberían favorecer a los acusados y no perjudicarles, a pesar de que las mismas quedaron perfectamente ya resueltas en el juicio oral tras las pruebas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28 de marzo de 2012, acordó admitir a trámite la demanda de amparo y, a tenor de lo dispuesto en el art. 51 de la Ley Orgánica del Tribunal Constitucional (LOTC), requerir al Juzgado de lo Penal núm. 4 y a la Audiencia Provincial de Huelva para que, en el plazo de diez días, remitieran certificación o fotocopia adverada de las actuaciones correspondientes al procedimiento abreviado núm. 221-2008 y rollo de apelación núm. 246-2009, respectivamente. En la misma providencia se acordó que por dicho Juzgado se procediera al emplazamiento de quienes fueron parte en el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dispuso formar la correspondientes pieza separada de suspensión, en la que, tras los trámites oportunos, se dictó por la Sala Segunda de este Tribunal el ATC 76/2012, de 7 de mayo, acordando acceder a la suspensión de las penas privativas de libertad de nueve meses de prisión impuestas a los recurrentes, denegando la suspensión de los restantes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8 de mayo de 2012, se tuvieron por personados y partes en el procedimiento al Procurador don Víctor García Montes en nombre y representación de don Juan Martín Correa y doña Manuela Martín Rodríguez, al Procurador don Antonio Gómez de la Serna Adrada en nombre y representación de don Joaquín Gutiérrez García y don José Correa Reyes, a la Procuradora don María Rodríguez Puyol en nombre y representación de don José González del Carmen y a la Procuradora doña María Luisa Maestre Gómez en nombre y representación de doña Paloma Ogayar Lechuga.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diligencia se acordó dar vista de las actuaciones a las partes personadas y al Ministerio Fiscal, por plazo común de veinte días, para presentar las alegaciones que estimasen pertinentes, de conformidad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presentaron sus alegaciones mediante escrito que tuvo entrada en el Registro General de este Tribunal el 25 de mayo de 2012. En éste se limitan a reiterar, de manera resumida, los argumentos ya expuestos en su demanda de amparo, sobre la lesión sobrevenida del derecho a un proceso con todas las garantías (art. 24.2 CE), imputable a la resolución dictada por la Audiencia Provincial de Huelva, al no haber respetado en la forma expuesta los principios de inmediación y contradicción, así como del derecho a la presunción de inocencia, por no ser la prueba ponderada apta y suficiente para sustentar su condena. En consecuencia, interesan la nulidad de la Sentencia del Tribunal de 29 de enero de 2010, que los condenó como autores de un delito contra los derechos de los trabajadores en concurso con una falta de lesiones por imprudencia, extensiva al Auto de 3 de mayo del mismo año, en cuanto desestima la nulidad presentada por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don Juan Martín Correa y de doña Manuela Martín Rodríguez, condenados en esta causa por los mismos tipos penales, presentaron sus alegaciones por escrito registrado el 8 de junio de 2012. En éste se adhieren íntegramente a los razonamientos expuestos en la demanda de amparo, admitiendo, en consecuencia, la lesión producida por la Sentencia de apelación del derecho a un proceso con todas las garantías y de la presunción de inocencia, al revocar la Sentencia absolutoria de instancia, con alteración de los hechos probados, sin materializarse prueba alguna en la segunda instancia. Así, “el tribunal de apelación siembra la duda sobre la base de hechos ampliamente probados, mediante declaraciones de testigos, peritos, documentales, etc., y además lo hace hasta el punto de decir que el Juez de primera instancia llega a una conclusión contraria a la lógica, sin tener en cuenta que fue precisamente este juzgado penal de primera instancia el que pudo observar directamente y de acuerdo con los principios de inmediación y contradicción las pruebas realizadas”. Además, “hemos asistido a una interpretación arbitraria de la prueba bajo el amparo de la razonabilidad, la cual en absoluto ha tenido en cuenta el principio de presunción de inocencia, sino la creencia propia por parte de los magistrados de apelación de que mis clientes y el resto de los imputados eran culpables, y a partir de esta premisa fabricar una sentencia condenatoria exenta de toda prueba válida”. A estas lesiones constitucionales se viene a añadir en este caso la del principio acusatorio, respecto de don Juan Martín Correa, por falta de individualización de la imputación respecto del mismo, tanto por el Fiscal como por la acusación particular. Por lo expuesto, se solicita la nulidad de la resolución dictada por la Sala de apelación, con la consiguiente absolución de todos los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don Joaquín Gutiérrez García y don José Correa Reyes, también condenados en la misma resolución, cumplimentaron este trámite por escrito registrado el día 8 de junio de 2012. Igualmente se adhieren a los motivos de impugnación expuestos en la demanda, sobre la lesión del derecho a un proceso con todas las garantías y a la presunción de inocencia, porque “la doctrina constitucional jurisprudencial, pacífica y reiterada, establece que no es posible en sede penal transformar una resolución absolutoria en instancia en una sentencia de apelación condenatoria sin celebración de vista y con alteración sustancial de los hechos declarados probados en instancia, sin ser sometida a los principios de inmediación, contradicción y oralidad”. Así, las circunstancias concurrentes en este accidente fueron ponderadas por el Juez de lo Penal en el juicio, tras oír a los acusados, al perjudicado, numerosos testigos y peritos (inspector de trabajo, arquitecto, aparejador, etc.), no pudiendo sustituirse este amplio elenco probatorio por “unas deducciones particularísimas basadas según se afirma en el estudio de las documentales obrantes en la causa”, de forma que “el Plenario queda en la práctica anulado” y sustituido por el nuevo criterio de la Audiencia. También se aprecia, respecto de los ahora condenados, una vulneración del principio acusatorio, pues, una vez absueltos en la instancia, no se argumenta suficientemente por la acusación personada en su recurso de apelación los elementos incriminatorios que existen contra ellos. Además, habiendo sido solicitada por dicha acusación una única pena por su conducta, al apreciarse un concurso de normas, se les condena a dos penas, una por el delito del art. 316 CP y otra por la falta imprudente de lesiones. Finalmente, se alega en el escrito presentado la lesión del derecho a la tutela judicial efectiva (art. 24.1 CE) “al infringirse el principio de imparcialidad y demás concordantes, al no abstenerse del enjuiciamiento (la Audiencia Provincial) del recurso de apelación, tras haber intervenido y resuelto sustancialmente en la instrucción de la causa”. En consecuencia, se interesa la nulidad de la Sentencia de la Sala, extensiva al Auto desestimatorio de la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doña Paloma Oguyar Lechuga presentó sus alegaciones por escrito registrado el 11 de junio de 2012. En éste se adhiere también a las quejas expuestas por los recurrentes, sobre la lesión por la Sentencia de la Sala de apelación de los derechos a un proceso con todas las garantías y a la presunción de inocencia, remitiéndose para ello a la fundamentación jurídica que se contiene en su demanda de amparo núm. 5716-2010, en trámite en este Tribunal Constitucional, por cuanto en ella se articulan los mismos motivos de impugnación. Si bien, en dicha demanda se añade un tercero, referente a la posible lesión del principio acusatorio, ya que esta parte habría sido condenada, después de haber sido absuelta, pero sin que se haya formulado una concreta acusación contra ella en la segunda instancia. En consecuencia, interesa, por las razones expuestas, la nulidad de la Sentencia dictada por la Sección Segunda de la Audiencia Provincial de Huelva.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don José González del Carmen, acusación particular en el presente procedimiento, presentó sus alegaciones por escrito registrado el 11 de junio de 2012, interesando, por el contrario,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razona, respecto de la invocada lesión del derecho a un proceso con todas las garantías, que la Audiencia Provincial no ha infringido los principios de inmediación y contradicción, porque no ha efectuado una nueva valoración de la prueba practicada en la instancia, limitándose a realizar “una revisión o análisis de la estructura racional del discurso valorativo”, lo que está permitido por la jurisprudencia constitucional (se cita la STC 153/2011, de 17 de octubre). Por otra parte, el Tribunal pondera otras pruebas, sobre las que no rige el principio de inmediación y contradicción, como cierta documental y pericial, que permiten deducir que no se cumplieron en este caso por los acusados las medidas de seguridad preceptivas, ni colectivas ni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supuesta infracción del derecho a la presunción de inocencia, don José González pone de relieve que la Sentencia de la Sala “tiene en consideración la prueba practicada y realiza un análisis exhaustivo de la misma, más racional que la realizada por el Tribunal de primera instancia”, acudiendo, además, a documentos no valorados por éste, “como lo es el atestado instruido por la Policía Local de Ayamonte el mismo día de los hechos; … la propuesta de sanción elaborada en el expediente sancionador abierto por la Inspección de Trabajo y Seguridad Social; … y el informe pericial caligráfico de la Guardia Civil”. Todo este conjunto probatorio, concluye, permite a la Sala de apelación conformar prueba de cargo suficiente para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público cumplimentó el trámite de alegaciones por escrito presentado en el Registro General de este Tribunal el 12 de junio de 2012, solicitando la estimación del recurso, por vulneración de los derechos fundamentales a un proceso con todas las garantías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primera infracción, el Fiscal razona que interesa contrastar lo que efectivamente realiza la Audiencia Provincial en el fundamento jurídico tercero de su Sentencia, que le sirve de base para modificar los hechos probados en la instancia, con los parámetros delimitados por la doctrina constitucional sobre las posibilidades de revisión en apelación sin celebración de vista. Ello nos permitirá observar si la Sala incurre en una revisión proscrita o no, en este segundo caso porque, aunque se produce esa alteración de los hechos, no resulta de medios probatorios que exijan inmediación para su ponderación o el Tribunal se limita a no compartir el proceso deductivo del Juzgado a partir de hechos base ya acreditados por éste. En este sentido, la Sentencia de apelación, a diferencia de la de instancia (la cual afirma que no se ha acreditado que la obra careciera de medidas de protección), asevera que los trabajos de pintura realizados por el lesionado se realizaban sin contar con barandillas, vallas, sargentos u otro sistema de protección alguno y tampoco existían redes u otro elemento de protección frente a caídas. Por otra parte, la Sala, frente al criterio del Juzgado (en el sentido de que no se dejó de informar a los trabajadores de los riesgos de su tarea) refleja que no ha quedado acreditado que el trabajador recibiera adecuada información sobre estos riesgos laborables. Así las cosas, la falta de medidas de protección las deduce el Tribunal ad quem de lo que considera prueba documental apreciable directamente, como una serie de datos contenidos en el atestado de la policía local de Ayamonte, un expediente sancionador y un cartel de prohibición del paso a la obra. En relación a la cuestión sobre la formación recibida por el lesionado, la Audiencia Provincial justifica su cambio de parecer en una serie de pruebas independientes de las declaraciones de los acusados y testificales, que le hacen sembrar dudas al respecto, como un informe pericial caligráfico de la Guardia Civil (en el que se califica como inauténtica una de las fichas de asistencia). Además, el Tribunal aprecia falta de coherencia en la apreciación de esta cuestión por parte del Juez de lo penal. De lo anterior, según el parecer de la Sala de apelación, se pretende justificar que su inferencia se ha basado en pruebas de naturaleza no personal y que ésta es consecuencia, tan sólo, de procesos deductivos críticos con los razonamientos del Juez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continua el Fiscal, lo que pretende la Audiencia Provincial con estos razonamientos es eludir la aplicación de la reseñada doctrina constitucional generada a partir de la STC 167/2002. En efecto, la referencia que hace a los datos derivados de los elementos documentales e informes utilizados para sustentar la condena está absolutamente relacionada en la motivación de la Sentencia con la valoración de los testimonios de los acusados, víctima, testigos y peritos que comparecieron al juicio, por lo que aquellos elementos probatorios carecen de eficacia probatoria por sí mismos desvinculados de dichos testimonios. De lo que se desprende que se ha producido en este caso la denunciada infracción del derecho a un proceso con todas las garantías, vista la ponderación realizada por la Sala de pruebas de naturaleza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siguiente cuestión que analiza el Fiscal es si la vulneración apreciada del derecho a un proceso con todas las garantías conlleva, como se sostiene en la demanda, la lesión del derecho a la presunción de inocencia. En este sentido, entiende que, no siendo posible disociar los elementos de prueba que fueron llevados al plenario a través de declaraciones testificales y periciales, las supuestas pruebas documentales independientes en las que se apoya el Tribunal ad quem no revisten tal naturaleza posibilitadora de la revisión y, en consecuencia, no cabría entender existente en este caso prueba de cargo suficiente para enervar la presunción de inocencia, quedando así sin sustento el relato de hechos probados que soporta la declaración de culpabilidad de los recurrentes. Por lo que también este motivo debe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junio de 2012 se señaló para la deliberación y votación de la presente Sentencia el día 2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este recurso de amparo la Sentencia de la Sección Segunda de la Audiencia Provincial de Huelva, de 29 de enero de 2010, que revocando el pronunciamiento absolutorio dictado por el Juzgado de lo Penal núm. 4 en su Sentencia de 20 de febrero de 2009, condenó a los recurrentes, tras el correspondiente recurso de apelación interpuesto por el Fiscal y la acusación particular, como autores de un delito contra los derechos de los trabajadores (art. 316 del Código penal: CP) en concurso con una falta de lesiones por imprudencia (art. 621.3 CP). Esta impugnación se extiende al Auto de 3 de mayo de 2010, dictado por la misma Sección, que desestima el incidente de nulidad de actuaciones interpuesto contra la Sentencia indicada. Los actores consideran vulnerado su derecho a un proceso con todas las garantías (art. 24.2 CE), al haber modificado la Sala de apelación el relato de hechos probados de la Sentencia de instancia mediante una nueva valoración y revisión de las pruebas personales practicadas en el juicio sin haberlas sometido en la segunda instancia a la debida contradicción, inmediación y oralidad. Dicha lesión conlleva la del derecho a la presunción de inocencia (art. 24.2 CE) por no existir entonces prueba válidamente practicada, efectuando, en todo caso, el Tribunal, una interpretación arbitraria y parcial de la prueba, para llegar a su conclusión condenatoria tan solo en base a meras convicciones.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 don Juan Martín Correa y doña Manuela Martín Rodríguez, de don Joaquín Gutiérrez García y don José Correa Reyes, y de doña Paloma Oguyar Lechuga, todos ellos condenados en la presente causa, interesan la estimación de la demanda en base a los razonamientos que se exponen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don José González del Carmen, acusación particular, interesó, por el contrario, la desestimación del recurso, por cuanto la Audiencia Provincial se habría limitado a realizar una revisión de la “estructura racional” del discurso valorativo del Juez de lo Penal, ponderando tan solo pruebas que no necesitan de inmediación, como cierta documental y pericial, suficientes para el pronunciamiento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otorgue el amparo solicitado respecto a los dos motivos de impugnación antes expuestos, porque los elementos documentales y periciales que utiliza la Audiencia Provincial para su condena están absolutamente relacionados con la valoración de la credibilidad de los testimonios de acusados, testigos y peritos, pruebas personales necesitadas de inmediación, no teniendo eficacia probatoria independiente dichos elementos desvinculados de estos testimonios.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 la primera infracción denunciada sobre el derecho a un proceso con todas las garantías, imputable al Tribunal de apelación, conviene traer a colación, siquiera de manera sucinta, la consolidada doctrina constitucional, iniciada en la STC 167/2002, de 18 de septiembre, y reiterada en numerosas Sentencias posteriores, según la cual el respeto a los principios de publicidad, inmediación y contradicción, que forman parte del contenido del derecho fundamental invocado, impone inexorablemente que toda condena articulada sobre pruebas personales se fundamente en una actividad probatoria que el órgano judicial haya examinado directa y personalmente en un debate público, en el que se respete la posibilidad de contradicción. Así, cuando en la apelación se planteen cuestiones de hecho suscitadas por la valoración o ponderación de pruebas personales de las que dependa la condena o absolución del acusado, resultará necesaria la celebración de vista pública en segunda instancia para que el órgano judicial de apelación pueda resolver tomando conocimiento directo e inmediato de dichas pruebas. Por lo que el respeto a los principios de publicidad, inmediación y contradicción exige que el Tribunal de apelación oiga personalmente a los testigos, peritos y acusados que hayan prestado testimonio y declaración en el acto del juicio, dado el carácter personal de estos medios de prueba, a fin de llevar a cabo su propia valoración y ponderación, antes de corregir la efectuada por el órgano de instancia (entre otras, SSTC 118/2009, de 18 de mayo, FJ 3; 214/2009, de 30 de noviembre, FJ 2; y 30/2010, de 17 de mayo, FJ 2). De esta forma hemos enfatizado que el órgano de apelación no puede operar una modificación de los hechos probados que conduzca a la condena del acusado si tal modificación no viene precedida del examen directo y personal de los acusados y testigos en un debate público en el que se respete la posibilidad de contradicción (SSTC 60/2008, de 26 de mayo, FJ 5; y 188/2009, de 7 de septiembre,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hemos afirmado que, cuando el órgano de apelación se limita a rectificar la inferencia realizada por el de instancia, a partir de unos hechos base que resultan acreditados en ésta, estamos ante una cuestión que puede resolverse adecuadamente sobre la base de lo actuado, sin que sea necesario, para garantizar un proceso justo, la reproducción del debate público y la inmediación (SSTC 43/2007, de 26 de febrero, FJ 5; 38/2008, de 25 de febrero, FJ 5; y 46/2011, de 11 de abril, FJ 2). Como reseñábamos en la STC 75/2006, de 13 de marzo, “este proceso deductivo, en la medida en que se basa en reglas de experiencia no dependientes de la inmediación, es plenamente fiscalizable por los órganos que conocen en vía de recurso sin merma de las garantías constitucionales” (FJ 6). De igual modo, la doctrina constitucional mencionada tampoco resultará aplicable cuando el núcleo de la discrepancia entre la Sentencia de instancia y la de apelación se refiera estrictamente a la calificación jurídica de los hechos que se declararon probados por el órgano judicial que primariamente conoció de los mismos, pues su subsunción típica no precisa de la inmediación judicial (SSTC 34/2009, de 9 de febrero, FJ 4; y 120/2009, de 18 de mayo, FJ 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también hemos precisado que no cabrá efectuar reproche constitucional alguno cuando la condena pronunciada en apelación (tanto si el apelado hubiese sido absuelto en la instancia como si la Sentencia de apelación empeora su situación), a pesar de la alteración del sustrato fáctico sobre el que se asienta, ésta no resulta del análisis de medios probatorios que exijan presenciar su práctica para su valoración. Así, dicha garantía de inmediación no alcanza a la prueba documental, cuya valoración sí es posible en segunda instancia sin necesidad de reproducción del debate procesal, como consecuencia de que la posición del órgano jurisdiccional de segundo grado resulta idéntica a la que tuvo el Juez a quo cuando procedió a su valoración [entre las últimas, SSTC 46/2011, de 11 de abril, FJ 2 b); y 154/2011, de 17 de octubre, FJ 2]. En relación con la prueba pericial documentada, atendida su naturaleza y la del delito enjuiciado, podría ser valorada sin necesidad de oír a los peritos y de reproducir íntegramente el debate procesal cuando en el documento escrito de los informes periciales estén expuestas las razones que pueden hacer convincentes las conclusiones a las que esos informes lleguen (STC 143/2005, de 6 de junio, FJ 6), esto es, cuando el Tribunal de apelación valore la prueba pericial sólo a través del reflejo escrito que la documenta (STC 75/2006, de 13 de marzo, FJ 8), no existiendo circunstancias en la práctica de esta prueba que hagan necesario tomar conocimiento de las mismas por parte del órgano judicial con la debida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resulta que el Juzgado de lo Penal núm. 4 de Huelva absolvió a los recurrentes, representantes legales de la empresa Hermanos Muñiz, S.L., del delito contra los derechos de los trabajadores por el que venían siendo acusados. Según el hecho probado primero de su Sentencia, don José González del Carmen, operario de dicha empresa, cuando se encontraba pintando el techo y la cornisa de un local comercial, por indicación del encargado de la cuadrilla don Ramón Seda Aguilera, cayó al vació sufriendo lesiones graves de diversa consideración. No obstante, en el hecho probado tercero se consignaba que “no se ha acreditado que la obra mencionada careciera de las medidas de protección frente a riesgos de caída de altura consistente en la implantación de barandillas protectoras en plataformas, andamios y pasarelas, así como en los desniveles, huecos y aberturas existentes en los pisos de las obras, que supongan para los trabajadores un riesgo de caída de altura superior a 2 metros; tampoco, que la caída del trabajador José González del Carmen trajera por causa la no implantación por los responsables de las empresas constructoras de medidas de seguridad en la obra de referencia, ni que éstos dejaran de informar a los trabajadores a su cargo de los riesgos aparejados a las tareas que desempeñaban; tampoco, que dichos responsables incumplieran sus deberes relacionados con la supervisión de las medidas de seguridad, colectivas e individuales, que eran precisas para que los trabajadores desempeñaran su labor con las debidas garantías; consta por el contrario acreditado que los trabajadores de la obra tenían a su disposición medidas individuales de seguridad consistentes, entre otras, en cascos y cinturones de seguridad suministrados por las empresas indicadas, las cuales impartieron además en diversas ocasiones a los operarios cursos en materia de seguridad en el trabajo adecuados a las tareas a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de Huelva (Sección Segunda), por su parte, revocó en apelación este pronunciamiento, condenando a los demandantes como autores del expresado tipo penal en concurso con una falta de lesiones por imprudencia. Para sustentar esta conclusión procedió a modificar el contenido del hecho probado tercero de la resolución de instancia, que quedó redactado de la siguiente forma: “los trabajos de pintura de cornisa e interior de techo llevados a cabo por José González del Carmen se localizaban en la parte superior de una estructura en forma de torreón de tres alturas que alojaba una escalera circular interior, no contando con barandillas, vallas, sargentos u otro sistema de protección alguno en sus dos niveles superiores y sí únicamente con una barandilla en el arranque de la escalera en el piso inferior. Tampoco existían redes u otro elemento de protección frente a caídas. Había en la obra arneses que los trabajadores tenían que solicitar si entendían que les hacía falta. No ha quedado acreditado que José González del Carmen recibiera adecuada formación sobre riesgos laborales en general o inherentes a los trabajos que habría de desempeñar en la obra.”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lo primero que cabe consignar es que no nos encontramos ante un caso en que la Sala de apelación haya deducido una conclusión distinta ante unos hechos base acreditados por el Juzgado ni ante un supuesto en que ambos órganos judiciales discrepen de la calificación jurídica dada al referido factum. Por el contrario, observamos que la Audiencia Provincial procede a una modificación sustancial de los hechos probados en los dos aspectos nucleares que son relevantes para apreciar el ilícito penal objeto de la causa: sobre la existencia en la obra de medidas de seguridad, tanto individuales como colectivas, y sobre la información por parte de los responsables de las empresas constructoras a los trabajadores de los riesgos de su labor, impartiéndoles los debidos cursos de formación en materia de seguridad en el trabajo. Por ello, nos corresponde analizar los razonamientos que ha utilizado la Sala de apelación para llegar a una conclusión distinta del Juzgado en estos dos aspectos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primera señal de que la Audiencia Provincial no ha sido respetuosa con el contenido de la doctrina emanada de la STC 167/2002, en relación a la ponderación de las pruebas personales en la segunda instancia, la advertimos en el fundamento jurídico segundo de su Sentencia, que lleva por título precisamente “de la valoración de la prueba por el Tribunal de apelación”, donde, después de reconocer que “el análisis que la Sala realice de la prueba practicada ante el Juez de lo penal ha de tener siempre presente que existe un grupo de prueba que no puede ser objeto de una nueva valoración por parte del Tribunal, como son las declaraciones que han prestado tanto la víctima como los acusados y testigos”, admite que, no obstante, ello no impide que “subsistan otros parámetros y otros instrumentos técnicos que nos permitan comprobar la corrección del examen de la prueba realizado en la instancia, … como son la verificación de la racionalidad de las inferencias obtenidas, la contradicción de la prueba de carácter personal con otros elementos de prueba documentales, o incluso de las propias declaraciones vertidas en el plenario, que se hará partiendo exactamente del contenido de sus declaraciones tal y como están recogidas en el acta y posteriormente se reflejan en los razonamientos jurídicos de la sentencia combatida, … de tal suerte que en el proceso de comprobación realizado por el Tribunal hemos podido … tomar las propias impresiones del Juez de lo Penal, tal como constan en la sentencia apelada, interpretando de forma diversa su trascendencia”. Con este proceder, continúa la Sala (mismo fundamento jurídico), “se valora de manera diferente la prueba personal pero no en el sentido vetado por la doctrina del Tribunal Constitucional que, en esencia, lo que impide es calificar como no veraz un testimonio que en primer grado si lo fue y viceversa o concluir que alguno de los que declararon en juicio dijo algo diferente a lo determinado por el juez que valoró personalmente dicha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estas afirmaciones, la Sala, aunque pretende justificar su actuación, está dando a entender que ha procedido a una nueva valoración de las pruebas personales practicadas en el juicio (declaraciones de los acusados, del propio perjudicado, de diversos testigos y peritos, entre otras), llegando a conclusiones diferentes del Juzgado sobre aquellos puntos controvertidos, en forma no permitida por la mencionada doctrina constitucional, sin que pueda escudarse el Tribunal para negar esta afirmación en la circunstancia de que ha utilizado el contenido de estas declaraciones “tal y como están recogidas en el acta” o que se ha limitado a tomar las impresiones del Juzgado “interpretando de forma diversa su trascendencia”, pues lo que exige precisamente la doctrina emanada de la STC 167/2002 para que el Tribunal ad quem pueda ponderar este tipo de elementos probatorios es precisamente que se respeten las garantías de inmediación y contradicción. Así, hemos afirmado que “la garantía de la inmediación consiste en que la prueba se practique ante el órgano judicial al que corresponde su valoración” (por todas, STC 16/2009, de 26 de enero, FJ 5), siendo notorio que “la insuficiencia del acta del juicio como medio de documentación de las pruebas de carácter personal —incluso cuando el empleo de estenotipia permita consignar literalmente las palabras pronunciadas en el curso del acto— viene dada por la imposibilidad de reflejar los aspectos comunicativos no verbales de toda declaración” (STC 120/2009, de 18 de mayo, FJ 6). Es ésta, además, “una garantía de corrección que evita los riesgos de valoración inadecuada procedentes de la intermediación entre la prueba y el órgano de valoración y que, en las pruebas personales, frente al testimonio de la declaración en el acta de la vista, permite apreciar no sólo lo esencial de una secuencia verbal trasladada a un escrito por un tercero sino la totalidad de las palabras pronunciadas y el contexto y el modo en que lo fueron: permite acceder a la totalidad de los aspectos comunicativos verbales; permite acceder a los aspectos comunicativos no verbales, del declarante y de terceros; y permite también, siquiera en la limitada medida que lo tolera su imparcialidad, la intervención del juez para comprobar la certeza de los elementos de hecho” (STC 2/2010, de 11 de enero, FJ 3). Respecto de la garantía sobre la contradicción, exigencia también de nuestra doctrina constitucional en esta materia, ésta conlleva el que ese examen “directo y personal” de las personas cuya declaración va a ser objeto de nueva valoración en la segunda instancia se realice en el seno de una nueva audiencia en presencia de los demás interesados y partes adversas, circunstancia que tampoco se habría producido con el procedimiento de valoración utilizado en este caso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preciso descender ahora en el análisis de la cuestión planteada, observando los elementos probatorios específicos utilizados por el Tribunal de apelación para proceder al cambio de los hechos probados, tal como se desprende del tenor de sus propios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como consta en los antecedentes, la Audiencia Provincial en su Auto resolutorio de la nulidad, de 3 de mayo de 2010, argumentó que la condena de los recurrentes no se había basado en una apreciación de prueba de naturaleza personal “correspondiéndose las conclusiones obtenidas en esta segunda instancia con el estudio de la prueba documental incorporada a la causa” (fundamento jurídico 1). De manera mas exhaustiva la Sala en el fundamento jurídico tercero de su Sentencia, de 29 de enero de 2010, consignaba que para llegar a la conclusión de que no se habían observado por los responsables de la obra las correspondientes medidas de seguridad frente al riesgo laboral existente (“barandillas, vallas, sargentos u otro sistema de protección alguno en sus dos niveles superiores” ni “redes u otro elemento de protección frente a caídas”) la prueba documental obrante en autos “es de enorme contundencia y sirve para desvirtuar las conclusiones obtenidas en la sentencia que se apela”. Fundamentalmente, el Tribunal tuvo en cuenta algunos datos reflejados en el atestado policial (donde se recogen ciertas manifestaciones de algunos testigos sobre estas deficiencias y unas fotografías) y en un expediente sancionador abierto por este accidente por la Inspección de Trabajo y Seguridad Social (en el que se contienen una serie de apreciaciones sobre la falta de estas medidas, algunas derivadas de lo que el propio accidentado y el encargado de la obra expusieron a los técnicos). Respecto de las medidas de seguridad individuales (cascos, cinturones o arneses), la Audiencia Provincial en el mismo fundamento jurídico no se aparta de las conclusiones de Juez de instancia, por cuanto razona que “no podemos descartar que las hubiera en la obra, ya que algunos testigos así lo afirman y no hay otro medio de prueba que podamos tener en cuenta para contradecir dicha versión”. Aunque, añade que los arneses que había en la obra los trabajadores los tenían que solicitar si entendían que les hacia falta, deduciendo esta apreciación novedosa de lo que “manifiesta en el juicio algún testigo”. Finalmente, en lo que atañe a la cuestión de la formación recibida por el trabajador, la Audiencia Provincial pone de relieve en este fundamento jurídico que, aunque “existen versiones de testigos y acusados” apreciadas por el Juez de lo Penal “dando en la conclusión de que la víctima había recibido la formación oportuna”, “también aquí discrepamos de la sentencia criticada en tanto que existen fuentes de prueba que siembran toda una serie de dudas acerca del contenido de la formación que recibiera”. Se refiere, esencialmente, la Sala a otra prueba documental, consistente en un informe pericial caligráfico de la Guardia Civil, en el que no se aprecia como suscrita por el perjudicado la firma de una de las fichas de asistencia a estos cursos. En relación a otros aspectos sobre los que la Sala deduce una conclusión distinta al Juez de instancia (como la procedencia de la orden de pintar al trabajador accidentado o los términos en que aparece redactado un cartel de prohibición de acceso a la obra), no es necesario extendernos, teniendo en cuenta que el propio Tribunal califica estas circunstancias como accesorias o no capitales para conformar la decisión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desprende, en primer lugar, que la Audiencia Provincial, como reconoce expresamente, ha procedido a una ponderación de las pruebas personales practicadas en el juicio, en particular declaraciones de algunos testigos (por ejemplo, para modificar los hechos probados del Juez a quo, añadiendo que los arneses tenían que ser solicitados por los trabajadores), análisis que no puede realizar sin inmediación y contradicción, conforme hemos dicho. Por otra parte, la Sala afirma utilizar la prueba documental y pericial para sustentar su juicio de revisión (atestado policial, expediente de la Inspección de Trabajo y Seguridad Social, pericial caligráfica de la Guardia Civil), elementos probatorios que, como también hemos afirmado, sí pueden en principio ser fiscalizables en vía de recurso sin merma de las garantías constitucionales, sin perjuicio de reconocer que en el caso del atestado policial nos encontramos más propiamente ante una mera denuncia, que luego ha de ser confirmada por otros elementos probatorios (entre otra STC 173/1997, de 14 de octubre, FJ 2). No obstante, en este caso estas diligencias, como reconoce el Fiscal, no pueden tener la eficacia revisora que les otorga el Tribunal, pues las mismas fueron llevadas después al plenario por quienes elaboraron dichos documentos, siendo ratificados y sometidos a contradicción a través de las declaraciones de los policías, agentes de la Guardia Civil y técnicos correspondientes de la Inspección de Trabajo (aportando éstos informaciones específicas sobre las particularidades del accidente), revistiendo estos testimonios una naturaleza incuestionable personal, por lo que el Tribunal de apelación no se puede apartar de las conclusiones obtenidas de los mismos por el Juez de instancia sin celebrar previamente vista pública y haber oído personal y directamente a sus protagonistas. Además, algunos datos que se hacen constar en estos documentos (en concreto, sobre la falta de medidas de protección en la obra) parecen deducirse de lo manifestado cuando se elaboraron por el perjudicado, encargado de la obra y otros testigos, siendo así que éstos también depusieron en el juicio oral, donde pudieron ser sometidas a debate sus conclusiones por todas las partes. En definitiva, los elementos probatorios ahora utilizados por la Audiencia Provincial, documental y pericial, en los que basa la modificación de los hechos probados de la Sentencia de instancia, están absolutamente imbricados sus resultados con la credibilidad de los testimonios de las pruebas personales que luego se desarrollaron en el plenario (declaraciones de acusados, perjudicado, testigos y peritos), no pudiéndose disociar en la forma en que se ha hecho por la Sala unos elementos de otros, pues ello supone una desnaturalización del contenido de la doctrina emanada de la STC 167/2002, al ponderarse así con esta fórmula de manera indirecta por el órgano de apelación pruebas de carácter personal sin las debidas garantías constitucionales y otorgarse por el mismo una preminencia al contenido de las declaraciones documentadas sobre los propios testimonios personales, practicados en el momento cumbre del proceso penal respetando los principios de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cabe concluir que la Sección Segunda de la Audiencia Provincial de Huelva ha vulnerado en su Sentencia el derecho a un proceso con todas las garantías de los recurrentes, ya que les condenó como autores de un delito contra los derechos de los trabajadores en concurso con una falta de lesiones por imprudencia, del que había sido previamente absueltos, operando una alteración del relato de hechos probados de la Sentencia de instancia con base en una valoración de pruebas personales sin respetar las garantías de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Según conocida jurisprudencia de este Tribunal Constitucional, la constatación de la anterior vulneración determinará también la del derecho a la presunción de inocencia (art. 24.2 CE) en la medida en que la eliminación de las pruebas irregularmente valoradas deje sin sustento el relato de hechos probados que soporta la declaración de culpabilidad del acusado. Esto sucederá, por supuesto, cuando la prueba personal eliminada sea la única tomada en cuenta por la resolución impugnada, pero también cuando, a partir de la propia motivación de la Sentencia, se constate que dicha prueba era esencial para llegar a la conclusión fáctica incriminatoria, de modo que con su exclusión la inferencia en dicha conclusión devenga ilógica o no concluyente a partir de los presupuestos de la propia Sentencia (SSTC 36/2008, de 25 de febrero, FJ 5; 214/2009, de 30 de noviembre, FJ 5; y 30/2010, de 17 de mayo,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 tienen en cuenta por el Tribunal de apelación, además de una serie de pruebas personales (cuya ponderación hemos invalidado de acuerdo con la doctrina derivada de la STC 167/2002), otros elementos probatorios, como cierta documental y pericial, cuya valoración en principio sí puede válidamente realizarse en segunda instancia, en la forma expuesta, sin necesidad de reproducción en el debate procesal dada su naturaleza. Ahora bien, como hemos razonado en líneas anteriores, los datos derivados de estas pruebas están absolutamente imbricados con las declaraciones desarrolladas en el juicio por los acusados, testigos y peritos, pruebas de carácter personal necesitadas de inmediación, por lo que estos elementos probatorios carecen de eficacia probatoria autónoma desvinculados de estos testimonios, no siendo por sí solos suficientes para conformar prueba de cargo para enervar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hemos de declarar también la vulneración del derecho a la presunción de inocencia de los recurrentes, anulando la Sentencia condenatoria recaída respecto a los mismos sin retroacción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Resta por añadir que el alcance del amparo que se otorga se ciñe exclusivamente a los demandantes de amparo, don Antonio Muñiz García, don Rafael Muñiz García y Hermanos Muñiz de Ayamonte, S.L. A tal efecto carece de relevancia que la representación procesal de otros condenados en la causa soliciten también el otorgamiento del amparo a su favor, pues hemos venido reiterando (por todas, STC 78/2003, de 28 de abril, FJ 2) la imposibilidad de que quienes se personan en un proceso constitucional de amparo a tenor del art. 51.2 de la Ley Orgánica del Tribunal Constitucional, una vez admitido a trámite el recurso, puedan convertirse en codemandantes y pedir la reparación o la preservación de sus propios derechos fundamentales. De igual forma, en relación con los motivos de impugnación complementarios que también articulan estas partes en sus escritos de alegaciones, también es conocido, conforme a esta doctrina, que no se pueden deducir por las mismas pretensiones propias, independientes del recurso de amparo admitido, que es el que acota el objeto del recurso (STC 192/2004, de 2 de noviembre, FJ 5). El papel de estos comparecientes queda reducido, pues, a formular alegaciones y a que se les notifiquen las resoluciones que recaigan en el proceso, que tiene por objeto, exclusivamente, las pretensiones deducidas por quien lo interpuso en tiempo y forma (SSTC 241/1994, de 20 de julio, FJ 3; y 113/1998, de 1 de junio, FJ 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por don Antonio Muñiz García, don Rafael Muñiz García y Hermanos Muñiz de Ayamonte,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vulnerados sus derechos a un proceso con todas las garantías y a la presunción de inocencia (art. 24.2 CE) de los recurrentes.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Restablecerlos en sus derechos y, a tal fin, anular, respecto de los mismos, la Sentencia de la Sección Segunda de la Audiencia Provincial de Huelva, de 29 de enero de 2010, dictada en rollo de apelación núm. 246-2009, así como el Auto de 3 de mayo de 2010, desestimatorio de la nulidad planteada.</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