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13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Asúa Batarrita, Presidenta, don Fernando Valdés Dal-Ré, don Juan José González Rivas,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3875-2013, promovido por doña Candelaria Martínez Martínez, doña Desamparados González Ortega, doña Amparo Palerm Eduardo y doña Luz Desamparados Cebrián Piqueras, representados por la Procuradora de los Tribunales doña María Isabel Campillo García y asistidos por el Abogado don Ricardo Peralta Ortega, contra la Sentencia de la Sala de lo Social del Tribunal Superior de Justicia de la Comunidad Valenciana de 2 de mayo de 2013, por la que se desestima el recurso de suplicación interpuesto contra la Sentencia del Juzgado de lo Social núm. 1 de Valencia de 19 de noviembre de 2012. Han intervenido el Letrado de la Abogacía General de la Generalitat Valenciana, en la representación que ostenta de la empresa pública Instituto Valenciano de la Vivienda, S.A. y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Isabel Campillo García, en nombre y representación de doña Candelaria Martínez Martínez, doña Desamparados González Ortega, doña Amparo Palerm Eduardo y doña Luz Desamparados Cebrián Piqueras, bajo la dirección del Letrado don Ricardo Peralta Ortega, interpuso demanda de amparo contra las resoluciones que se mencionan en el encabezamiento mediante escrito registrado en este Tribunal el 21 de junio de 2013, por entender vulnerado el derecho a la no discriminación por razón de edad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demandantes de amparo venían prestando sus servicios para la empresa pública Instituto Valenciano de la Vivienda, S.A. En fecha 2 de abril de 2012 el Instituto Valenciano de la Vivienda, S.A., comunicó a la autoridad laboral y a la representación de los trabajadores la apertura del período de consultas con el fin de proceder a la extinción de 252 contratos de trabajo, haciendo constar los extremos requeridos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período de consultas concluyó con un acta final de acuerdo de fecha 4 de mayo de 2012 en la que las partes reconocieron y aceptaron las razones económicas, productivas y organizativas, que habían negociado de buena fe, sin dolo, coacción, fraude ni abuso de derecho suscribiendo el acuerdo por el que, finalmente, quedaban afectados 211 trabajadores. Asimismo, en el acta se señalaba que, para su determinación, se atendería a los criterios de selección establecidos en la memoria, acordando el abono de las indemnizaciones en el momento de la notificación del cese a los trabajadores, la formalización del convenio especial para los mayores de 55 años y la realización de los ceses en el período de los cuatro meses siguientes a la terminación de las consultas.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criterios establecidos para la designación de los trabajadores afectados por los despidos fueron cuatro, sin carácter excluyente y con valoración en su caso de combinación de varios de ellos. Tales criterios fueron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criterio principal para la designación de trabajadores afectados es su pertenencia a las distintas direcciones, departamentos o unidades de trabajo que van a verse afectadas por su eliminación, así como la pertenencia a las órdenes de ejecución (encomienda). De esta forma, se verán afectados por la extinción aquellos trabajadores pertenecientes a las direcciones, departamentos o unidades de trabajo de líneas de actividad que se suprimen, y en concreto se verán afectados los trabajadores pertenecientes a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Dirección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Dirección de Gestión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Dirección de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Dirección de Ordenación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Dirección de Gestión y Venta de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Departamento de Unidad de Apoyo Técnico del Área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Departamento de Seguridad y Salud Obras del Área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Unidad de Contratación de la Dirección de Asesoría Jurídica y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Unidad de protección de Datos de la Dirección de Asesoría Jurídica y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Unidad de servicios, suministros y actividad preventiva de la Dirección de Recursos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Unidad de Renta Básica de Emancipación de la Dirección Agencia Valenciana de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Unidad de mediación y alquileres de la Dirección Agencia Valenciana de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Unidad de Gestión en Alicante de la dirección Centro de Gestión de Vivienda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Departamento de Gestión de Suelo Público de la dirección Centro de Gestión de Vivienda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en determinados supuestos excepcionales en los que en principio el trabajador quedaría afecto a la extinción en base a su vinculación a direcciones, departamentos o unidades que se suprimen, podrá hacerse prevalecer criterios de experiencia y polivalencia, a fin de realizar una adecuada reestructuración del IVVSA en su conjunto, primando criterios de experiencia y polivalencia, en los términos indicados en el siguiente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Respecto a las direcciones, departamentos o unidades de trabajo que se mantienen y que serán objeto de reestructuración dirigido a su adecuado dimensionamiento, se tendrá en cuenta como criterios: la experiencia profesional de los trabajadores y los años de experiencia en el IVVSA, así como su polivalencia funcional, perfil y capacidades técnicas específicas para las áreas y puestos de trabajo que se quieren conservar tras la adopción de la medida extintiva, pertenencia a una categoría o grupo profesional, adscripción geográfica a los centros de Valencia, Castellón y Alicante, y todo ello vinculado a una estructura de costes sostenible. Se tendrá en cuenta la experiencia y polivalencia de los trabajadores y que haya podido observarse en el IVVSA durante su prestación de servicios en el Instituto.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determinados departamentos y respecto de aquéllos puestos o funciones que presenten determinadas peculiaridades o se caractericen por su especial tecnicidad, tales como los Departamentos de Sistemas y Análisis y Programación, se acudirá principalmente a criterios relacionados con la experiencia, titulación y conocimientos específicos, tareas llevadas a cabo, conocimiento de programas y de aquéllos específicos del IVVSA, capacidad de reciclaje y adaptación, además de experiencia y polivalencia, teniendo en cuenta las necesidades que deben ser cubiertas para dar servicio al conjunto del IVVSA y nueva estructura de los Departamentos.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Con el objetivo de establecer una nueva estructura de la plantilla que se mantenga a largo plazo en su nuevo dimensionamiento, y de ocasionar el menor perjuicio para el trabajador, se aplicará como criterio en la selección de trabajadores afectados el de aquellos trabajadores que se encuentren en una situación más próxima a la jubilación. El IVVSA suscribirá el correspondiente convenio especial con la Seguridad Social en aquéllos casos en que sea preceptivo.”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11 de mayo de 2012 la empresa comunicó al comité de empresa la relación de trabajadores afectados, llevando a efecto el Instituto Valenciano de la Vivienda, S.A., en la misma fecha comunicación a la autoridad laboral del acuerdo con traslado de copia íntegra así como anexo de la relación de trabajadores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las recurrentes en amparo se les notificó su cese de forma individual refiriendo las causas justificativas del mismo así como la inclusión en el listado de afectadas en aplicación de los criterios establecidos en el acuerdo, con abono a cada una de ellas de la cuantía acordada en relación a su antigüedad y salario.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Resultaron afectados por el despido todos los trabajadores de 55 o más años, a los que se les gestionó el convenio especial con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Las demandantes de amparo y otra trabajadora interpusieron demanda sobre despido contra el Instituto Valenciano de la Vivienda, S.A., y contra don Javier Belardi Pérez, como presidente del comité de empresa, por entender que su despido era discriminatorio por razón de edad. Todas las demandas fueron acumuladas a la primera presentada, autos 785-2012 del Juzgado de lo Social núm. 1 de Valencia, que, en fecha 19 de noviembre de 2012, dictó Sentencia desestimatoria por inexistencia de vulneración de derecho fundamental alguno en el cese de las recurrentes. Afirma el Juzgado de lo Social que “la fijación del criterio de la edad, no puede fundar la alegación de una situación discriminatoria respecto al contenido de los acuerdos libremente adoptados por las partes que negociaron el expediente y en lo que se fundamenta la resolución del ERE, ya que se trata de un criterio objetivo, de aplicación igual para cuantos se encuentren en tal situación, tratándose además del colectivo más próximo a la jubilación y por tanto con menores expectativas de vida laboral, llevando incluso a efecto en el propio acuerdo con la representación de los trabajadores de unos sistemas de prestaciones y mejoras, incluyendo las previsiones de abono del convenio especial con la Seguridad Social, etc.”. Asimismo, señala que “las actuaciones que toman en consideración la edad pueden ser valoradas ajustadas a derecho o no en relación a las circunstancias del caso y el cuerpo de doctrina jurisprudencial referido viene a señalar que en supuestos de crisis de empresa el criterio de afectación del expediente según la proximidad a la edad de jubilación es adecuado, y todo ello valorando que en el caso de autos el citado criterio no es el único que se determina ni se acredita mínimamente que haya sido el único utilizado puesto que para ello hubiera sido preceptivo acreditar la preferencia en su caso respecto a otros trabajadores (lo que por el tipo de proceso no era factible)”.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esta Sentencia interpusieron las demandantes de amparo un recurso de suplicación que fue desestimado por Sentencia de la Sala de lo Social del Tribunal Superior de Justicia de la Comunidad Valenciana de 2 de mayo de 2013. Consideró la Sala que no existía discriminación en los despidos de las cuatro recurrentes, “pues los mismos se encuadran en los criterios de selección establecidos, debiéndose tener en cuenta que razones productivas, económicas y organizativas han justificado el acuerdo de extinción colectiva alcanzado, lo que a su vez justifica la decisión empresarial sin que se aprecie indicio de discriminación” en sus despidos.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Sentencia se interpone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recurrentes fundamentan su demanda de amparo en la vulneración del derecho a la no discriminación por edad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y reproducir el contenido de la jurisprudencia constitucional en materia de discriminación por edad, recuerda la demanda que la edad ha sido incluida en el art. 21.1 de la Carta de los derechos fundamentales de la Unión Europea entre las razones por las que se prohíbe toda discriminación. Asimismo, señala que en el ámbito nacional debe destacarse la relevancia de la nueva redacción dada por la disposición final cuarta de la Ley 3/2012, de 6 de julio, a la disposición adicional décima del Estatuto de los trabajadores, declarando nulas y sin efecto las cláusulas de los convenios colectivos que prevean la jubilación forzosa por cumplimiento de la edad de jubilación, disposición que viene a concretar una de las medidas contenida en la Estrategia global de para empleo de los trabajadores y trabajadoras de más edad 2012-2014 publicada por resolución de 14 de noviembre de 2011 de la Secretaría de Estado de Empleo y que recoge el actual consenso de empresarios y sindicatos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las recurrentes, a pesar de la evidente evolución que ha habido tanto en los textos normativos como en los criterios judiciales en relación con la discriminación por edad, sin embargo, en el ámbito específico de los despidos colectivos, continúa vigente un criterio que puede ser concretado en palabras de la Sentencia de la Sala Tercera del Tribunal Supremo de 9 de marzo de 2011 según el cual, “parece razonable que los trabajadores afectados por las medidas de ajuste de plantilla sean aquellos que se encuentran más próximos a la edad de jubilación y, consiguientemente, con unas expectativas laborales muy cortas, sin que ello comporte la lesión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dicho criterio, sostienen las recurrentes que el empleo de la edad superior a los 55 años como factor determinante del cese de las demandantes, en cuanto integrantes del colectivo de empleados de la empresa mayores de esa edad, constituye un caso evidente de actuación discriminatoria que debe, en consecuencia, ser declarado como despido nulo. Esta conclusión se justifica, en primer lugar, porque no hay una previsión legal que ampare el uso del criterio de la edad en actuaciones como la llevada a cabo por la empresa. Además, en este sentido, añaden que el Tribunal Supremo ha afirmado que la libertad empresarial de selección del personal afectado en un despido colectivo no legitima actuaciones discriminatorias.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afirman las recurrentes que la actuación empresarial impugnada carece de justificación objetiva. No hay razón por la que el personal mayor de 55 años no pueda continuar trabajando con normalidad, máxime cuando le faltan muchos años para alcanzar la edad legal de jubilación, cada vez más retrasada y, en todo caso, voluntaria. Ni tampoco hay razón alguna para suponer una vinculación temporal futura mayor al personal menor de 55 años cuando no existe ningún pacto de permanencia y ese personal menor es el que, en realidad, más cambia de trabajo. De otra parte, indican, es una medida indiscriminada, referida a todo el personal mayor de 55 años y no referida a algún o algunos puestos concretos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también que el sacrificio que se impone con el despido al personal mayor de 55 años es desproporcionado, ya que se le priva de trabajo y con una cobertura limitada de desempleo, complementada sólo, durante un corto período de tiempo, a una edad en que sus perspectivas de ocupación son notablemente peores que las de los trabajadores más jóvenes. A las ahora demandantes no solo se les priva de la retribución por el puesto de trabajo cuando aún les restan muchos años para la jubilación, sino que además se les perjudica notablemente en la cuantía de las mismas, como consecuencia del despido, a lo que se añade que, a su juicio, no se les haya ofrecido la menor garantía en relación a una pensión mínima.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las recurrentes justifican la especial trascendencia constitucional de la cuestión que se plantea en este recurso en cuatro razones. En primer lugar, por la relevante y general repercusión social de la temática planteada en un momento en que la crisis económica se traduce en cientos de miles de despidos, articulados en muchos casos a través de despidos colectivos, en los que se establecen criterios de selección del personal que en la realidad descargan por diversas razones de manera más intensa sobre las personas de más edad. En segundo lugar, porque la problemática planteada en este recurso no ha sido tratada por este Tribunal que ha tenido ocasión de pronunciarse sobre diversos supuestos de discriminación por edad, pero no en el marco de los despidos colectivos. En tercer lugar, porque en los tribunales competentes perduran unos criterios que chocan con los criterios generales de este Tribunal, en aplicación de la Constitución y la normativa internacional. Y, finalmente, porque la problemática aquí planteada ha sido objeto de importantes novedades, tanto legales a nivel internacional y nacional, como judiciales, que requieren de la intervención de este Tribunal desde su especial perspectiva de definidor de los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abril de 2014, la Sala Segunda acordó la admisión a trámite de la demanda y, a tenor de lo dispuesto en el art. 51 de la Ley Orgánica del Tribunal Constitucional (LOTC), requerir a la Sala de lo Social del Tribunal Superior de Justicia de la Comunidad Valenciana, para que en el plazo de diez días remitiera certificación o copia adverada de las actuaciones correspondientes al recurso de suplicación núm. 561-2013. Igualmente se acordó dirigir comunicación al Juzgado de lo Social núm. 1 de Valencia a fin de que, en plazo que no excediera de diez días, remitiera certificación o copia adverada de las actuaciones correspondientes a los autos 785/2012, debiendo previamente emplazarse, para que en el plazo de diez días pudieran comparecer en el recurso de amparo a quiénes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28 de mayo de 2014 en el Registro General de este Tribunal, se personó en el recurso de amparo el Letrado de la Abogacía General de la Generalitat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diligencia de ordenación de la Secretaría de Justicia de la Sala Segunda de 17 de julio de 2014, se acordó tener por personado y parte en el procedimiento al Letrado de la Abogacía de la Generalitat en nombre y representación del Instituto Valenciano de la Vivienda, S.A., y dar vista de las actuaciones a las partes personadas y al Ministerio Fiscal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recurrentes, en escrito registrado el 30 de julio de 2014, presentaron sus alegaciones ratificándose en su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17 de septiembre de 2014 presentó sus alegaciones el Letrado de la Abogacía General de la Generalitat Valenciana, en la representación que ostenta de la empresa pública Instituto Valenciano de la Vivienda,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 en primer lugar, su oposición a la realidad fáctica contenida en el recurso y, en concreto, en relación con los criterios de afectación de los trabajadores, pues uno de los criterios era encontrarse en una situación próxima a la jubilación, pero hay que resaltar, señala, y eso no lo hacen las recurrentes, que este criterio fue establecido con el objetivo de disponer de una estructura de plantilla que se mantuviera a largo plazo y de ocasionar un menor perjuicio para el trabajador que fuera incluido en la relación de despedidos, previa suscripción de convenio especial con la Seguridad Social en los casos en que fuera preceptivo.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se remite a los argumentos sostenidos en las Sentencias recurridas y añade que existe un criterio consolidado jurisprudencialmente según el cual es razonable incluir como trabajadores afectados por un expediente de regulación de empleo a aquellos que se encuentren más próximos a la jubilación y, consiguientemente, con unas expectativas laborales muy cortas, sin que ello comporte lesión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indica que este no ha sido el único criterio fijado para la selección de trabajadores afectados por el expediente de regulación de empleo, ni tampoco el prioritario y, a continuación, analiza lo que ocurrió con cada una de las recurrentes. Así, doña Candelaria Martínez Martínez estaba adscrita a la Dirección de Gestión Urbanística, que iba a desaparecer. Doña Desamparados González Ortega estaba adscrita a la unidad de renta básica de emancipación de la Agencia Valenciana de Alquiler, que también desaparecería. No obstante, señalaba también, que algunos de los trabajadores de esta unidad quedaron en suspenso, y su contrato se revitalizó después como consecuencia de la encomienda de gestión que, con posterioridad se suscribió con la Consellería. En concreto de tal Unidad fueron dos trabajadores los que consiguieron la revitalización de sus contratos; uno, licenciado en derecho, y otra, administrativa, al igual que la recurrente, pero más joven (47 años), por lo que no tenía acceso a los beneficios de los más próximos a la jubilación, y, además, con titulación superior, licenciada en psicología, en consecuencia, con mayor polivalencia funcional que la recurrente. Doña Amparo Palerm Eduardo, trabajadora del Centro de Gestión de la Vivienda Pública, que se ha visto drásticamente reducido al pasar de 70 trabajadores aproximadamente, a 40, agregando a lo expuesto que, de los 30 afectados, 10 eran mayores de 55 años y todos ellos, en base, primero, a la referida reestructuración y, después, a su edad, han sido incluidos en el expediente de regulación de empleo. Por último, doña Luz Desamparados Cebrián Piqueras, adscrita a la encomienda de gestión del plan estratégico valenciano, que también iba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señalando que ha existido un pleno cumplimiento de la legalidad en la fijación del criterio de selección a los trabajadores más próximos a la edad de jubilación, habiéndose aplicado por igual a todos los trabajadores que se encontraban en la misma situación jurídica y sometidos al mismo régimen jurídico. Indica también que en el expediente de regulación de empleo han sido incluidos los 35 trabajadores mayores de 55 años pero no hay que olvidar tampoco que, del total de una plantilla de 238 trabajadores, fueron incluidos 211 en el expediente de regulación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en escrito registrado el día 23 de septiembre de 2014, presentó sus alegaciones interesando que fuera denegado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el Fiscal recordando los antecedentes de este asunto y el contenido de las Sentencias recurridas. Señala que las razones esgrimidas para justificar el acogimiento de la edad de 55 años o más como causa de despido objetivo han sido dos, de un lado que eran trabajadores que por estar más próximos a la edad de jubilación su permanencia era más gravosa para la empresa, pues cesarían más pronto en su actividad laboral, lo que determinaría la necesidad de nuevas contrataciones con la consiguiente inversión en formación y aprendizaje. Y, la segunda, que la medida era la que causaba menos perjuicio a los trabajadores por encontrarse en una situación más próxima a la jubilación, lo que determinaría que la empleadora suscribiera el convenio correspondiente con la Seguridad Social en los casos en que fuera preceptivo legalmente, no discutiéndose que tal convenio se haya celebrado en relación a las trabajadoras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también, que se previó además una mejora voluntaria de prestaciones en función del colectivo y tramos de edad a partir de la edad de 45 años, siendo el último tramo entre 58 y 61 años con una cuota mensual bruta de 849 € desde el acceso a la prestación de desempleo durante un período de doce meses, así como por otro período más corto, de ocho meses y medio, para los trabajadores entre 50 y 57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Ministerio Fiscal que la primera de las razones esgrimidas, la de garantizar la estabilidad de la plantilla, no parece muy convincente pues dado el gran número de trabajadores despedidos y la constitución de bolsas de trabajo, que también se contemplan, los costes de formación y aprendizaje a que se alude eran meramente retóricos.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 ellas, a su juicio, sí parece basarse en causas objetivas y generales pues es cierto que el colectivo de trabajadores mayores de 55 años en los supuestos de despidos colectivos cuentan con una mayor protección social que los demás trabajadores y que con la suscripción de convenios especiales se posibilita acceder a la jubilación anticipada, eso sí con los coeficientes reductores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añade, que su situación es peor que la que tendrían si continuaran en su puesto de trabajo, pero es mejor que la de los trabajadores despedidos de menos edad, debiendo relativizarse las dificultades de acceso al trabajo de los trabajadores de más de 55 años, pues de un lado, existen medidas legales para favorecerlo y así se recoge en la demanda y por otra parte en las actuales circunstancias dichas dificultades afectan a gran parte de los trabajadores, por lo que no puede compartirse el criterio de la demanda de que el sacrificio que se les impone sea desproporcionado. Por ello, afirma, la elección de los trabajadores que cuentan con mayor protección social que se ha producido en este supuesto cumple los requisitos de justificación y proporcionalidad exigidos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abril de 2015,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demandantes de amparo imputan a las resoluciones impugnadas la vulneración de su derecho a la no discriminación por razón de edad (art. 14 CE). Afirman que la utilización del criterio de la edad superior a 55 años como factor determinante para la selección de los trabajadores afectados por un despido colectivo constituye un caso evidente de actuación discriminatoria. Consideran que la utilización de este criterio carece de justificación objetiva y supone un sacrificio desproporcionado para el personal mayor de 55 años, ya que se les priva de trabajo con una cobertura limitada de desempleo —complementada solo durante un corto período de tiempo— a una edad en que sus perspectivas de ocupación son notablemente peores que las de los trabajadores más jóvenes.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Abogacía General de la Generalitat Valenciana, en la representación que ostenta de la empresa pública Instituto Valenciano de la Vivienda, S.A., para la que prestaban servicios las recurrentes, interesa la desestimación del recurso de amparo. Señala que uno de los criterios utilizados para la selección de los trabajadores despedidos fue el de tener una edad próxima a la jubilación con el objetivo de establecer una estructura de plantilla que se mantuviera a largo plazo y de ocasionar un menor perjuicio para el trabajador afectado por el expediente, previa suscripción de un convenio especial con la Seguridad Social en los casos en que fuera preceptivo, añadiendo a lo expuesto que existe un criterio consolidado jurisprudencialmente según el cual es razonable incluir como trabajadores afectados por un expediente de regulación de empleo a aquellos que se encuentren más próximos a la jubilación y, consiguientemente, con unas expectativas laborales más cortas, sin que ello comporte lesión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interesa también que se deniegue el amparo solicitado al entender que la elección de los trabajadores que cuenten con mayor protección social, como ha sucedido en este supuesto, para incluirlos en la relación de despedidos como consecuencia de un expediente de regulación de empleo, cumple con los requisitos de justificación y proporcionalidad exigidos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selección de los trabajadores afectados por un despido colectivo constituye una facultad del empresario que, aunque inscrita en sus poderes de organización, debe ejercerse respetando la preferencia legal de los representantes de los trabajadores, las garantías que el ordenamiento jurídico otorga a los trabajadores en general y los condicionantes establecidos en el convenio colectivo o en el acuerdo alcanzado durante el período de consultas, sin que en ningún caso pueda incurrirse en fraude de ley o abuso de derecho y sin que la actuación empresarial pueda estar guiada por móviles discriminatorios.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los criterios establecidos para la designación de los trabajadores afectados por el despido colectivo, que resultaron aprobados durante el período de consultas, fueron los cuatro que se han detallado en los antecedentes de esta resolución. El último de dichos criterios señalaba que serían incluidos en la relación de despido los trabajadores que se encontraran en una edad más próxima a la jubilación. Pues bien, la cuestión que debemos determinar en este recurso de amparo es si la selección de los trabajadores despedidos en virtud de este último criterio constituye, como sostienen las recurrentes en amparo, una discriminación por razón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de este Tribunal relativa al principio de igualdad y a la prohibición de discriminación (art. 14 CE) fue resumida en la STC 200/2001, de 4 de octubre, FJ 4, en la que afirmamos que “el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referida resolución —STC 200/2001, de 4 de octubre, FJ 4 b)— recordamos, sin embargo, que la virtualidad del art. 14 CE no se agota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y 145/1991, de 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este Tribunal “tiene declarado que,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81/1982, de 21 de diciembre, FJ 2).” [STC 200/2001,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concreto a la edad como factor de discriminación, este Tribunal ha considerado que se trata de una de las condiciones o circunstancias incluidas en la fórmula abierta con la que se cierra la regla de prohibición de discriminación establecida en el art. 14 CE, con la consecuencia de someter su utilización como factor de diferenciación al canon de constitucionalidad más estricto, en aplicación del cual hemos llegado a soluciones diversas, en correspondencia con la heterogeneidad de los supuestos enjuiciados, tanto en procesos de amparo constitucional como de control de normas con rango de ley (entre otras, SSTC 190/2005, 7 de julio; 247/2005, de 7 de noviembre; 280/2006, de 9 de octubre; 341/2006, de 11 de diciembre; 63/2011, de 16 de mayo; 79/2011, de 6 de junio; 117/2011, de 4 de julio, y 161/2011, de 19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del Tribunal se ve reforzada, de acuerdo con lo previsto en el art. 10.2 CE, por el tenor del art. 21.1 de la Carta de los Derechos Fundamentales de la Unión Europea, que prohíbe expresamente toda discriminación por razón de la edad, referencia expresa que ha llevado al Tribunal de Justicia de la Unión Europea a reafirmar el carácter de “principio general del Derecho de la Unión” que alcanza esta concreta prohibición (Sentencia de la Gran Sala de 19 de enero de 2010, asunto C-555/07, Kücükdeveci c. Swedex GmbH,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sentado que la edad, como factor al que alcanza la prohibición constitucional de discriminación, sólo puede fundar un tratamiento diferenciado cuando se cumplen rigurosas exigencias de justificación y proporcionalidad, debemos analizar las circunstancias concretas que se dan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en los antecedentes, el día 4 de mayo de 2012 el Instituto Valenciano de la Vivienda, S.A., llegó a un acuerdo con los representantes de los trabajadores por el que se decidió la extinción del contrato de trabajo de 211 empleados de esta entidad. Como también se ha destacado precedentemente, uno de los criterios para escoger a los despedidos era el de la edad, pues podían verse afectados por el expediente de regulación de empleo aquellos trabajadores que se encontraran más próximos a la edad de jubilación. De este modo, resultaron afectados todos los trabajadores de la empresa que tenían 55 o más años de edad, en concreto 35 trabajadores de un total de 211 despedidos, a quienes se les gestionó el convenio especial con la Seguridad Social. A la vista de este presupuesto fáctico, debemos determinar si la utilización de la edad como criterio de selección de los trabajadores afectados por el despido colectivo tuvo una justificación razonable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hay que recordar que fueron dos las razones esgrimidas por la empresa para justificar el criterio referente a la edad. De una parte, la empresa señaló que la permanencia de los trabajadores más próximos a la edad de jubilación le era más gravosa, pues habían de cesar antes en su actividad laboral, lo que determinaría la necesidad de nuevas contrataciones con la consiguiente inversión en formación y aprendizaje; de otro lado, la entidad argumentó que esta medida era la que menos perjuicio podía ocasionar a los propios trabajadores, pues los que respondieran a aquel criterio se hallarían en una situación más próxima a la jubilación y tal circunstancia determinaría que la empresa suscribiera el convenio especial correspondiente con la Seguridad Social en los casos en que fuera preceptivo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determinar si estas dos razones constituyen un sacrificio proporcionado o si por el contrario carece de esa necesaria proporcionalidad para dar cobertura a la decisión empresarial desde el punto de vista de la prohibición de discriminación contenida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primera razón aducida por el Instituto Valenciano de la Vivienda, S.A., se refiere, como acaba de exponerse, al ahorro de los costes de formación que la empresa habría de asumir una vez que los trabajadores afectados se jubilasen y que fuera necesario reemplazarlos. Hay que coincidir con el Ministerio Fiscal en que dicha razón carece de envergadura suficiente para justificar la diferencia de trato dada a las recurrentes por razón de su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como señala la Fiscal ante el Tribunal Constitucional, los costes de formación derivados de la jubilación de cuatro trabajadores son escasamente significativos si se evalúan dentro de un procedimiento de despido colectivo que afecta a 211 trabajadores (procedimiento en el que se acordó, a su vez, la constitución de bolsas de trabajo). En el contexto de un expediente de regulación de empleo de semejantes proporciones, no es de extrañar que el Ministerio Fiscal califique estos costes de “retóricos”.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es igualmente patente que el mero ahorro de estos costes futuros es un criterio de selección insuficiente, ya que no guarda proporción con el perjuicio que la situación de desempleo supone para los trabajadores afectados. Una selección de trabajadores realizada exclusivamente en atención a dichos costes entrañaría un sacrificio desproporcionado que no podría considerarse objetiva y razonablemente justificado. La primera razón aducida por la empresa no resulta, pues, convincente a efectos de justificar la diferencia de trato dada a las recurrentes de amparo por razón exclusiva de su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justificación ofrecida por la empresa para utilizar la edad como criterio de selección de los trabajadores afectados por el expediente de regulación de empleo se refiere, como se ha expuesto anteriormente, al menor perjuicio que el despido supone para los trabajadores de más edad, dada la mayor protección social brindada a los mayores de cincuenta y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Entendemos que esta circunstancia sí puede convertir la edad próxima a la jubilación en un factor objetivo y no arbitrario de selección de los trabajadores afectados por el despido colectivo, siempre que se cumplan determinadas exigencias.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tal y como tempranamente señaló este Tribunal en relación con la fijación de una edad máxima de permanencia en el trabajo, el sacrificio personal y económico impuesto a determinados trabajadores por razón exclusiva de su edad sólo puede ser legítimo si se ve compensado de forma efectiva, de modo que no suponga una lesión desproporcionada en relación con los fines que persigue la medida adoptada (SSTC 22/1981, de 2 de julio, FJ 9, y 58/1985, de 30 de abril, FJ 7). Siguiendo esta misma línea de razonamiento, la selección de los trabajadores afectados por un despido colectivo en función del menor daño o perjuicio que la situación de desempleo conlleva para determinados sectores de edad, sólo puede considerarse legítima y proporcionada si se ve acompañada de medidas efectivas que atenúen los efectos negativos generados por la situación de desempleo, sin que en ningún caso pueda considerarse justificación suficiente del despido la mera proximidad de la edad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selección de trabajadores en función de su edad próxima a la jubilación es un criterio adecuado y proporcionado siempre que se adopten medidas efectivas para evitar o minimizar los daños que la extinción de los contratos de trabajo produce en los afectados, de acuerdo con lo exigido por la propia legislación laboral. Así, conforme establece el art. 51.9 de la Ley del estatuto de los trabajadores, cuando se trate de procedimientos de despidos colectivos de empresas no incursas en procedimiento concursal, que incluyan trabajadores con cincuenta y cinco o más años de edad que no tuvieren la condición de mutualistas el 1 de enero de 1967, existe la obligación de abonar las cuotas destinadas a la financiación de un convenio especial en los términos previstos en la Ley general de la Seguridad Social (LGSS), lo que permite al trabajador generar el derecho a las prestaciones de Seguridad Social aunque no esté trabajando. En el supuesto ahora examinado, dicho convenio fue efectivamente suscrito para todas las recurrentes en amparo. En el mismo sentido, una vez agotada la prestación por desempleo los trabajadores mayores de 55 años que no tengan rentas de cualquier naturaleza superiores al 75 por 100 del salario mínimo interprofesional y que la renta media de su unidad familiar no supere tampoco esa cantidad, podrán percibir un subsidio por desempleo hasta cumplir la edad para acceder a la pensión de jubilación (art. 215.1.3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asimismo, que en el caso que nos ocupa la empresa estableció determinadas mejoras voluntarias de la prestación por desempleo para los trabajadores de mayor edad, que incrementaban su duración cuanto mayor fuera la edad del trabajador. En efecto, para los trabajadores entre 45 y 49 años, ambos inclusive, se pactó una cuota mensual bruta de 840 € desde el acceso a la prestación por desempleo durante el período máximo de seis meses; para los trabajadores entre 50 y 57 años de edad, ambos inclusive, se pactó, asimismo, una cuota mensual bruta de 840 € desde el acceso a la prestación por desempleo durante un período máximo total de ocho meses y medio, de forma que percibiera un importe de 840 € durante los primeros ocho meses y un noveno mes de 420 €; y trabajadores entre 58 y 61 años, una cuota mensual bruta de 840 € desde el acceso a la prestación por desempleo durante un período máximo de doce meses. De este modo, dicho complemento empresarial pretendía evitar que los trabajadores afectados sufrieran un perjuicio desproporcionado respecto de su situación en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la existencia de medidas efectivas llamadas a minimizar el perjuicio ocasionado al trabajador próximo a la edad de jubilación hace que el criterio de la edad resulte en el presente caso proporcionado, lo que nos conduce a concluir que la utilización de dicho criterio no vulneró el art. 14 CE al no constituir una discriminación por razón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Candelaria Martínez Martínez, doña Desamparados González Ortega, doña Amparo Palerm Eduardo y doña Luz Desamparados Cebrián Piqueras.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