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1281-2013, promovido por don Lluís Corominas Padullés, representado por el Procurador de los Tribunales don Jaime Briones Méndez y asistido por los Abogados don Carlos Bueren Roncero y don Óscar Morales García, contra la Sentencia de la Sala de lo Penal del Tribunal Supremo de fecha 28 de noviembre de 2012, dictada en el recurso de casación núm. 913-2012, por la que se declaró no haber lugar al recurso de casación interpuesto contra la Sentencia del Tribunal Superior de Justicia de Cataluña de 19 de marzo de 2012 (Sala de lo Civil y Penal) en el rollo de apelación núm. 29-2011. Esta última resolución, por su parte, había estimado el primer motivo del recurso interpuesto por la acusación particular constituida por doña Huseni Burbuque y representada por la Procuradora de los Tribunales doña Begoña Sáez Pérez, anulando el veredicto de inculpabilidad emitido por el Tribunal del Jurado en el procedimiento núm. 29-2009, así como la Sentencia de 21 de junio de 2011 derivada del mismo, procedentes del seguido ante el Juzgado de Instrucción núm. 4 de Manresa como procedimiento jurado núm. 2-2006, ordenándose la celebración de nuevo juicio ante un nuevo Tribunal del Jurado.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marzo de 2013, el Procurador de los Tribunales don Jaime Briones Méndez, en nombre y representación de don Lluís Corominas Padullés, interpuso recurso de amparo contra las resoluciones judiciales que se citan en el encabezamiento, solicitando por otrosí, como medida cautelar,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junio de 2009 la Magistrada-Presidente del Tribunal del Jurado dictó Sentencia en el procedimiento jurado núm. 29-2009, seguido contra el demandante de amparo ante la Audiencia Provincial de Barcelona y procedente del Juzgado de Instrucción núm. 4 de Manresa. En ella se absolvía al demandante del delito de homicidio del que venía acusado, expresando el fallo la apreciación en su conducta de la eximente completa de legítima defensa putativa. Se imponía, no obstante, al acusado y a la empresa CES 21, S.L., la obligación de indemnizar, en calidad de responsable civil directo el primero y de responsable civil subsidiaria la segunda, a las personas físicas y jurídicas determinadas en el fallo, en las cantidades y con los intereses asimismo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declaraba probado, de conformidad con el veredicto del Jurado,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acusado Lluís Corominas Padullés, nacido el 13 de junio de 1961, y sin antecedentes penales, desde enero de 2006, se hallaba habilitado como Director de Seguridad con TIP nº 3762, sin ejercer oficialmente actividad profesional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acusado actuaba a modo de coordinador de seguridad privada de la familia Tous.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En la fecha de los hechos, el acusado era socio y administrador único de la sociedad ‘CES 21, SL’, desarrollando la mencionada actividad de manera vinculada a esta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Alrededor de las 19 horas del día 9 de diciembre de 2006, el acusado recibió una llamada telefónica de uno de los auxiliares de control encargados del control del servicio de videovigilancia de las viviendas de la familia Tous, sitas principalmente de (sic) la Urbanización Pineda de la localidad de San Fruitós de Bages en la que le comunicaba que, a través de las cámaras de seguridad, había observado la presencia de intrusos dentro de la finca del matrimonio Tous (suegros del acusado), y que ya había avisado a los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En esos momentos, no se encontraba en el interior del domicilio de los Sres. Tous ninguno de sus moradores.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El acusado, pasados unos minutos de las 19 horas del día 9 de diciembre de 2006, se dirigió hacia la Avenida Pirineus con calle Cardona de dicha Urbanización, y paró el vehículo Mercedes con matrícula 8806 DRX que conducía delante de la puerta principal del domicilio de sus suegros portando consigo la pistola semiautomática de la marca Glock de su propiedad, cargada con siete cartuchos ordinarios de calibre 9 mm parabellum y con un cartucho del calibre 9 mm parabellum que montaba una bala expansiva de punta perforada, siendo esta última considerada munición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Una vez hubo llegado a la Avenida Pirineus, y hallándose fuera del vehículo, el acusado se percató de la presencia de un vehículo aparcado en la calle Pastor de la misma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Al sospechar que podía estar relacionado con los intrusos, el acusado decidió subir de nuevo al vehículo y dirigirse hacia donde se hallaba dicho automóvil, tratándose de un Renault Megane con matrícula 1164-FHN, percatándose, al llegar a su altura, de que en su interior había dos personas ocupando el asiento del conductor y del copiloto, y deteniendo allí su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Los ocupantes del Renault Megane, Sinani Gazmend y Dulji Kosum, formaban parte de un grupo de personas que estaban intentando cometer un robo en la mencionada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DÉCIMO.- En el momento en que el acusado detuvo su vehículo a la altura del Renault Megane, el conductor de este último inició su marcha.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UNDÉCIMO.- El acusado, utilizando la pistola semiautomática que portaba, efectuó dos disparos al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DECIMOSEGUNDO.- Ambos proyectiles penetraron en el habitáculo delantero del vehículo a través del cristal de la ventanilla delantera izquierda, alojándose uno de ellos en la parte interior de la puerta delantera derecha del vehículo, mientras que el otro proyectil penetró por la parte posterior izquierda del cráneo de Sinani Gazmend, quien ocupaba el lugar del conductor, y salió por la parte delantera frontal del cráneo hasta impactar contra la parte inferior derecha del parabrisas.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DECIMOTERCERO.- El proyectil que alcanzó el cráneo de Sinani Gazmend causó de forma irremediable su muerte, al provocarle una lesión cerebral global con necrosis del tronco encefálico con encefalopatía mecánica, produciéndose su desconexión de los medios instrumentales médicos a las 10,30 horas del día 11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DECIMOCUARTO.- Inmediatamente después de efectuar los disparos, el acusado bajó de su vehículo, y mantuvo encañonado al copiloto, identificado como Dulji Kosum, mientras esperaba la llegada de los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DECIMOQUINTO.- En el momento en que el acusado se acercó al vehículo Renault Megane, los ocupantes Sinani Gazmend y Dulji Kosum hicieron un movimiento brusco.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DECIMOSEXTO.- Ese movimiento brusco hizo creer al acusado que iban a dispararle.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DECIMOSÉPTIMO.- El acusado disparó su arma para defenderse del ataque del que creyó erróneamente que estaba siendo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DECIMOCTAVO.- Los disparos efectuados eran necesarios para responder al ataque que el acusado se representó como procedente de los ocupantes del Renault Megane.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DECIMONOVENO.- Los disparos efectuados eran proporcionados al ataque que el acusado se representó como procedente de los ocupantes del Renault Megane.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 Inmediatamente antes de que el acusado se dirigiera al Renault Megane, el vigilante de seguridad le informó de que los dos asaltantes que estaban en la casa bajaban hacia la puerta de salida donde el acusado se encontraba, advirtiéndole de que parecían ir armados, y de que los Mossos d’Esquadra aún no habían llegado; información que, unida al conocimiento del asalto de días previos, le provocó un temor a sufrir algún mal sobre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VIGESIMOPRIMERO.- El miedo que sintió el acusado procedía de una amenaza real, seria e inminente para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VIGÉSIMOSEGUNDO.- El acusado disparó con su arma determinado por el miedo que sentía.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VIGÉSIMOTERCERO.- Después de efectuar los disparos, el acusado realizó una llamada a los Mossos d’Esquadra, reclamando el envío de una ambulancia, y permaneciendo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VIGESIMOCUARTO.- El día 15 de diciembre de 2006, el acusado pagó a través del Juzgado la cantidad de 150.000 euros en concepto de indemnización por la muerte de Sinani Gazmend.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VIGÉSIMOQUINTO.- Sinani Gazmend estaba casado con Huseni Burbeque y tenían un hijo común menor de edad llamado Rinor Sinani.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VIGÉSIMOSEXTO.- Los padres de Sinani Gazmend, Xhfafer Sinani y Nexhmije Halimi, le han sobrevivido.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VIGÉSIMOSÉPTIMO.- El vehículo Renault Megane, matrícula 1164-FMN, propiedad de la empresa ‘Julio Sánchez 4 por 4, SL’, resultó con daños cuya cuantía asciende a 617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apuntada declaración fáctica venía a ser traslación de la convicción alcanzada por los jurados, que apreciaron en el acusado una actuación bajo la eximente completa de miedo insuperable, inserto en la legítima defensa putativa. Entendieron los jurados que el acusado había actuado movido por un error invencible, al haber deducido equivocadamente que los ocupantes del vehículo sobre el que disparó —provocando con ello la muerte del conductor, por alcance en la cabeza— estaban relacionados con el asalto que, en esos momentos, se estaba cometiendo en el domicilio de la familia Tous e iban a acabar con su vida, llevándole su instinto a defenderse. La apreciación de estas eximentes condujo al dictado del citado fallo absolutorio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probado úndécimo que se acaba de trascribir es el resultado, tal como se refleja en el acto de votación del jurado, del hecho 11 del objeto del veredicto que obtuvo un resultado de tres votos a favor y seis en contra respecto de lo siguiente: “El acusado, siendo consciente del riesgo que para la vida de los ocupantes del Renault Megane implicaba su acción, y de las altas probabilidades de causar su muerte, utilizando una pistola semiautomática que portaba, efectuó dos disparos al vehículo”. La votación de este hecho encuentra su reflejo probatorio al folio 15 del acta, justificándolo los jurados en la declaración emitida por el acusado el día 12 de mayo de 2011 cuando, a preguntas de un jurado, manifestó que en aquel momento no era consciente de los hechos; también en lo manifestado en la pericial forense, en el concreto particular de que “en una situación de estrés puede haber un estado de alerta con distorsión de la percepción sensorial, visual y cognitiva”. Desde estos elementos de convicción, los jurados consideraron que el acusado, al tiempo de los hechos, “no era consciente del riesgo de su acción porque no tuvo tiempo real para pensar en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descartado por mayoría lo anterior, los jurados introdujeron un hecho 11 bis, que fue aprobado por unanimidad, del siguiente tenor: “El acusado, utilizando la pistola semiautomática que portaba, efectuó dos disparos al vehículo”. El acta da cuenta de que el soporte probatorio de esta convicción dimana, igualmente, de la declaración prestada por el acusado el 12 de mayo de 2011, en la que reconoció haber efectuado esos dos disparos.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Trasladando éstos y otros resultados de la votación popular, la Magistrada-Presidente encabezó el fundamento jurídico 1 de la Sentencia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jurados han considerado probado que Lluis Corominas Padullés efectuó dos disparos contra el vehículo en que se encontraban los intrusos, alcanzando uno de ellos el cráneo de Sinani Gazmend, quien murió a consecuencia de dicha acción. De igual modo, declaran probado que el acusado actuó determinado por un miedo (que resulta tributario de la calificación jurídica de insuperable, como se analizará con posterioridad), el cual provocó en él una creencia errónea e invencible (extremos que también se analizarán en párrafos posteriores de esta fundamentación jurídica) de que los ocupantes del vehículo iban a dispararle, completando ese relato fáctico, de forma congruente, con la declaración de que los referidos disparos iban dirigidos, en exclusiva, a defenderse de la agresión errónea de la que creía ser objeto, siendo necesarios y proporcionados a ella, sin que el acusado tuviera frente a esta aparente agresión otra alternativa de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afirmaciones cuentan después con un amplio desarrollo en el cuerpo de la Sentencia, en el cual la Magistrada pone de relieve que la proposición 11 del objeto del veredicto “que, sin oposición de las partes, incorporaba en un solo hecho la acción de disparar y el dolo eventual de matar de forma inherente a la misma”, no encontró refrendo entre los jurados, contando con sólo tres votos a favor de considerarlo demostrado. Y que ello motivó que los propios jurados realizaran una proposición alternativa 11 bis, aprobada por unanimidad, basando la realidad de este hecho en la declaración prestada por el acusado en el plenario, reconociendo ante los jurados que efectuó los dos disparos. La Sentencia subraya que, ello no obstante, no consideraron probado que aquél actuara con conciencia del riesgo para la vida de los ocupantes del vehículo que comportaba su acción, como tampoco de las altas probabilidades de causar su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Magistrada-Presidente reconoce que en estas premisas “se encuentra la esencia de la calificación jurídica sostenida por las acusaciones, la cual viene concretada en un delito de homicidio en grado de consumación”. Con esos fines calificadores, y partiendo del nexo de causalidad existente entre la acción de disparar y el resultado letal derivado de la misma —hechos ambos que fueron declarados probados por unanimidad (11 bis y 14)—, la Magistrada consideró necesario determinar “el ánimo que movió al agente a su acción, a fin de contrastar si nos hallamos o no ante la infracción penal analizada”. Y, tras reflejar en la Sentencia las diferentes teorías doctrinales y jurisprudenciales sobre el propósito criminal, apuntó que la conclusión sobre la existencia del ánimo de matar o sobre la falta del mismo, ante la negativa permanente del acusado, no podía obtenerse sino mediante el estudio de las circunstancias envolventes de la acción. Se trataba, en definitiva, de determinar si el resultado mortal sufrido por la víctima era reprochable al agente por haberlo perseguido voluntariamente, ya de forma directa, ya a través de la construcción jurídica del denominado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preliminar, continúa expresando la Sentencia cómo el Jurado fue ilustrado sobre la necesidad de efectuar una inferencia lógica respecto de sus conclusiones sobre hechos no perceptibles directamente por los sentidos, como son las intenciones o las emociones, y cómo desde esas instrucciones los jurados concluyeron que el acusado, al efectuar los disparos, no era consciente de las altas probabilidades de causar la muerte que conllevaba su acción. No obstante reconocer que era ésta la única proposición que, en relación con la intencionalidad que movió al acusado, se sometió a la consideración del Jurado, siendo descartada por su mayoría, la Sentencia afirma acto seguido que “dicho pronunciamiento no puede analizarse de forma aislada e independiente, pues sólo alcanzará plena significación y congruencia con el resto del veredicto al ponerse en contacto con las demás proposiciones que fueron declaradas probadas, y que comportan, como luego se verá, la apreciación de los elementos definidores de la legítima defensa putativa motivada por un miedo insuperable, cuya concurrencia en el caso de autos apoyan los jurados sobre iguales pruebas y análogos razonamientos”. Entendió la Magistrada-Presidente que la cuestión quedaba centrada, por tanto, en determinar si la proposición declarada probada bajo el ordinal 11 bis del objeto del veredicto, puesta en relación con los demás hechos probados, constituía sustento suficiente para estimar concurrentes en el caso los elementos definidores del delito de homicidio por el que se sostenía acusación, conclusión a la que llegaba la redactora en sentido afirmativo, apreciando en el actuar del acusado todos los elementos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cuanto antecede, afronta la Sentencia en su fundamento jurídico 2 el conjunto de proposiciones sometidas a la consideración del Tribunal popular en orden a determinar las circunstancias modificativas concurrentes. En concreto, si el acusado efectuó los disparos amparado por una eximente de legítima defensa putativa, relacionada con las figuras del error invencible y del miedo insuperable (hechos 17 a 21 del objeto del veredicto), todo lo cual los jurados estimaron probado, por un lado, a través de lo manifestado por el acusado en el juicio oral en el sentido de que “se vio muerto y su instinto le llevó a defenderse” y, por otro, desde un concreto apartado de la pericial forense sobre la salud mental del acusado que indicaba cómo, desde un plano teórico, ante situaciones de estrés o miedo técnicamente puede generarse en quien lo sufre un estado de alerta con distorsión de la percepción sensorial, visual o auditiva, aunque el hecho que la provoca no exista o sea malinterpretado. Con apoyo en estas dos consideraciones principales, a las que añadían algunas otras, estimaron los jurados verosímil que el acusado incurriera en error al interpretar el movimiento brusco referido en el hecho 17, creyendo ver un arma en manos del conductor del vehículo y deduciendo de ello, de forma fundada y razonable, que iban a dispararle. A lo anterior añade la Sentencia el pronunciamiento popular favorable a la invencibilidad del error sufrido, declarando no probado que el acusado tuviera posibilidad de hacer desaparecer su creencia errónea de que iba a ser atacado por los ocupantes del vehículo (hecho 22 del objeto del veredicto), lo que cuenta con apoyo probatorio en esos mismos apartados de la declaración del acusado y de la pericial, añadiéndose lo referido por uno de los peritos sobre el denominado “efecto túnel”. Para los jurados, los hechos se sucedieron tan rápidamente que el acusado no tuvo tiempo de vencer la percepción errónea de la realidad que en esos instantes recibía, y que le había sumido en un estado de irracionalidad e inconsciencia.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Figura analizada, acto seguido, la eximente de miedo insuperable que, sobre la base de la decisión popular, la Sentencia recoge igualmente en sentido afirmativo, en grado completo. El soporte probatorio relativo a su aspecto subjetivo (hecho 25) se residencia nuevamente en su declaración plenaria sobre el instinto de defenderse, así como en el citado extremo de la pericial. Los jurados se pronunciaron, asimismo, a favor de la insuperabilidad del miedo, no considerando probado que para evitarlo el acusado dispusiera de otra conducta, alternativa y distinta a los disparos que realizó (hecho 26), y ello con apoyo en el insistente mismo punto de la pericial, llegando a la conclusión de que “actuó bajo presión de forma y casi como un acto reflejo, respondiendo a un posible ataque, sin tiempo real para pensar en otra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líneas esencialmente expuestas, llega la Sentencia de primer grado al mentado fallo absolutorio, estimando que el miedo a sufrir algún mal sobre su persona fue el factor desencadenante de la conducta del acusado que le hizo creer, erróneamente, que era víctima de un ataque frente al cual no tenía más opción defensiva que disparar el arma que portaba.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prepararon recurso de apelación, en el lado de las acusaciones, el Ministerio Fiscal y la acusación particular y, en el lado de las defensas, el acusado Lluis Corominas Padullés y la responsable civil subsidiaria CES 21, S.L. Remitidas las actuaciones a la Sala de lo Civil y Penal del Tribunal Superior de Justicia de Cataluña, con fecha 19 de marzo de 2012 el Tribunal Superior de Justicia dictaba Sentencia estimatoria del primer motivo del recurso interpuesto por la acusación particular, anulando el veredicto del jurado, así como la Sentencia apelada, al tiempo que ordenaba la devolución de la causa a la oficina del jurado de la Audiencia Provincial de Barcelona con el fin de que se procediera a la celebración de juicio oral ante un nuevo Jurado y un nuevo Magistrado-Presidente.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Superior de Justicia de Cataluña, por su parte, examinó con carácter preferente el primero de los motivos del recurso de apelación interpuesto por la acusación particular, que denunciaba como cuestión preliminar la infracción de los arts. 9.3, 24.1, 117.1 y 120.3 de la Constitución, en relación con el art. 61.1.d) de la Ley Orgánica del Tribunal del Jurado (LOTJ), por manifiesta arbitrariedad e insuficiencia motivacional en los juicios de inferencia en los que se basó la apreciación de las dos eximentes completas.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centrar la pretensión impugnativa, la Sentencia de apelación describe las características del procedimiento español ante el Tribunal el Jurado y efectúa, acto seguido, una minuciosa cita jurisprudencial, así como de la doctrina fijada por este Tribunal Constitucional en las repetidas SSTC 169/2004, de 6 de octubre; 246/2004, de 20 de diciembre; 115/2006, de 24 de abril, y 192/2005, de 18 de julio, sobre el canon de motivación exigible a las decisiones del jurado. Desde estas consideraciones preliminares, se aproximó el Tribunal Superior de Justicia a la cuestión nuclear, destacando cómo el consenso del Jurado encalló en la valoración del animus necandi con el que habría actuado el acusado, descartando que fuera consciente del riesgo para la vida de los ocupantes del vehículo sobre el que disparó y de las altas probabilidades de causar su muerte (hecho 11) para ponerse únicamente de acuerdo en atribuirle, de manera alternativa a la proposición formulada por la Magistrada-Presidente con el consenso de las partes, una simple acción mecánica, consistente en efectuar dos disparos con su arma en dirección al vehículo ocupado por la víctima y su acompañante (hecho 11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Superior de Justicia resultaba evidente que el Jurado bien no entendió, bien desoyó las instrucciones recibidas de la Magistrada sobre este particular fáctico del objeto del veredicto, comprensivo del elemento intencional, pues alcanzaron una deducción de todo punto incompatible con los extremos previamente tenidos por probados, referidos al tipo de arma utilizada, su potencialidad letal y la escasa distancia de los disparos respecto de su objetivo, sabiendo como sabía el acusado que en la dirección en la que disparó se encontraban los dos ocupantes del vehículo. Destaca el Tribunal Superior de Justicia en su Sentencia que, siendo la conclusión excluyente de la intención de matar, o bien de la representación y/o conocimiento de las altas probabilidades de ocasionar tal resultado con su acción de disparar, irracional por contraria a los demás elementos objetivos tenidos por probados, una vez recibida el acta de votación y después de valorar que la inferencia sobre la falta de dolo homicida impedía el análisis de las causas excluyentes de su culpabilidad, la Magistrada se abstuvo de hacer uso de la facultad prevista en el art. 63.1 d) LOTJ para, en su lugar, optar por corregir directamente el juicio de inferencia del Jurado y estimar concurrentes en el caso los elementos definidores del delito de homicidio objeto de acusación; en concreto, la intención dolosa de matar, en el entendimiento de que la “falta de conciencia en su actuar” que el Jurado atribuyó al acusado “no afecta al dolo de su acción y, por tanto, nada tiene que ver con el animus necandi”.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Remarcaba el Tribunal Superior de Justicia en que el veredicto no puede incluir conceptos jurídicos, de manera que si, por error, se sometieran a la consideración del Jurado, su decisión no vincularía al Magistrado-Presidente. Está, en cambio, plenamente admitido que los jurados se pronuncien, cuando sea necesario, sobre los elementos intencionales bien del delito, bien de las circunstancias modificativas de la responsabilidad criminal, aun sin olvidar que la decisión que adopten al respecto no deja de ser un juicio de inferencia que necesariamente ha de tener base objetivada en una secuencia lógica de datos externos, que habrán de declararse previa y expresamente como probados o no. Resaltaba también cómo, una vez preguntado el Jurado sobre los elementos intencionales del delito o de las circunstancias agravantes, y una vez aceptada su decisión —sea cual sea el sentido de la misma— por el Magistrado-Presidente sin hacer uso de la facultad de devolución del acta que le confiere el art. 63 LOTJ, “éste viene obligado por el art. 70.1 LOTJ a incluir fielmente en su resolución el contenido correspondiente del veredicto”, ajustándose en la redacción de la Sentencia a “los estrictos términos que se derivan de las respuestas dadas a cada uno de los puntos que han sido objeto de preguntas”. De modo que el Magistrado-Presidente, más allá de las simples correcciones de estilo, carece de facultad alguna para disentir en la Sentencia del resultado de la deliberación o de la motivación que los integrantes del Jurado hayan hecho constar en el acta de votación del veredicto, tanto en lo referido a hechos objetivos directamente susceptibles de prueba como a hechos subjetivos sólo cognoscibles mediante inferencias. De igual manera, no puede completar los hechos declarados probados por el Jurado, y ello aunque concurran pruebas que pudieran justificar añadidos o rectificaciones, posibilidades ambas vetadas por la Ley. Tampoco puede alterar el verdadero sentido de la declaración efectuada por el Jurado, pues el veredicto emitido por los Jueces legos, como expresión de su voluntad, es base intangible sobre la que el Juez profesional debe realizar la calificación jurídica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Hallándose, pues, claramente delimitadas las funciones de éste (art. 4 LOTJ) y las de aquéllos (art. 3 LOTJ), y formando todos parte de un mismo órgano judicial (art. 2.1 LOTJ), la única posibilidad al alcance del Magistrado-Presidente de desconocer la eficacia del veredicto, si advirtiese que el juicio de inferencia sobre los elementos subjetivos realizado por el Jurado es contradictorio con los pronunciamientos relativos a los elementos objetivos en que aquél deba fundarse, es la devolución prevista en el art. 63.1 d) LOTJ, previa explicación detenida de las causas que la justifican y de la forma en que deben subsanarse los defectos advertidos (art. 64 LOTJ).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partida, el Tribunal Superior de Justicia establecía una doble línea de análisis. Por un lado, se mostraba plenamente conforme con el razonamiento expuesto por la Magistrada-Presidente, por las mismas razones invocadas en la Sentencia recurrida, a la hora de estimar irracional, en tanto que contrario a los demás elementos objetivos tenidos por probados, la convicción popular sobre los hechos 11 y 11 bis del veredicto frente a los incluidos en los hechos 6, 8, 13 y 14, de los que se desprende inequívocamente que el acusado realizó la acción homicida con pleno conocimiento de la situación y de la creación de un riesgo para la vida de los ocupantes de vehículo, inherente a su conducta. Se mostraba, en cambio, disconforme con la vía escogida por la Magistrada para solucionar el grave defecto apreciado en el veredicto, no teniendo otra opción para subsanarlo que acudir al señalado mecanismo del art. 63.1.d) LOTJ, del que no hizo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nivel de análisis, estimó también el Tribunal Superior de Justicia que ninguno de los elementos probatorios sobre los que, desde su reflejo en el acta de votación, el Jurado hacía gravitar la concurrencia del miedo insuperable lo justificaban en buena lógica, según las reglas de la experiencia racional. En particular, en lo referido a la afectación de la salud mental del acusado, pues la perturbación psicológica afirmada por los jurados se basaba en un aserto genérico o meramente teórico de la pericial forense, aserto que, siendo determinante en la convicción popular, en puridad la pericial no había extrapolado a la concreta situación del acusado al tiempo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como resultado de todo ello como el Tribunal Superior de Justicia entendió que el Jurado, por un lado, había desatendido las instrucciones de la Magistrada-Presidente, incurriendo en una contradicción evidente al inferir que el acusado no había actuado con intención de matar, pese al contenido de aquellos otros hechos incompatibles con semejante conclusión y que con carácter inmediato anterior había tenido por probados; por otro, para justificar su decisión, había tergiversado esencialmente la pericial forense, sin explicar sus conclusiones en forma que permita a un observador imparcial entender el significado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Superior de Justicia, teniendo en cuenta que, respecto de la acreditación bastante de circunstancias eximentes y modificativas de la responsabilidad criminal no rige la presunción de inocencia, su concurrencia debía hallarse adecuadamente contrastada, lo que entendió motivado en el caso de autos de manera claramente arbitraria y errónea, con trascendencia en la tutela judicial efectiva de la acusación particular recurrente, en su vertiente de derecho a obtener una resolución racional y fundada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justificaba la anulación tanto de la Sentencia de instancia como del veredicto, ordenando la Sala de apelación la retroacción de las actuaciones para la celebración de un nuevo juicio oral ante un Tribunal de diferente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Únicamente el demandante de amparo preparó recurso de casación, que se tuvo por anunciado, remitiéndose a la Sala Segunda del Tribunal Supremo las certificaciones necesarias para su sustanciación y resolución. Al formalizar el recurso, el hoy demandante articuló un total de cinco motivos: cuatro de ellos, sustentados en diversas infracciones en materia de los derechos y garantías del proceso, invocando el derecho a la tutela judicial efectiva, a un proceso con todas las garantías, a la presunción de inocencia y a la interdicción de la arbitrariedad (arts. 24.1 y 2, y 9.3 CE); y un último motivo por infracción de ley, relacionado con los arts. 138 y 70 del Código penal. Respecto de todos ellos, el Ministerio Fiscal interesó la inadmisión y subsidiaria desestimación, siendo asimismo impugnados por la representación procesal de doña Huseni Burbuque. Admitido a trámite el recurso, y tras quedar conclusos los autos para deliberación y fallo, el 28 de noviembre de 2012 la Sala Segunda del Tribunal Supremo dictó Sentencia íntegramente desestimatoria del recurso del hoy demandante, confirmando así el pronunciamiento emitido por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después recordar que la segunda instancia en el proceso ante el Tribunal del Jurado es una impugnación con nombre de segunda instancia, pero con armazón y sustancia de recurso extraordinario, y después de delimitar, desde esa misma premisa, sus funciones de revisión o control casacional, constreñidas a lo decidido en la Sentencia de apelación, puso de relieve cómo en los juicios con Jurado la existencia de una Sentencia intermedia entre la de primera instancia y la de casación altera en buena medida el funcionamiento tradicional de la casación, no pudiendo reproducirse íntegramente en tal sede el debate previamente llevado a cabo en apelación, como tampoco introducirse buena parte de las pretensiones efectuadas por el recurrente, al desbordar algunos de sus planteamientos los límites vetados a la casación, entre ellos: a) la vulneración de una norma penal sustantiva canalizable por el art. 849.1 de la Ley de enjuiciamiento criminal (LECrim), al no existir en la Sentencia de apelación examinada un pronunciamiento penal de fondo; b) el error en la valoración de la prueba (art. 849.2 LECrim), en la medida en que la anulación de la Sentencia de primer grado provoca la inexistencia de hechos probados en la de apelación; y c) la vulneración del derecho a la presunción de inocencia tanto en su vertiente de regla de juicio, como en su dimensión de regla probatoria, dado que la Sentencia combatida no contiene pronunciamiento condenatorio alguno, como tampoco de culpabilidad, limitándose a declarar una nulidad. Estimó, en consecuencia, factible revisar el pronunciamiento del Tribunal de apelación únicamente desde la perspectiva que brinda el art. 852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destacó igualmente el Tribunal Supremo dos aspectos de la decisión tomada por el Tribunal Superior de Justicia en orden a la repetición del juicio ante un nuevo Jurado: el primero de ellos, que la Sentencia de apelación no introdujo modificación alguna en el relato de hechos probados; el segundo, que tampoco vulneró la presunción de inocencia del acusado, pues sólo un pronunciamiento que en apelación hubiera declarado su culpabilidad, adentrándose en el fondo de la cuestión mediante una valoración probatoria que incluyera aquellas pruebas sometidas a inmediación, podría violar este derecho. Añadía, con cita de la STC 169/2004, de 6 de octubre, que un Tribunal de apelación puede declarar la nulidad de una Sentencia absolutoria por considerar arbitraria o insuficientemente motivada la valoración de la prueba efectuada, sin necesidad de oír al acusado. Lo que le está vedado, en cambio, es dictar Sentencia condenatoria al margen de los principios de inmediación y audiencia, que imponen el deber de escuchar directa y personalmente al acusado según la jurisprudencia emanada del Tribunal Europeo de Derechos Humanos. De este modo, para el Tribunal Supremo sólo resultaban revisables las consecuencias de la decisión de la Magistrada que presidió el Tribunal del Jurado de considerar dolosa la conducta del acusado, en contra de lo que resultaba formalmente del veredicto.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en la cuestión, el Tribunal de casación dictaminó que, coincidiendo el Tribunal Superior de Justicia con el criterio antes sostenido por la Magistrada-Presidente en cuanto a las quiebras lógicas existentes en el veredicto del jurado, la Sala de apelación no había invadido ningún espacio que exigiese práctica de prueba sujeta a inmediación, del mismo modo en que tampoco había llegado a un pronunciamiento de culpabilidad. Al efecto, distingue la Sentencia casacional entre los supuestos de condena en segunda instancia y aquéllos en los que lo único que se ordena es la celebración de un nuevo juicio con nuevo Jurado, como es el caso. Concluye su análisis entendiendo razonable la lesión apreciada por el Tribunal Superior de Justicia desde el estándar de racionalidad y suficiencia exigible a la motivación del veredicto del Jurado, conclusión ésta la de segunda instancia que no consideró arbitraria, como tampoco lesiva del derecho a la tutela judicial efectiva del recurrente. Matizaba, por último, el Tribunal Supremo que no se estaba en este caso ante una primigenia Sentencia absolutoria, sino ante un veredicto de inculpabilidad basado en determinados elementos fácticos que, en forma de eximentes, se erigieron en óbice para el nacimiento de la responsabilidad penal, supuesto en el que el nivel de exigencia motivacional ha de ser necesariamente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tres motivos diferentes de queja, el demandante de amparo invoca los derechos a la tutela judicial efectiva (art. 24.1 CE), a la presunción de inocencia (art. 24.2 CE) y nuevamente a la tutela judicial efectiva por interdicción de la arbitrariedad de los poderes públicos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quejas, estima vulnerada su tutela judicial efectiva como consecuencia de la anulación en grado de apelación de la previa absolución decidida por el Tribunal del Jurado, lo que considera fruto de un claro ejercicio de valoración de prueba personal por parte del Tribunal Superior de Justicia de Cataluña, pese a no disponer de la inmediación de la instancia. Considera, igualmente, que el órgano de apelación aplicó de forma desmesurada la doctrina relativa al canon de motivación exigible a las Sentencias absolutorias del Tribunal del Jurado, con lo cual incurrió, asimismo, en arbitrariedad. Infracciones que, por ratificar la misma, el demandante extiende a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argumentación de fondo que sustenta la queja, el demandante efectúa un doble análisis. De un lado, considera que la Sentencia de apelación, al valorar prueba personal directamente practicada ante los jurados, se extralimitó en sus funciones revisoras bajo la excusa de un veredicto irracional e inmotivado. Estima que dicha forma de actuar compromete la doctrina constitucional consagrada en la STC 167/2002, de 18 de septiembre, que prohíbe al órgano de apelación valorar pruebas practicadas a presencia del órgano llamado a decidir en primer grado cuando ello implique revocar una resolución absolutoria por otra condenatoria. De otro, tras dejar amplia constancia de las resoluciones en las que este Tribunal Constitucional se ha pronunciado sobre el canon de motivación exigible al veredicto (SSTC 169/2004, 246/2004, 192/2005, o 115/2006), expone los detalles por los que considera que, en realidad, dicho vicio in iudicando no era imputable a la decisión emitida por el Jurado en este caso, a la vista del número de páginas a que se extiende el acta de votación, por lo que el Tribunal Superior de Justicia fue riguroso en exceso en relación con la motivación que cabe requerir a un Jurado, a tenor del canon demandado por este Tribunal Constitucional, más liviano en tales casos que el aplicable con carácter general. Como argumento de cierre, aduce que nada hay en la doctrina emanada del Tribunal Europeo de Derechos Humanos que impida extender las exigencias de respeto a la inmediación y de la audiencia al reo, fijadas para la revocación en segunda instancia de un previo pronunciamiento absolutorio, a aquellos supuestos en que éste simplemente deviene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para el demandante de amparo la afirmación por la Magistrada que presidió el Tribunal de primer grado de que actuó con dolo eventual, cuando realmente el Jurado lo había descartado, atrae el riesgo de generalizar una práctica que rompe la presunción de inocencia, al incorporar como probado un hecho que el único órgano soberano para decidir no entendió como tal. Añade que, precisamente para dotar de coherencia la decisión sometida a su consideración, y tras rechazar por seis votos frente a tres tener como probado el hecho 11 del veredicto (“El acusado, siendo consciente del riesgo que para la vida de los ocupantes del Renault Megane implicaba su acción, y de las altas probabilidades de causar su muerte, utilizando la pistola semiautomática que portaba, efectuó dos disparos al vehículo”), los jurados introdujeron un hecho 11 bis, que estimaron probado por unanimidad, del siguiente tenor: “El acusado, utilizando la pistola semiautomática que portaba, efectuó dos disparos al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del tercero de los motivos considera vulnerado su derecho a la tutela judicial efectiva, que conecta con la interdicción de la arbitrariedad de los poderes públicos, tildando de arbitrarias las resoluciones emanadas tanto del Tribunal Superior de Justicia como del Tribunal Supremo. Estima que la Sentencia de apelación añadió afirmaciones fácticas en perjuicio del acusado, para lo cual “inventa hechos que no constan en el hecho probado y que fueron desmentidos por los peritos”, en relación con el movimiento de los vehículos y con la desocupación de la vivienda. Adjudica a la Sentencia de apelación la plasmación de una realidad que no existió, para lo cual introdujo ciertos aspectos probatorios sujetos a inmediación y concretamente obtenidos de prueba pericial y testifical. Considera que el Tribunal Supremo, al convalidar la decisión de apelación, perpetuó tal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interesa, en función de todo ello, que se tenga por interpuesto recurso de amparo frente a las tres Sentencias recaídas en este caso, reconociéndose la vulneración de sus derechos a la tutela judicial efectiva y a la presunción de inocencia. Condiciona los efectos de un eventual otorgamiento del amparo en función de que lo sea por el primero o por el tercero de los motivos de queja (en cuyo caso solicita la anulación de las Sentencias dictadas por el Tribunal Superior de Justicia y el Tribunal Supremo, con devolución de las actuaciones a este último para que se pronuncie sobre el quinto de los motivos aducidos en casación), o bien por vulneración del derecho a la presunción de inocencia, por sí solo o conjuntamente con la tutela judicial efectiva (en cuyo caso solicita la anulación de las tres Sentencias, con directa absolución del demandante respecto del delito de homicidio doloso, al haberse declarado no probado por el Jurado el hecho delictivo objeto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solicitaba, finalmente, la suspensión de la ejecución de las resoluciones impugnadas a la espera de la decisión por parte de este Tribunal, en aras de evitar los perjuicios que una eventual concesión del amparo pudiera generarle en otro caso. Petición que reiteró mediante un nuevo escrito registrado en este Tribunal el 1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2013, la Sala Segunda de este Tribunal acordó admitir a trámite la demanda de amparo y, en aplicación de lo previsto en el art. 51 de la Ley Orgánica del Tribunal Constitucional (en adelante, LOTC), dirigir atenta comunicación a los órganos judiciales correspondientes, a fin de que remitiesen certificación o copia adverada de las actuaciones que dieron lugar al presente procedimiento de amparo. Emplazó, asimismo, a las demás partes personadas en el procedimiento por si fuese su deseo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 misma fecha el Tribunal acordó también la suspensión provisional de la ejecución de las resoluciones judiciales impugnadas, al apreciarse las condiciones a que se refiere el art. 56.2 LOTC, ordenando al propio tiempo formar pieza separada para la sustanciación del incidente de suspensión y dar los pertinentes traslados a las partes para alegaciones respecto de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oportunas alegaciones por la representación del demandante, así como por el Ministerio Fiscal, que informó en sentido favorable al mantenimiento de la medida cautelar, por Auto de 9 de septiembre de 2013 este Tribunal así lo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junio de 2013, el Procurador de los Tribunales don Marco Aurelio Labajo González se personó en el presente procedimiento de amparo en nombre de la mercantil CES 21,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traslado conferido para alegaciones, mediante escrito presentado el 10 de septiembre de 2013, bajo la dirección letrada de don Eduardo Sánchez-Cervera García, CES 21, S.L., mostró su adhesión a los motivos aducidos por el demandante de amparo, haciendo expresa remisión a los argumentos de fondo esgrimidos en la demanda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Conferido, asimismo, un nuevo traslado al demandante de amparo para alegaciones, mediante escrito registrado el 11 de septiembre de 2013 ratificó íntegramente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octubre de 2013, el Ministerio Fiscal presentó sus alegaciones sobre el fondo de la demanda. En su minuciosa exposición, el Fiscal expresa las razones por las que interesa la desestimación del amparo solicitado, al no apreciar lesión de los derechos a la tutela judicial efectiva sin indefensión (art. 24.1 CE) y a la presunción de inocencia (art. 24.2 CE), a los que el Fiscal agrega el derecho a un proceso con todas las garantías (art. 24.2 CE), que estima tácitamente incluido en la demanda, pese a no ser objeto de expresa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como premisa de que la repetición de un juicio no necesariamente lesiona el derecho a la tutela judicial efectiva, afirma el Fiscal que el Tribunal Superior de Justicia de Cataluña no entró a valorar prueba personal, sino prueba documental, consistente en material videográfico y de audio. De igual modo, aunque el Tribunal Superior de Justicia también se adentrara en la prueba pericial, no lo hizo respecto de lo declarado por los peritos en la vista, sino desde el contenido de los informes obrantes en las actuaciones, que tienen el carácter de pericial documentada. Por tal motivo, ni era necesario que dichas pruebas se practicaran bajo la inmediación del Tribunal de apelación, ni la ausencia de la misma supuso una quiebra de la doctrina emanada de la STC 167/2002, de 18 de septiembre, y sus sucesoras.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tanto el Tribunal Superior de Justicia como el Tribunal Supremo fiscalizaron la decisión del Jurado ciñéndose a un análisis de racionalidad y suficiencia de la valoración probatoria, premisa desde la que observaron que la inferencia de los jurados carecía de esa exigible racionalidad, habiendo asimismo motivado insuficientemente algunas de sus conclusiones. La Sala de apelación observó que la prueba pericial había sido tergiversada, pues el Jurado se había quedado en la parte teórica de la misma, desconociendo su aplicación al caso concreto, y ello porque el único extremo del informe pericial que los jurados pusieron de relieve en el acta de votación del veredicto en todos los casos en los que lo mencionaron fue aquél que expone que en una situación de estrés o miedo puede existir un estado de alerta, con distorsión de la percepción sensorial, visual o cognitiva (hecho 11), o auditiva, aunque no existan o sean malinterpretadas (hechos 17 a 22, 25 y 26), añadiendo en algunos casos la referencia, asimismo teórica, de uno de los doctores al llamado “efecto túnel”, que ocasionalmente surge por situaciones de estrés, perdiéndose la percepción de lo que ocurre alrededor (25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veredicto no cubría, en efecto, la motivación exigible ex art. 120.3 CE, al incurrir en contradicción interna y no explicitar las razones por las que se entendía aplicable al acusado tal punto teórico de la pericial, no trasladado por los peritos al caso del explorado. Tal defecto fue implementado a través de la directa intervención de la Magistrada encargada de la labor de redactar la Sentencia, en lugar de acudir al mecanismo de la devolución del acta al Jurado que prevé el art. 63.1 d) LOTJ, previa explicación de las causas que la justifican y de la forma en que deben subsanarse los defectos advertidos (art. 64 LOTJ).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apelación no se pronunció, pues, sobre la culpabilidad o inculpabilidad del acusado, como tampoco alteró los hechos en su perjuicio. Muy al contrario, apreció un defecto en una garantía esencial del proceso, como es la racionalidad de la motivación del veredicto, garantía que también asiste a las acusaciones. Para corregir tal defecto no necesitaba la inmediación de la que habían dispuesto los jurados. Fue ésta la razón por la que el Tribunal Superior de Justicia dejó sin efecto la Sentencia absolutoria y ordenó la retroacción de las actuaciones para la celebración de un nuevo juicio, lo cual es algo bien distinto de dictar una Sentencia condenatoria en vía de recurso, revocando una anterior de sentido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supuesta arbitrariedad en que habría incurrido el Tribunal Superior de Justicia al introducir hechos no declarados probados por los jurados (en concreto, acerca de si había o no alguien en el interior de la finca asaltada y si los vehículos estaban en movimiento en el momento de los disparos), destaca el Ministerio Público que la Sentencia de apelación no contiene un relato de hechos probados propios, por lo que no puede afirmarse —como postula el demandante de amparo— que introdujera hechos nuevos y diferentes a los tenidos en cuenta por el Jurado en su veredicto de inculpabilidad. Simplemente, valoró el resultado de ciertas pruebas documentadas. Para el Fiscal, el punto en el que la demanda asienta esa supuesta arbitrariedad muestra, simplemente, la discrepancia del demandante respecto de la apreciación que, desde las pruebas expresamente atendidas por los jurados, hizo el órgano de apelación, llegando a la conclusión de que el veredicto resultaba arbitrario e insuficiente. Lo que en modo alguno convierte en arbitraria a la Sentencia de apelación que así lo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todo ello, descarta el Fiscal que los órganos judiciales lesionaran los derechos aducidos como soporte del amparo, solicitando, en consecuencia,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tres Sentencias recaídas en el presente procedimiento, siendo éstas la dictada el 28 de noviembre de 2012 por la Sala de lo Penal del Tribunal Supremo en el recurso de casación núm. 913-2012, que declaró no haber lugar al recurso interpuesto por el demandante contra la que el 19 de marzo de 2012 emitió el Tribunal Superior de Justicia de Cataluña (Sala de lo Civil y Penal) en el rollo de apelación núm. 29-2011. Tal Sentencia, por su parte, estimando el primer motivo del recurso interpuesto por la acusación particular frente al pronunciamiento absolutorio de primera instancia, ordenó la celebración de un nuevo juicio ante un Tribunal del Jurado de diferente composición, anulando tanto el veredicto emitido por los jurados, como la Sentencia dictada el 21 de junio de 2011, en función del mismo, por la Magistrada de la Audiencia Provincial de Barcelona que había presidido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nuestro enjuiciamiento se contrae a determinar si las resoluciones impugnadas han vulnerado los derechos del recurrente a la tutela judicial efectiva sin indefensión y con interdicción de la arbitrariedad de los poderes públicos, que el Fiscal reconduce hacia el proceso con todas las garantías, así como del derecho a la presunción de inocencia (art. 24.1 y 2 CE), en la forma que a continuación se describe.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estos derechos, afirma el demandante de amparo, a través del primer motivo de la demanda, que la anulación en grado de apelación de la absolución decidida por un Jurado popular en la instancia previa lesiona su derecho a la tutela judicial efectiva, en la medida en que se asienta sobre la valoración de pruebas personales no sometidas a la preceptiva inmediación. Tal vicio, en el que estaría directamente incursa la Sentencia de apelación, extendería su efecto a la decisión casacional al haber venido a refrendar la misma. Considera que ambas resoluciones judiciales incurren además en una aplicación desequilibrada, por desproporcionada, de la doctrina constitucional relativa a la “sucinta motivación” exigible a las decisiones del Jurado, para lo cual recurren a un análisis de pruebas personales desprovisto de inmediación. Recuerda la demanda el menor rigor motivacional que precisan, en todo caso, las sentencias absolutorias frente a las condenatorias, habiendo quedado sobradamente exteriorizados en el acta del veredicto no sólo los hechos que el Jurado tuvo aquí por probados y no probados, sino también el sustento probatorio relacionado con cada uno. Por todo lo cual no cabe atribuir laconismo, vaguedad o contradicciones internas al juicio emitido por los jurados, que el Tribunal Superior de Justicia simplemente no compartió.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segundo de la demanda viene a sostener que la apreciación por la Magistrada-Presidente de que el demandante actuó con dolo eventual, cuando realmente tal extremo había sido expresamente descartado por los jurados, atrae el riesgo de generalizar en este concreto tipo de procedimientos una práctica permeable a la incorporación como probados de hechos que el único órgano soberano para decidir no entendió como tales, en quiebra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tercera de las quejas viene a insistir, de nuevo desde la perspectiva del derecho a la tutela judicial efectiva y en expresa conexión con el primero de los motivos, en el ámbito de control que incumbe a los órganos que conocen de los hechos en vía de recurso, y que debe ceñirse a la fiscalización de la racionalidad y rigurosidad del proceso discursivo y motivacional de instancia. Desde esta perspectiva, el demandante estima que tanto el Tribunal Superior de Justicia como el Tribunal Supremo incurrieron en arbitrariedad, el primero al introducir en su resolución datos que no constan en el cuerpo de hechos probados para plasmar una realidad que no existió, y el segundo al refrendar tal exceso.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el recurrente —a cuya demanda muestra íntegra conformidad la responsable civil subsidiaria CES 21, S.L.— solicita el otorgamiento del amparo, en la forma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de contrario, al otorgamiento del amparo, entendiendo que ni la decisión de apelación ni la casacional infringen los derechos fundamentales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en cuanto al escrito por el que la mercantil CES 21, S.L., expresa su conformidad con los motivos esgrimidos por don Lluís Corominas Padullés, se ha de subrayar que este Tribunal tan sólo puede tomar en consideración sus alegaciones en aquello que tienen de refuerzo de la posición de quien es el único demandante de amparo en este caso, sin que proceda efectuar ningún pronunciamiento respecto de la situación de la mercantil como responsable civil subsidiaria, al no haber interpuesto por sí misma y en momento hábil para ello recurso de amparo contra las resoluciones judiciales sometidas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aplicación, al efecto, una doctrina reiteradamente establecida por este Tribunal, conforme a la cual “con independencia de la configuración doctrinal que se dé a la situación de los personados no solicitantes originarios del amparo, es lo cierto que no pueden transformarse en recurrentes, ni, por tanto, deducir pretensiones propias, aunque pueden formular alegaciones, y (pedir) que se les notifiquen las resoluciones que recaigan en el proceso de amparo que tiene por objeto, exclusivamente, las pretensiones deducidas por quienes lo interpusieron en tiempo y forma” (STC 33/2015, de 2 de marzo, FJ 2, por remisión a las SSTC 5/2009, de 12 de enero, FJ 3, y 66/1989, de 17 de abril, FJ 1; en igual sentido, SSTC 228/1997, de 16 de diciembre, FJ 2, 78/2003, de 28 de abril, FJ 2, 209/2003, de 1 de diciembre, FJ 6, 192/2004, de 2 de noviembre, FJ 5, 220/2004, de 29 de noviembre, FJ 3, 295/2005, de 21 de noviembre, FJ 2, 143/2006, de 8 de mayo, FJ 2, o 285/2006, de 9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precisión anterior, abordaremos la primera de las cuestiones de fondo que suscita la demanda y que, desde el contenido del derecho a la tutela judicial efectiva (art. 24.1 CE), sostiene la necesidad de cohonestar la doctrina constitucional en materia de Sentencias absolutorias con el respeto debido al juicio emitido por un Jurado popular, lo que a su vez se pone en relación con el ámbito de control del canon de motivación exigible al veredicto, como expresión documentada de la decisión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adelantaba, entiende el demandante que la anulación en grado de apelación de la previa absolución decidida por el Jurado violentó tal derecho fundamental, en la medida en que el Tribunal Superior de Justicia de Cataluña valoró a tal fin pruebas personales, pese a no disponer de la inmediación necesaria, de la únicamente dispusieron los jurados. Estima que dicha forma de actuar compromete la doctrina constitucional consagrada en la STC 167/2002, de 18 de septiembre, y sus sucesoras, que prohíbe al órgano de apelación valorar pruebas practicadas a presencia del órgano llamado a decidir en primer grado cuando ello implique revocar una resolución absolutoria por otra condenatoria, doctrina que considera extrapolable a aquellos supuestos en los que se declara la nulidad de la primera sentencia, como es el de autos. La Sala de apelación se habría extralimitado así en sus funciones revisoras, bajo la excusa de un veredicto irracional e inmotivado. Considera, igualmente, que el Tribunal Superior de Justicia sobredimensionó la doctrina de este Tribunal relativa al canon de motivación exigible a las Sentencias absolutorias, exigiendo del Jurado un esfuerzo de fundamentación desmesurado, con lo cual incurrió asimismo en arbitrariedad. Infracciones estas que, por venir a ratificar la decisión del Tribunal Superior de Justicia, el demandante extiende a la Sentencia de casación. Tras dejar amplia constancia de las resoluciones en las que este Tribunal Constitucional se ha pronunciado sobre el canon de motivación exigible al veredicto (SSTC 169/2004, 246/2004, 192/2005 y 115/2006, entre otras), expone los detalles por los que considera que, en verdad, dicho vicio in iudicando no era imputable a la decisión que emitieron los jurados, aludiendo para ello a la extensión del acta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antes de acometer su análisis, que es realmente la motivación contenida en las Sentencias de segundo y tercer grado la que incumbe examinar en respuesta al motivo. Por lo que sólo tangencial e indirectamente, desde el examen de la de primer grado de la que las mismas dan cuenta, cabrá un examen constitucional de lo decidido por el primer Tribunal. En consecuencia, desde esa función meramente fiscalizadora de los pronunciamientos dictados por los dos últimos órganos judiciales, en modo alguno incumbe a este Tribunal conocer de los hechos que dieron lugar al proceso, sino tan sólo de las vulneraciones eventualmente ocasionadas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en tal modo el ámbito de revisión que suscita el primer motivo de queja, resulta oportuno incluir algunas otras consideraciones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Constitucional ha destacado la singularidad que plantea, a los efectos de la interdicción del bis in idem, la anulación de una Sentencia penal absolutoria con orden de retroacción de actuaciones, dada la diferencia que existe entre la acusación y los acusados desde la perspectiva de los derechos fundamentales en juego dentro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línea de principio, no cabe retroacción de actuaciones ante la vulneración de algún derecho fundamental de carácter sustancial que asista a las acusaciones, ya que ello impone al acusado absuelto la carga de un nuevo enjuiciamiento no destinado a corregir una vulneración en su contra de normas procesales con relevancia constitucional. Pero también ha expresado este Tribunal que el reconocimiento de esa limitación no puede comportar la negación a las acusaciones de la protección constitucional dispensada por el art. 24 CE, que asimismo les incumbe. Por tal motivo, en un decidido equilibrio entre el estatuto constitucional reforzado del acusado y la necesidad de no excluir a las acusaciones de las garantías del art. 24 CE, se admite constitucionalmente la posibilidad de anular una resolución judicial penal materialmente absolutoria, con orden de retroacción de actuaciones,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(SSTC 23/2008, de 11 de febrero, FJ 3; 220/2007, de 8 de octubre, FJ 4; 189/2004, de 2 de noviembre, FJ 5, o 4/2004, de 16 de enero, FJ 4). En suma, la excepción afecta a aquellas resoluciones absolutorias dictadas en el seno de un proceso penal sustanciado sobre un proceder lesivo de las más elementales garantías procesales de las partes (SSTC 215/1999, de 29 de noviembre, FJ 1, 168/2001, de 16 de julio, FJ 7, o 12/2006,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la tutela judicial efectiva (art. 24.1 CE) incluye el derecho a obtener de los órganos judiciales una respuesta razonada, motivada, fundada en Derecho y congruente con las pretensiones oportunamente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el señalado deber de motivación adquiere mayor importancia cuando la Sentencia es condenatoria que cuando resulta absolutoria, al no estar en juego los mismos derechos fundamentales, ya que en el segundo caso la tutela judicial efectiva se ve reforzada por la presunción de inocencia. Ahora bien, semejante afirmación en modo alguno significa que las Sentencias absolutorias aparezcan exoneradas del deber general de motivación, pues ésta, como indica el art. 120.3 CE, es requerida “siempre”. De modo que la Sentencia absolutoria no puede quedar limitada al puro decisionismo de la absolución, sin dar cuenta del porqué de la misma, ya que en tal caso se vería afectado el principio general de interdicción de la arbitrariedad como garantía frente a la irrazonabilidad. Así pues, la resolución, cualquiera que sea su fallo, habrá de contener aquellos elementos y razones de juicio que permitan conocer cuáles han sido los criterios que la fundamentan, sin acoger una aplicación arbitraria de la legalidad, manifiestamente irrazonada o irrazonable, o incursa en un error patente, por la que la aplicación de la legalidad haya sido tan sólo una mera apariencia (SSTC 158/2002, de 16 de septiembre, FJ 6; 30/2006, de 30 de enero, FJ 5; 82/2009, de 23 de marzo, FJ 6, o 107/2011,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 anterior doctrina de carácter general, la particularidad del caso que nos ocupa reside en el órgano encargado de decidir: un Jurado. El art. 61.1.d), de la Ley Orgánica del Tribunal del Jurado, Ley Orgánica 5/1995, de 22 de mayo (en adelante, LOTJ), dedicado al acta de votación del veredicto, impone la inclusión en la misma de un apartado cuarto, cuyo específico cometido será que los jurados describan los elementos probatorios desde los que han formado su convicción y bajo la expresa exigencia de una “sucinta explicación de las razones por las que han declarado o rechazado declarar determinados hechos como probados”. Por lo tanto, según se desprende del propio tenor literal del precepto, la necesidad de una “sucinta explicación” aparece vinculada no sólo a lo declarado probado, sino también al rechazo de tener determinados hechos por probados. En realidad, dicho deber no es sino emanación de la previsión constitucional de que las Sentencias sean siempre motivadas; de modo que, tal y como recordaba la STC 115/2006, de 24 de abril, FJ 5, por remisión a lo decidido por el Pleno de este Tribunal en la STC 169/2004, de 6 de octubre, no puede sostenerse que la motivación sea una mera formalidad prescindible en supuestos de absolución, como tampoco que la ausencia de motivación bastante en la decisión del Jurado carezca de toda trascendencia: la falta de la apuntada explicación sucinta afecta al contenido del art. 120.3 CE, proyectado al Jurado, y supone, en definitiva, la carencia de una de las garantías procesales que, de acuerdo con una consolidada doctrina constitucional, integran el derecho a la tutela judicial efectiva (art. 24.1 CE, SSTC 188/1999, de 25 de octubre; 169/2004, de 6 de octubre, y 246/2004, de 26 de diciembre,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dificultad de que un órgano integrado por personas legas en Derecho motive sus decisiones, aun mediante esa mitigada exigencia de que la explicación sea “sucinta”, no ha pasado desapercibida al legislador. Así lo revela la propia exposición de motivos de la LOTJ cuando deja constancia de la opción por un sistema en el que “el Jurado debe someterse inexorablemente al mandato del legislador. Y tal adecuación sólo es susceptible de control en la medida en que el veredicto exterioriza el curso argumental que lo motivó”. A esa exteriorización del curso argumental que motiva el veredicto atiende la Ley —según sigue indicando la exposición de motivos— al exigir del Jurado, entre otros extremos, que “su demostrada capacidad para decidirse por una u otra versión alcance el grado necesario para la exposición de sus motivos. Bien es cierto que la exposición de lo tenido por probado explicita la argumentación de la conclusión de culpabilidad o inculpabilidad. Pero hoy, la exigencia constitucional de motivación no se satisface con ello. También la motivación de estos argumentos es necesaria. Y desde luego posible si se considera que en modo alguno requiere especial artificio y cuenta en todo caso el Jurado con la posibilidad de instar el asesoramiento necesario” (apartado V, el veredicto, núm. 1, sobre el objeto). De modo que el legislador ha optado por imponer a los jurados, a los efectos que interesan para la resolución del presente recurso de amparo, la exigencia de explicar en el acta del veredicto las razones por las que han declarado o rechazado declarar determinados hechos como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cuerpo jurisprudencial que queda expuesto, se pueden extraer algunas ideas rectoras del análisis de la suficiencia constitucional de cualquier veredicto pronunciado por un Jurado. La primera de ellas, que el deber de motivación impuesto legalmente no puede desconectarse de la condición de sus integrantes, no forzosamente conocedores del Derecho, por lo que no resulta exigible de los jurados un exhaustivo análisis de toda la actividad probatoria desplegada, como tampoco una exégesis jurídica equivalente a la del profesional en Derecho. En segundo lugar, que el nivel de exigencia habrá de modularse también en función de que el Jurado suscriba un pronunciamiento de culpabilidad o inculpabilidad, menos riguroso en este último caso. Ninguna de estas dos premisas excluye, sin embargo, el deber de coherencia y racionalidad intrínsecamente exigible a su decisión, como a cualquier otra resolución judicial de fondo, ex art. 24.1 CE, en tanto que garantía frente a la arbitrariedad y a la irrazonabilidad en la actuación de quien asume tal poder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grado de racionalidad y razonabilidad incumbe a la resolución por la que el Magistrado que preside dicho Tribunal popular, acogiendo el veredicto,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también tenerse en cuenta una reiterada doctrina de este Tribunal que expresa que la apreciación o no de la concurrencia de circunstancias eximentes o atenuantes de la responsabilidad es una cuestión de estricta legalidad penal cuya resolución corresponde a los órganos judiciales competentes, y cuyo control en esta sede se limita a comprobar que la respuesta de éstos sea suficientemente motivada y no arbitraria, irrazonable o patentemente errónea (STC 78/2013, de 8 de abril, FJ 3, por remisión a las SSTC 211/1992, de 30 de noviembre, FJ 5; 133/1994, de 9 de mayo, FJ 4; 63/2001, de 17 de marzo, FJ 11; 239/2006, de 17 de julio, FJ 5; 5/2010, de 7 de abril, FJ 5, y 142/2012, de 2 de julio, FJ 7; en igual sentido, SSTC 5/2010, de 7 de abril, FJ 5, y 142/2012, de 2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control constitucional que, desde el prisma de la tutela judicial efectiva, cabe efectuar en estos casos quedará limitado a los supuestos en los que bien el veredicto, bien la resolución judicial que lo recoge se muestren manifiestamente infundados, arbitrarios, irrazonables o irrazonados, o bien sean fruto de error patente (SSTC 169/2004, de 6 de octubre, FJ 7, y 246/2004, de 20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las precedentes consideraciones, es momento de examinar si las resoluciones judiciales del Tribunal Superior de Justicia y del Tribunal Supremo vulneraron el derecho a la tutela judicial efectiva del recurrente en amparo, bien al anular, bien al confirmar la anulación tanto de la Sentencia de primer grado como del veredicto del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 nuestro análisis debemos recordar que, tal como se expone pormenorizadamente en el antecedente 2 de esta resolución, la Magistrada- presidenta del Jurado dictó una sentencia por la que absolvía al recurrente en amparo del delito de homicidio del que había sido acusado por considerar que concurría la eximente completa de legítima defensa putativa, pese a que el propio jurado había rechazado incluir como hecho probado en su veredicto uno que declaraba que “[e]l acusado, siendo consciente del riesgo que para la vida de los ocupantes del Renault Megane implicaba su acción, y de las altas probabilidades de causar muerte, utilizando una pistola semiautomática que portaba, efectuó dos disparos al vehículo”, para, después comprobar si, al anular tanto la Sentencia de primer grado como el veredicto del Jurado en la forma que queda vista, el Tribunal Superior de Justicia vulneró el derecho a la tutela judicial efectiva del recurrente en amparo. El sustrato principal del presente análisis consiste, pues, en determinar el punto de equilibrio entre el carácter lego de los jurados, su deber de motivar racionalmente las conclusiones alcanzadas y el rol sanador que el Tribunal Superior de Justicia estimó inadecuadamente ejercido motu proprio por la Magistrada que había presidido el Tribunal del Jurado, encauzando los términos del veredicto hacia una reformulación de la intencionalidad del acusado a través del mecanismo del que da cuenta la Sentencia de primer grado, en lugar de proceder a la devolución del acta bajo la fórmula que prevé el art. 63.1.d) LOTJ. Todo ello sin perder de vista la particular naturaleza de la apelación en el procedimiento ante el Tribunal del Jurado, cuyo sistema tasado de motivos la aproxima hacia un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demandante reconoce en su escrito esa labor integradora de la Sentencia inicial, que trató la cuestión como una suerte de “error” del Jurado al desarrollar sus inferencias sobre los elementos subjetivos. Trata, no obstante, de reconducir el thema decidendi hacia la esfera de las Sentencias absolutorias de primer grado, después revocadas en apelación, tesis que luego se analizará. Basta ahora destacar que las decisiones de apelación y casación no se pronunciaron sobre su culpabilidad o inculpabilidad como acusado. Simplemente apreciaron una quiebra en la lógica interna al veredicto, quiebra que ya había constatado la Magistrada a quo. Lo cual en modo alguno convierte en arbitraria a la Sentencia de apelación que así lo declara, como tampoco a la que, en casación, vino a refrendar la postura de la inmediata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acometió la tarea no realizada en la instancia en orden a reparar un vicio que, observado ex ante, se había rectificado invadiendo competencias reservadas al Jurado con exclusividad, por expresa voluntad del legislador. Desde la racional motivación que, sobre este particular, ofrece la Sentencia de apelación resulta suficientemente justificada la revocación de la Sentencia de primer grado, como también —ante la disolución del Jurado que conoció de los hechos— la retroacción de las actuaciones hasta el momento que se señala. Fue ésta la razón principal por la que el Tribunal de apelación dejó sin efecto la Sentencia absolutoria y ordenó la retroacción de las actuaciones para la celebración de un nuevo juicio, algo bien distinto de dictar una Sentencia condenatoria en vía de recurso, revocando una anterior de sentido absolutorio. Y fue esta misma razón la que llevó al Tribunal de casación a ratificar la decisión de apelación, ratificación que en igual medida deviene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las decisiones judiciales que ahora se impugnan no puedan considerarse lesivas del derecho del demandante de amparo a la tutela judicial efectiva, que no cabe entender vulnerado por el mero hecho de que el Tribunal Superior de Justicia reparara, como órgano ad quem, el derecho a la tutela judicial efectiva que también asiste a la acusación y cuya subsanación había interesado ésta expresamente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ambas resoluciones judiciales, de apelación y de casación, fueron respetuosas con el derecho a la tutela judicial efectiva del demandante (art. 24.1 CE), no incurriendo en arbitrariedad, como tampoco en exceso alguno al ejercer sus funciones revisoras en los términos que quedan vistos. Por las fundadas razones expuestas en la Sentencia de apelación, la decisión de celebración de nuevo juicio resultaba, igualmente, la única opción compatible con lo motivadamente decidido.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Sala de apelación apreció un segundo defecto en el veredicto o, por ser más precisos, en el sustento probatorio desde el que los jurados fundamentaron sus conclusiones sobre el estado anímico del acusado al tiempo de los hechos. En concreto, al acoger un punto técnico de la pericial no trasladado a la concreta situación y personalidad del hoy demandante. Es sobre este particular de la decisión de apelación sobre el que el demandante focaliza la atención constitucional, entendiendo que la valoración del Tribunal Superior de Justicia se hizo de espaldas a la inmediación. Sin embargo, tal aspecto de su queja viene a quedar necesariamente sin objeto desde cuanto se acaba de exponer con anterioridad, dado que la razón primera y fundamental que contempla la decisión revocatoria de apelación pivotó sobre la ya señalada constatación de una contradicción interna al juicio emitido por el jurado acerca de la intencionalidad que habría guiado al acusado al emprender su acción de disparar. Incoherencia cuya importancia hacía obligado un nuevo enjuiciamiento, por cuanto queda visto, y ante lo cual toda reflexión adicional que pudiera ahora proporcionarse, en clave constitucional, deviene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Descendiendo al segundo motivo de la demanda, en él se invoca el derecho a la presunción de inocencia (art. 24.2 CE), que el demandante considera vulnerado a través de la Sentencia de primer grado, en la medida en que vino a afirmar que actuó con dolo eventual cuando el Jurado había descartado este extremo mediante el rechazo del hecho 11 del veredicto e introducción, en su lugar y por unanimidad, del hecho 11 bis, aséptico a cualquier tipo de intencionalidad resultante de la sola acción de disparar. Considera el demandante que la aceptación de la actividad integradora expresamente admitida por la Magistrada-Presidente atrae el riesgo de generalizar una práctica que haría quebrar el citado derecho fundamental, pues autorizaría la incorporación como probados de hechos que el único órgano soberano para decidir no habría tenido por tales. De ello se sirve para solicitar su libre absolución en sede de amparo, basándose en que no puede haber delito de homicidio sin intencionalidad, como así lo decidió el Jurado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planteamiento —que el demandante ya defendió en el primer motivo de su recurso de apelación y que no resolvió el Tribunal Superior de Justicia ante la estimación preferente de la cuestión previa suscitada a instancias de la acusación particular, antes vista— no viene sino a reconocer el complemento integrador que motu proprio realizó quien presidía el Tribunal del Jurado. Complemento que, precisamente, la Sala de apelación entendió erróneo, en tanto que contrario a la norma aplicable, que prevé como única alternativa posible en tal situación la devolución del acta al Jurado. La queja se remonta, pues, a aquella Sentencia cuyos efectos vinieron a quedar anulados mediante el uso del régimen de recursos, primero en apelación y después en casación, y por la que se entendió lesionado un derecho fundamental que obligaba a la reposición de las actuaciones a un momento anterior. Resulta, en tal medida, contradictoria con los restantes argumentos defendidos en la demanda de amparo y dirigidos a cuestionar lo decidido en apelación, ya que, aunque amparándose en diferente derecho fundamental, no viene sino a dar la razón al Tribunal Superior de Justicia en su decisión de anular la Sentencia de primer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cabe asimismo recordar que el derecho a la presunción de inocencia se configura, en su perspectiva constitucional, como el derecho a no ser condenado sin pruebas de cargo válidas, por lo que, para desplegar sus efectos, requiere un pronunciamiento de condena, inexistente en este caso. Sólo desde una situación preliminar de condena cabe valorar si el derecho a la presunción de inocencia ha sido vulnerado, derecho que una consolidada doctrina de este Tribunal (SSTC 107/2011, de 20 de junio, FJ 4, o 68/2010, de 18 de octubre, FJ 4, entre otras muchas) configura, en tanto que regla de juicio y con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también declaró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anterioridad, ni en apelación ni en casación los Tribunales aquí intervinientes se pronunciaron sobre la culpabilidad o inculpabilidad del acusado. Tampoco alteraron los hechos en su perjuicio. Limitaron su función revisora a un control externo de lo decidido en la instancia inmediatamente anterior, llegando a una conclusión de ausencia de racionalidad sin abordar cuestiones de fondo en términos de condena, por todo lo cual la pretendida lesión no puede entenderse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El demandante centra su última alegación de nuevo sobre el derecho a la tutela judicial efectiva, que expresamente anuda al primero de los motivos para adjudicar una vez más su vulneración a los Tribunales de segundo y tercer grado, que de tal modo habrían actuado arbitrariamente. Insiste en que el Tribunal Superior de Justicia se excedió en sus funciones de control de la motivación exigible al Jurado popular, pues consideró que el veredicto se apartó de las reglas de la lógica mediante la introducción de hechos nuevos, que no constan en el veredicto y que se encuentran en abierta oposición a la prueba efectivamente practicada, en referencia al movimiento de los vehículos al tiempo de producirse los disparos y a la desocupación de la vivienda en el momento del asalto. Al igual que en el caso anterior, extiende tal exceso al Tribunal Supremo al haber venido a confirmar la decisión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y como ya se ha señalado anteriormente y como también lo expuso el Ministerio Fiscal en sus alegaciones, la Sentencia de apelación no contiene un relato propio de hechos probados, por lo que difícilmente puede afirmarse que introduzca hechos nuevos y diferentes de aquéllos que tuvo en cuenta el Jurado al emitir un veredicto de inculpabilidad. De hecho, los dos aspectos fácticos en los que el demandante sitúa la queja aparecen entre los expresamente declarados probados en el veredicto popular (hechos 5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desde el contenido de la Sentencia de primer grado, que a su vez se basa en lo recogido en el acta de votación, desde donde el Tribunal Superior de Justicia verificó la nuclear fisura que ha quedado vista, sin modificar por ello el relato histórico. Tampoco sobrepasó el canon de motivación exigible a los jurados al venir a reparar así un daño efectivo en el derecho a la tutela judicial de la acusación recurrente, lo cual no implica arbitrariedad. Y si el pretendido exceso no es predicable de la Sentencia de apelación, tampoco lo es de aquélla dictada en casación que, sobre el estricto contenido de lo señalado en la directamente impugnada y no sin delimitar antes nítidamente los límites de su análisis revisor, estima justificada, en términos de racionalidad y suficiencia motivacional, la decisión que le precede en grado. Ambas resoluciones judiciales respetaron el derecho a la tutela judicial efectiva del demandante (art. 24.1 CE), satisfaciendo igualmente el específico canon de motivación a ellas exigible, ex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expresado con anterioridad, el demandante trata de reconducir la situación hacia la esfera de las Sentencias absolutorias de primer grado que devienen revocadas en apelación, dictándose en esa segunda instancia un pronunciamiento condenatorio ex novo. Al respecto, este Tribunal ha estimado contrario a un proceso con todas las garantías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(STC 157/2013, de 23 de septiembre, FFJJ 3 y 5, por remisión a las SSTC 167/2002, de 18 de septiembre; 272/2005, de 24 de octubre, FJ 2; 184/2009, de 7 de septiembre; 126/2012, de 18 de junio, FJ 2; 22/2013, de 31 de enero, FJ 4; 43/2013, de 25 de febrero, FJ 5, y 88/2013, de 11 de abril, FJ 6). Presupuestos que no cabe apreciar en un reenvío de la causa a la instancia de origen bajo circunstancias como las antes expuestas, en las que la devolución se realiza sin prejuzgar en modo alguno el resultado del nuevo enjuiciamiento, para el que el nuevo Tribunal dispondrá de plena soberanía y libertad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también así a la desestimación del último de los motivos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expuesto,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don Lluís Corominas Padullés.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