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191</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25 de noviembre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presente recurso de amparo se impugna el Decreto de la Fiscal General del Estado de 21 de julio de 2015, que, en trámite de alzada, impuso a la ahora recurrente de amparo, perteneciente a la carrera fiscal y por actos relacionados con el ejercicio de su cargo, la sanción de suspensión de empleo y sueldo por tiempo de dos meses por falta disciplinaria muy grave, así como contra la Sentencia de 24 de mayo de 2016, dictada por la Sección Séptima de la Sala de lo Contencioso-Administrativo del Tribunal Superior de Justicia de la Comunidad de Madrid en el recurso contencioso-administrativo núm. 782-2015, que confirmó en vía jurisdiccional la precitada sanción.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día 24 de noviembre de 2016 el Magistrado don Antonio Narváez Rodríguez comunicó a los efectos oportunos que se abstenía de intervenir en el antes indicado recurso de amparo, de conformidad con el art. 80 de la Ley Orgánica del Tribunal Constitucional, por haber tenido conocimiento extraprocesal de los hechos y de las actuaciones disciplinarias seguidas contra la ahora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Antonio Narváez Rodríguez, Magistrado de esta Sección Cuarta del Tribunal Constitucional, la Sección, en virtud de lo previsto en el art. 219. 16 de la Ley Orgánica del Poder Judicial, supletoria de la Ley Orgánica del Tribunal Constitucional (art. 80), estima justificada la causa de abstención formulada, puesto que el mencionado Magistrado ha tenido conocimiento precedente del litigio ahora planteado en su condición de perteneciente a la carrera fiscal en situación de servicios especiales y ha podido formar criterio de las cuestiones suscitadas en el mismo, en detrimento de la debida imparcialidad que ahora debe regir sus actuaciones como Magistrado.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Antonio Narváez Rodríguez en el recurso de amparo núm. 3680-2016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noviembre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