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7 de febrero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8 de septiembre de 2017, el Abogado del Estado, en representación del Presidente del Gobierno, interpuso recurso de inconstitucionalidad contra el artículo 5 de la Ley de la Generalitat de Cataluña 17/2017, de 1 de agosto, del código tributario de Cataluña y de aprobación de los libros primero, segundo y tercero, relativos a la Administración tributaria de la Generalitat, en cuanto aprueba los artículos 111-1, 111-2, 111-3, 111-4, 111-5, 111-6 apartado primero, 111-7, 111-8 apartados primero, tercero y quinto, 122-1, 122-2, 122-3 apartado primero c), 122-4, 122-5, 122-6, 122-7 y 122-10 apartado sexto, del libro primero, así como los artículos 217-3-3 d) y e), 217-5.3 c), 221-1 apartados primero y cuarto, 221-2 apartados l d) y l f), 222-4, 222-5, 223-1 y 223-2 y la disposición adicional tercera apartado primero del libro segundo. En el recurso se invocan expresamente los artículos 161.2 CE y 30 de la Ley Orgánica del Tribunal Constitucional (LOTC) a fin de que se produzca la suspensión de la aplicación de los artículos 122-10.6, 217-3.3 d) y e), 217-5.3 c), 223-1 y 223-2 del referido Código tributario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12 de septiembre de 2017 el Pleno del Tribunal Constitucional, a propuesta de la Sección Primera, acordó admitir a trámite el recurso de inconstitucionalidad, dar traslado de la demanda y documentos presentados, conforme establece el artículo 34 LOTC, al Congreso de los Diputados y al Senado, por conducto de sus Presidentes, así como al Gobierno y al Parlamento de Cataluña, por conducto de sus Presidentes, al objeto de que, en el plazo de quince días, pudieran personarse en el proceso y formular las alegaciones que estimaren pertinentes. Asimismo, se acordó publicar la incoación del recurso en el “Boletín Oficial del Estado” y en el “Diari Oficial de la Generalitat de Catalunya”. También se hizo constar que el Presidente del Gobierno había invocado el artículo 161.2 de la Constitución respecto a los artículos 122-10.6, 217-3.3 d) y e), 217-5.3 c), 223-1 y 223-2 del Código tributario de Cataluña, lo que produjo la suspensión de su vigencia y aplicación desde la fecha de interposición del recurso —8 de septiembre de 2017— para las partes del proceso y desde la fecha en la que la incoación fue publicada en el “Boletín Oficial del Estado” para los terceros —13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registrados en este Tribunal los días 19 y 20 de septiembre de 2017, los Presidentes del Senado y del Congreso de los Diputados comunicaron los acuerdos de las Mesas de las respectivas Cámaras de personarse en este procedimiento y ofrecer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28 de septiembre de 2017 en este Tribunal, el Letrado del Parlamento de Cataluña comunicó el acuerdo de la Mesa de la Cámara de personarse en el procedimiento solicitando una prórroga del plazo concedido para formular alegaciones. Por providencia de 2 de octubre de 2017, se acordó tenerle por personado y prorrogarle en ocho días más el plazo inicialmente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Abogada de la Generalitat de Cataluña, en escrito registrado en este Tribunal el 5 de octubre de 2017, se personó en nombre de la misma, y solicitó una prórroga de ocho días en el plazo concedido para formular alegaciones, la cual le fue concedida mediante providencia de 6 de octubre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de 17 de octubre de 2017 tuvo entrada en el registro general de este Tribunal el escrito de alegaciones que formula la Abogada de la Generalitat, en la representación que legalmente ostenta, instando la íntegra desestimación del recurso. Y por otrosí solicitó el levantamiento inmediato de la suspensión de los artículos 122-10.6, 217-3.3 d) y e), 217-5.3 c), 223-1 y 223-2 del Código tributario de Cataluña, a fin de que recuperasen su plena eficacia y aplicación, sin que debiera esperarse al transcurso de cinco meses desde la interposición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fundamento de esta solicitud el escrito alegó las siguientes consideraciones específicas, tras recordar la doctrina constitucional consolidada sobre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preceptos suspendidos forman parte de una ley que tiene como objetivo disponer de un texto legal coherente y comprensible para todos los ciudadanos, que reúna de forma sistematizada en un solo texto legal toda la legislación tributaria, por lo que la posibilidad de mantener su suspensión debe ser contemplada como verdaderamente excepcional y únicamente procedente si la parte actora demostrase que la aplicación de los preceptos produciría unos perjuicios graves e irreparables al interés general o a terceros afectados, no pudiéndose fundamentar en el fumus boni iuris de las pretensiones de las partes y debiendo por el contrario atender a la presunción de legitimidad de las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presente caso el levantamiento de los preceptos suspendidos no causaría perjuicios graves e irreparables al interés general o a los terceros afectados y sí produciría graves perjuicios al normal desenvolvimiento de la Administración tributaria de Cataluña. A continuación se lleva a cabo una ponderación de los intereses en juego, así como una valoración de los perjuicios que ocasiona el mantenimiento de la suspensión de los mencionados preceptos del código tributario.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levantamiento de la suspensión del artículo 122-10.6 no perjudica a los intereses generales del Estado o de terceros al permitir determinar mediante acuerdo entre la Administración tributaria y los contribuyentes las obligaciones tributarias de los mismos, pues se ajusta a lo estipulado en el artículo 86 de la Ley 39/2015 que regula la terminación convencional y, por tanto, los acuerdos adoptados en el marco de la Ley han de contribuir al ejercicio de la acción administrativa tributaria de forma más ágil y eficaz.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procedimientos de selección de personal de los artículos 217-3.3 d y e) y 217-5-3 c) no perjudican los intereses generales del Estado, pues es necesario disponer de manera inmediata de profesionales con un importante grado de conocimiento de la materia, acreditada en otros cuerpos de funcionarios, por lo que el mantenimiento de la suspensión de dichos preceptos iría en detrimento de la provisión inmediata de profesionales capacitados.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223-1 tampoco perjudica los intereses generales del Estado al reproducir el régimen extraordinario para la unificación de criterio de forma idéntica al que ha estado vigente hasta el momento de acuerdo con el Decreto 158/2007 y que es idéntico al regulado en el artículo 242 de la Ley general tributaria (LGT) salvo en su denominación. En cambio, el mantenimiento de su suspensión hace inoperativo un recurso administrativo que debe contribuir a limitar los pleitos tributarios ante los tribunales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procedimiento de unificación de criterio de los órganos económico-administrativos de la Generalitat del artículo 223-2 es análogo al previsto por el Estado; simplemente se ha adaptado en relación con la organización de la Junta de Tributos de Cataluña y ello se adecua al artículo 228.4 LGT y encaja en las competencias asumidas por la Generalitat en el artículo 205 del Estatuto de Autonomía de Cataluña (EAC).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el 19 de octubre de 2017 el Letrado del Parlamento de Cataluña, en la representación que legalmente ostenta, formuló alegaciones en el presente procedimiento oponiéndose a la demanda del recurso de inconstitucionalidad. Y por otrosí solicitó el levantamiento inmediato de la suspensión de los preceptos impugnados, con base en alegaciones idénticas a las formuladas por la Abogada de la Generalitat que se han resumido anteriormente.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mediante escrito registrado el día 31 de octubre de 2017, evacuó el trámite conferido por providencia de 23 de octubre de 2017, interesando el mantenimiento de la suspensión, por los motivos que, sintéticamente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(AATC 88/2008, de 2 de abril, FJ 2; 56/2010, de 19 de mayo, FJ 3; 104/2010, de 28 de julio, FJ 2, y 105/2010, de 29 de julio, FJ 2). A la parte demandante habrá de exigírsele que razone suficientemente la previsibilidad de los perjuicios en el caso de levantarse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un proceso constitucional en el que se ventilan cuestiones competenciales entre el Estado y las Comunidades Autónomas, el fumus boni iuris que fundamenta toda medida cautelar dictada en un procedimiento judicial se conecta de manera esencial también con el grado de unidad legislativa que ha de tener la regulación derivada o aprobada en ejecución de la competencia legislativa estatal, al menos a nivel básico para todo el país. Así, un criterio para mantener la suspensión de la norma recurrida ha sido la doctrina de la apariencia de buen derecho en los supuestos en los que la norma impugnada guarde “similitud intensa o coincidencia literal” con normas ya impugnadas y declaradas inconstitucionales por el propio Tribunal Constitucional (AATC 183/2011, FJ 4, y 41/2016, FFJJ 3 y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Entrando ya en el análisis de cada precepto, señala, en primer lugar, que el artículo 122-10 del Código tributario de Cataluña contempla un tipo de entendimientos —en definitiva unos negocios transaccionales y eventuales renuncias, totales o parciales de mayor o menor amplitud, respecto del crédito tributario— que no están reconocidos en el sistema tributario español y recaerían sobre una materia incluida dentro del ámbito de aplicación de la Ley 58/2003, de 17 de diciembre, general tributaria: la norma impugnada afecta al principio de indisponibilidad del crédito público reconocido en el artículo 18 LGT. Además, el Tribunal Constitucional se ha pronunciado en diversas ocasiones sobre el alcance de la Ley general tributaria, señalando que es “una verdadera norma de unificación de criterios a cuyo través se garantiza el mínimo de uniformidad imprescindible en los aspectos básicos del régimen tributario” (STC 66/1998, de 18 de marzo, FJ 14), fundamental también “para garantizar a los administrados un tratamiento común ante las Administraciones públicas” (SSTC 14/1986, de 31 de enero, FJ 14; 161/2012, de 20 de septiembre, FJ 7; 73/2016, de 18 de febrero, FJ 5, y 108/2015, de 28 de mayo, FJ 3). Por tanto, la regulación de los entendimientos incide de lleno en la exigencia constitucional de un tratamiento común del contribuyente ante todas las Administraciones públicas, lo que está vedado a la ley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considera que los artículos 217-3.3 d) y e) y 217-5.3 c) resultan inconstitucionales por vulnerar los artículos 23.2 y 149.1.18 CE, en la medida en que contemplan un posible acceso por el “turno de promoción interna” a funcionarios que pertenezcan a cuerpos y escalas de otras Administraciones públicas de los subgrupos A1 y A2. Esa regulación adolece de algunos de los defectos de inconstitucionalidad apreciados por la STC 238/2015, de 19 de noviembre, FJ 5. De ello se deduce que “de cara al mantenimiento de la suspensión de dichos preceptos en esta pieza separada, cabría apreciar que se da la circunstancia de identidad sustancial con lo resuelto en aquella sentencia invocada, 238/2015, de 19 de noviembre, con lo que, a la postre, se daría la concurrencia de una situación de fumus boni iuris que serviría como fundamento para mantener la suspensión cautelar de los preceptos de la ley autonómica en este proceso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refiere a los artículos 223-1 y 223-2. El primero configura el recurso extraordinario para la unificación de criterio con carácter análogo al actual “recurso extraordinario para la unificación de la doctrina” regulado en el artículo 243 LGT: se reitera la tacha de inconstitucionalidad relativa al establecimiento de un recurso sin cabida en el sistema común y básico de la Ley general tributaria. Y el segundo establece una figura similar a la prevista en los artículos 229-1 d), párrafo segundo, y 229.3 LGT para la adopción de resoluciones de unificación de criterio. Con ello se amplía el sistema de unificación de criterio, al atribuirse al Pleno la competencia para dictar resoluciones en unificación de criterio en el supuesto de que las resoluciones dictadas por determinado órgano de la Junta contengan criterios diferentes a las dictadas por otro órgano o que tengan especial trascendencia, con efectos vinculantes para el resto de órganos de la Junta y para la Administración tributaria y de recaudación de la Generalitat de Cataluña. Ambos preceptos resultan igualmente inconstitucionales por la falta de competencia de la Comunidad Autónoma para regular el procedimiento de revisión y sus modalidades, variedades o nuevas categorías de procedimientos, por cuanto sus competencias, cuando las hubieran asumido válidamente, se limitan exclusivamente al ejercicio de la función revisora de acuerdo con el marco competencial expuesto. Se incide así, por ambos preceptos, en las competencias exclusivas del Estado para regular el procedimiento administrativo común y el establecimiento, por Ley del Estado, de las garantías mínimas o básicas de tratamiento igual de los administrados ante todas las Administraciones públicas conforme al artículo 149.1.18 CE. El Abogado del Estado concluye lo siguiente: “cabe invocar aquí las mismas sentencias constitucionales que trajimos a colación en relación con la solicitud de mantenimiento de suspensión cautelar del artículo 122-10.6 del Código para argumentar la concurrencia de la condición comparativa entre ambos supuestos para apreciar, creemos, la concurrencia de fumus boni iuris a fin de mantener asimismo la suspensión cautelar de los preceptos ahora vistos”.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Abogado del Estado finaliza sus alegaciones subrayando el hecho de que, aunque en la demanda del recurso fueron impugnados una pluralidad de artículos del código tributario de Cataluña, solo respecto de unos pocos artículos se solicitó la suspensión cautelar de su vigencia conforme a la prerrogativa del artículo 161.2 CE, porque se consideró que respecto de estos últimos se daba la situación de igualdad o similitud comparativa de fumus boni iuris o apariencia de buen derecho, a fin de que posteriormente se otorgara el mantenimiento de la suspensión cautelar de su vigencia.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 determinados preceptos aprobados por el artículo 5 de la Ley del Parlamento de Cataluña 17/2017, de 1 de agosto, del Código tributario de Cataluña y de aprobación de los libros primero, segundo y tercero, relativos a la Administración tributaria de la Generalitat; preceptos que se encuentran suspendidos en su aplicación como consecuencia de la invocación de los artículos 161.2 CE y 30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suspendidos constituyen solo una parte de las disposiciones impugnadas mediante el recurso de inconstitucionalidad promovido por el Presidente del Gobierno y regulan cuestiones materialmente diversas.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primer precepto suspendido es el apartado sexto del artículo 122-10 del Código tributario de Cataluña, que regula los entendimientos en estos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Administración tributaria de la Generalidad puede llegar a un entendimiento con los contribuyentes que permita determinar derechos y obligaciones tributarias que se desprenden de la actividad ejercida o de un determinado tipo de transacciones o de operaciones cuyo régimen fiscal suscite controversias doctrinales. El contribuyente debe cumplir sus obligaciones fiscales en consonancia con lo estipulado en el entendimiento”.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 segundo grupo de preceptos reconocen a determinados funcionarios de otras Administraciones públicas la posibilidad de participar por el turno de promoción interna en las convocatorias de acceso a los cuerpos de la Generalitat de Cataluña que realizan funciones tributarias.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la letra d) del artículo 217-3.3 establece una categoría de personas que tienen derecho a participar por el turno de promoción interna —al que se reserva como mínimo el 50 por 100 de las plazas convocadas— en las convocatorias de acceso al cuerpo superior de inspectores tributarios de la Generalitat de Cataluña: “los funcionarios que pertenezcan a cuerpos o escalas de otras administraciones públicas del subgrupo A1 que tengan asignadas funciones tributarias, de acuerdo con lo que determinen las bases de la respectiva convocatoria”.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la letra e) del artículo 217-3.3 dispone otra categoría de personas que tienen derecho a participar por el turno de promoción interna —al que se reserva como mínimo el 50 por ciento de las plazas convocadas— en las convocatorias de acceso al cuerpo superior de inspectores tributarios de la Generalitat de Cataluña: “los funcionarios que pertenezcan a cuerpos o escalas de otras administraciones públicas del subgrupo A2 que tengan asignadas funciones tributarias sustancialmente coincidentes con las del Cuerpo Técnico de Gestores Tributarios de la Generalitat de Cataluña, de acuerdo con lo que determinen las bases de la respectiva convocatoria”.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la letra c) del artículo 217-5.3 contempla la categoría de personas que tienen derecho a participar por el turno de promoción interna —al que se reserva como mínimo el 50 por ciento de las plazas convocadas- en las convocatorias de acceso al cuerpo superior de técnicos tributarios de la Generalitat de Cataluña: “los funcionarios que pertenezcan a cuerpos o escalas de otras administraciones públicas del subgrupo A2 que tengan asignadas funciones tributarias sustancialmente coincidentes con las del Cuerpo Técnico de Gestores Tributarios de la Generalitat de Cataluña, de acuerdo con lo que determinen las bases de la respectiva convocatoria”.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dos últimos preceptos suspendidos regulan instrumentos procedimentales para la unificación de criterio en materia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223-1. Recurso extraordinario para la unificación de criterio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Las resoluciones dictadas por la Junta de Tributos de Cataluña pueden ser impugnadas mediante el recurso extraordinario para la unificación de criterio por los órganos de dirección de los departamentos y de las entidades de derecho público vinculadas a los mismos o que dependan de ellos, competentes por razón de la materia, cuando las consideren gravemente dañosas y erróneas o cuando entre las salas o los órganos unipersonales se apliquen criterios distintos a los utilizados por los otros órganos de la Junta.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competente para resolver este recurso el Pleno de la Junta de Tributos, al que deben ser convocados el presidente del Consejo Fiscal de Cataluña y el titular del órgano competente en materia de tributos integrado en la estructura orgánica del departamento competente en materia de hacienda.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plazo para interponer el recurso es de tres meses a contar desde el día después de la notificación de la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resolución debe dictarse en el plazo de seis meses y debe respetar la situación jurídica particular derivada de la resolución objeto de recurso, y unificar el criterio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criterios establecidos en las resoluciones de estos recursos son vinculantes para la Junta de Tributos y para la Administración tributaria y de recaudación de la Generalidad, y deben publicarse”.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223-2. Resolución de fijación de criterio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Cuando se hayan producido resoluciones de una sala de la Junta de Tributos de Cataluña o de un órgano unipersonal que no se adecuen a los criterios sostenidos por otra sala u órgano unipersonal, o que tengan especial trascendencia, el presidente de la Junta puede promover la adopción de una resolución para la fijación de criterio, que debe resolver el Pleno de la Junta.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Previamente a la resolución de fijación de criterio debe darse trámite de alegaciones por un plazo de un mes a los órganos de dirección de los departamentos, o de las entidades de derecho público vinculadas a los mismos o que dependan de ellos, competentes por razón de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criterios que se fijen son vinculantes para el resto de órganos de la Junta de Tributos y para la Administración tributaria y de recaudación de la Generalidad, por lo que deben publicarse, y, en cualquier caso, debe respetarse la situación jurídica particular derivada de las resoluciones previas”.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del Gobierno alega que las disposiciones suspendidas vulneran los artículos 23.2, 149.1.14 y 149.1.18 CE, a lo que se oponen la Abogada de la Generalitat y el Letrado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Tal y como se detalla en los antecedentes, el Abogado del Estado fundamenta su solicitud de mantenimiento de la suspensión cautelar de la aplicación de los preceptos mencionados en dos tipos de argumentos: por un lado, la inconstitucionalidad del contenido de dichos preceptos, en términos similares a los que se contienen en el escrito de demanda; por otro lado, la aplicabilidad del criterio del fumus boni iuris o apariencia de buen derecho, por cuanto concurriría “identidad sustancial” o “similitud comparativa” con supuestos resueltos por anteriores sentencias constitucionales, entre las que cita la STC 238/2015, de 19 de noviembre. Además, subraya el carácter selectivo de la invocación, en el presente proceso, de la prerrogativa gubernamental que deriva del artículo 161.2 CE, pues solo la ha ejercido con respecto a un número reducido de preceptos impugnados. En virtud de todo ello, solicita que este Tribunal acuerde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la Abogada de la Generalitat y el Letrado del Parlamento de Cataluña consideran que, en relación con algunos preceptos suspendidos, el levantamiento de la suspensión no causaría perjuicios graves e irreparables al interés general o a los terceros afectados por la amplia coincidencia sustantiva o bien por la conformidad material con determinadas normas estatales, y sí produciría unos efectos positivos en la acción administrativa tributaria o en la evitación de litigios judiciales; y que, en los otros casos, el mantenimiento de la suspensión produciría graves perjuicios al normal desenvolvimiento de la Administración tributaria de Cataluña, al impedir la inmediata provisión de profesionales capacitados para la realización de funciones tributarias.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Antes de resolver el presente incidente cautelar debemos realizar algunas consideraciones preliminares.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incidente cautelar tiene autonomía respecto al procedimiento principal en el que se debe dilucidar la validez o invalidez de las normas legales recurridas exclusivamente desde una perspectiva competencial. Una vez producida la suspensión por invocación del artículo 161.2 CE por el Presidente del Gobierno, el mantenimiento o levantamiento de la suspensión de la eficacia de las disposiciones autonómicas impugnadas constituye una genuina medida procesal cautelar, cuya finalidad consiste en asegurar el objeto litigioso, evitando la producción de daños y perjuicios irreparables o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naturaleza propia, genuinamente cautelar, que caracteriza al incidente de suspensión delimita también el marco jurídico en el que debe desenvolverse. En primer lugar, la suspensión acordada cautelarmente tiene un carácter excepcional, pues las leyes gozan de la presunción de legitimidad, en cuanto expresión de la voluntad popular, mientras no se constate que han infringido la Constitución (por todos, ATC 277/2009, de 10 de diciembre, FJ 2). En segundo lugar, la decisión sobre el mantenimiento o el levantamiento de la suspensión de la vigencia de las disposiciones impugnadas se debe desvincular plenamente de la decisión sobre la cuestión de fondo, que deberá ventilarse mediante sentencia (por todos, AATC 12/2006, de 17 de enero, FJ 5, y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 la forma de sustanciar este tipo de incidentes de suspensión contamos también con doctrina reiterada. En el reciente ATC 163/2017, de 28 de noviembre, sintetizando nuestra doctrina, señalamos lo siguiente: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solo invoque la existencia de aquellos perjuicios, sino que es igualmente necesario que demuestre, o al menos, razone consistentemente su procedencia y la imposibilidad o dificultad de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aplicación de dicha doctrina, este Tribunal ha apreciado en repetidas ocasiones la necesidad de suspender la eficacia de aquellas normas o actos cuya aplicación conllevase el inicio de procesos selectivos de acceso a la función pública por considerar que serían notables los perjuicios derivados de la necesidad de remover las situaciones jurídicas de hecho y de derecho originadas, por la consolidación de situaciones jurídicas difíciles de reparar, si, en su momento, llegara a apreciarse la inconstitucionalidad de su convocatoria: así, en los AATC 1366/1987, de 9 de diciembre; 366/1988, de 22 de marzo; 376/1989, de 4 de julio; 329/1990, de 18 de septiembre, y 251/1996, de 17 de septiembre, en relación con la adquisición de la condición de funcionarios de carrera por parte de funcionarios interinos; en el ATC 231/1997, de 24 de junio, respecto a los procedimientos de funcionarización del personal laboral fijo; o en el ATC 233/1997, de 24 de junio, sobre procedimientos selectivos de incorporación de nuevo personal a la función pública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Concretamente, en materia de promoción interna, materia sobre la que versan los artículos 217-3.3 d) y e) y 217-5.3 c) del Código tributario de Cataluña, hemos considerado que en la valoración de los intereses en juego no puede desconocerse que la efectividad del precepto legal impugnado en cada caso crearía una situación de inseguridad jurídica por su carácter eventualmente provisional desde el momento en que su validez está sub iudice. La inclusión de los funcionarios afectados en grupos o su ascenso a niveles de los cuales habrían de ser luego degradados si el recurso de inconstitucionalidad tuviera éxito originaría confusión en la propia estructura administrativa autonómica. Junto a este evidente interés público para el mantenimiento del statu quo actual hasta la Sentencia, se alinean los perjuicios que se causarían al personal cuya mejora de condición pudiera quedar sin efecto en la hipótesis de anularse la norma en cuestión, perjuicios que sin ser irreversibles por su naturaleza exclusivamente económica, resultan suficientemente importantes para ser tenidas en consideración aquí y ahora. Hemos aplicado esta doctrina en los AATC 356/1993, de 1 de diciembre, FJ 2; 221/1995, de 18 de julio, FJ 4; 243/1995, de 12 de septiembre, FJ 2; 161/2012, de 13 de septiembre, FJ 3, y 89/2016, de 26 de abril,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No obstante, este Tribunal también ha admitido que el mantenimiento de la suspensión se pueda acordar excepcionalmente con arreglo a otros criterios o consideraciones, sin entrar a valorar los perjuicios de imposible o difícil reparación que ello generaría.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Uno de esos criterios excepcionales es el criterio del fumus boni iuris, que resulta aplicable cuando los preceptos impugnados sobre los que versa el incidente de suspensión contienen previsiones muy similares (una “similitud intensa o coincidencia literal”) con otras normas ya declaradas inconstitucionales y nulas por Sentencia de este Tribunal (así, AATC 78/1987, de 22 de enero, FJ 2; 183/2011, de 14 de diciembre, FJ 4; 182/2015, de 3 de noviembre, FJ 6; 41/2016, de 16 de febrero, FFJJ 2 y 3, y 171/2016, de 6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de los supuestos excepcionales es el bloqueo de competencias estatales. Según se recuerda en el ATC 63/2015, de acuerdo con la doctrina de este Tribunal “[t]al bloqueo podría llegar a producirse, bien porque la competencia estatal afectada está palmariamente reconocida por el bloque de constitucionalidad y no es discutida por las partes (ATC 336/2005, de 15 de septiembre, FJ 5); bien porque la norma autonómica impugnada reconoce expresamente que se ha dictado con la única finalidad de dejar en suspenso el ejercicio de una competencia estatal cuya legitimidad se discute (ATC 146/2013, de 5 de junio, FJ 4); bien, finalmente, porque concurren a la vez ambos requisitos: una competencia incontrovertida del Estado y una norma autonómica dictada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el Abogado del Estado no ha invocado la doctrina general que, según se indicó en el fundamento jurídico anterior, determina en nuestra jurisprudencia el mantenimiento de la suspensión de la aplicación de un precepto legal impugnado —la existencia o no de perjuicios de imposible o difícil reparación para el interés general o de terceros—, sino que ha aducido dos argumentos distintos en apoyo de su solicitud de mantenimiento de la suspensión. En consecuencia, la resolución del presente incidente de suspensión deberá atender exclusivamente a la concreta argumentación aducida por la representación procesal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entrando ya en el examen de los argumentos que el Abogado del Estado aduce para sustentar su solicitud de mantenimiento de la suspensión, debemos rechazar el primero de ellos. Como se indicó en el fundamento jurídico 2, es doctrina reiterada que la decisión sobre el mantenimiento o el levantamiento de la suspensión de la vigencia de las disposiciones impugnadas se debe desvincular plenamente de la decisión sobre la cuestión de fondo, que deberá ventilarse mediante sentencia. Por tanto, la alegada inconstitucionalidad no puede fundamentar por sí sola la decisión cautelar de mantener la suspensión de la aplicación de unos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continuación examinaremos la pertinencia del criterio del fumus boni iuris aducido por el Abogado del Estado como segundo fundamento de la solicitud de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claro que, si en los pronunciamientos anteriores de este Tribunal se encontraran normas declaradas inconstitucionales y nulas que contuvieran previsiones muy similares —con una “similitud intensa o coincidencia literal”— a las que son objeto del presente incidente de suspensión, estaríamos liberados de ulteriores disquisiciones sobre la existencia de perjuicios de difícil o imposible reparación y sobre si alcanzan la gravedad y consistencia necesaria como para prevalecer sobre la presunción de constitucionalidad de los preceptos de la Ley del Parlamento de Cataluña que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Abogado del Estado cita una Sentencia anterior, la STC 238/2015, de 19 de noviembre, que estimó íntegramente el recurso de inconstitucionalidad interpuesto contra el artículo 4 de la Ley 9/2015, de 12 de junio, de modificación de la Ley 7/2007, de la Agencia Tributaria de Cataluña, para la ordenación de los cuerpos tributarios de adscripción exclusiva a la Agencia, por cuanto añadía a esta última las disposiciones adicionales vigésima primera y vigésima segunda. Estas dos disposiciones adicionales tenían, en lo que ahora interesa, la siguiente redacción: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“Vigésima primera. Integración voluntaria en el Cuerpo Superior de Inspectores Tributarios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Pueden optar por integrarse en el Cuerpo Superior de Inspectores Tributarios de la Generalidad de Cataluña, mediante convocatorias específicas, los funcionarios que tengan asignadas funciones sustancialmente coincidentes con las propias del Cuerpo y que tengan destino definitivo en el ámbito territorial de Cataluña o que en el momento de la convocatoria presten servicios en la Administración de la Generalidad o en los entes del sector público que de ella dependen, si pertenecen a cuerpos y escalas del subgrupo A1 de otras administraciones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“Vigésima segunda. Integración voluntaria en el Cuerpo Técnico de Gestores Tributarios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Pueden optar por integrarse en el Cuerpo Técnico de Gestores Tributarios de la Generalidad de Cataluña, mediante convocatorias específicas, los funcionarios que tengan asignadas funciones sustancialmente coincidentes con las propias del Cuerpo y que tengan destino definitivo en el ámbito territorial de Cataluña o que en el momento de la convocatoria presten servicios en la Administración de la Generalidad o en los entes del sector público que de ella dependen, si pertenecen a cuerpos y escalas del subgrupo A2 de otras administraciones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238/2015 consideró que los procesos de acceso a la función pública que regulaban ambas disposiciones adicionales constituían pruebas restringidas pues vedaban el acceso a varias categorías de personas que cumplían con los requisitos legales establecidos para la realización de los principios de mérito y capacidad pero no reunían cumulativamente dos condiciones: entre otras personas, de acuerdo con la primera exigencia, vedaban el acceso a “quienes, aunque tengan la titulación requerida y satisfagan el resto de exigencias específicas de la convocatoria, no sean funcionarios de una Administración pública distinta de la propia de la Generalitat de Cataluña” (FJ 5). Y constatamos que “[e]sta previsión reductora, por sí sola, ya convertiría en prueba restringida este proceso de acceso a la función pública”, aunque la norma entonces impugnada limitaba aún más el conjunto de los admitidos a participar con una segunda condición, la de tener destino definitivo en el ámbito territorial de Cataluña o prestar servicios, en el momento de la convocatoria, en la Administración de la Generalitat o en sus entes dependientes.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Entonces concluimos que las disposiciones autonómicas impugnadas regulaban “pruebas restringidas” de acceso a la función pública, que “son supuestos que exceptúan el carácter abierto de los procesos selectivos de acceso a la función pública establecido como norma básica por el art. 61.1 del texto refundido de la Ley del estatuto básico del empleado público” y que lo hacían “sin que encuentren apoyo en ninguna de las previsiones normativas mediante las que el legislador básico modula dicha regla básica”; y, por todo ello, declaramos inconstitucionales y nulas las citadas disposiciones por contradecir la normativa básica estatal de acceso a la función pública, concretamente el artículo 61.1 del mencionado texto refundido y, por consiguiente, vulnerar la competencia atribuida al Estado sobre el régimen estatutario de los funcionarios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coincidir con el Abogado del Estado en la intensa similitud de los artículos 217-3.3 d) y e) y 217-5.3 c) del Código tributario de Cataluña con las disposiciones autonómicas declaradas inconstitucionales y nulas en la STC 238/2015. Esa intensa similitud de las modalidades de acceso restringido a cuerpos de funcionarios que realizan funciones tributarias alcanza, a juicio de este Tribunal, el grado necesario para aplicar, de forma excepcional, el criterio del fumus boni iuris. Aunque ambas regulaciones presentan algunas diferencias, se trata de diferencias accesorias y ninguna de ellas justifica que no se aplique el citado criterio, pues o bien simplemente limitan la previsión reductora del acceso o bien la consolidan en el tiempo o incluso la extienden a otros cuerpos de funcionarios.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circunstancia de que los preceptos del código tributario de Cataluña no incluyan una de las dos condiciones cumulativas que entonces restringían el acceso a las convocatorias no nos impide apreciar la intensa similitud de las modalidades de acceso reguladas, pues la fundamentación de la STC 238/2015 expresamente consideró como “previsión reductora” y suficientemente acreditativa del carácter restringido del proceso de acceso a la función pública la condición de pertenencia a cuerpos o escalas de otras administraciones públicas de los subgrupos A1 o A2, según los casos, que tuvieran asignadas funciones sustancialmente coincidentes, condición que con similar redacción se reitera en los dos preceptos mencionados del Código tributario de Cataluña. Tampoco es determinante la circunstancia de que las normas entonces declaradas inconstitucionales limitasen temporalmente el acceso restringido a un máximo de cuatro “convocatorias específicas” y que, en cambio, los preceptos ahora suspendidos articulen el acceso restringido mediante un turno de promoción interna en cada convocatoria al que se reservarían como mínimo el 50 por ciento de las plazas, pues persiste la identidad de restricción en el acceso y, con ello, el fundamento de su incompatibilidad con la Constitución. Por último, la circunstancia de que ahora se regule el acceso restringido a tres cuerpos de funcionarios de la Generalitat de Cataluña (cuerpo superior de inspectores tributarios, cuerpo técnico de gestores tributarios, y cuerpo superior de técnicos tributarios), en lugar de los dos contemplados en las normas declaradas inconstitucionales y nulas en la STC 238/2015, tampoco implica obstáculo alguno para aplicar la doctrina de la apariencia de buen derecho, de acuerdo con lo ya razonado.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resolver este incidente de suspensión basta constatar las intensas similitudes mencionadas con preceptos legales declarados inconstitucionales y nulos, sin que sea necesario analizar también la naturaleza de los procedimientos de acceso a la función pública de la Generalitat de Cataluña previstos en los preceptos legales impugnados y examinar, en su caso, si constituyen efectivamente turnos de promoción interna o no. Atender a este y otros aspectos corresponde propiamente al enjuiciamiento de fondo que realizaremos en la Sentencia que resuelva el recurso de inconstitucionalidad promovido por el Presidente del Gobierno, en la que se determinará si los concretos turnos de promoción interna regulados en las disposiciones impugnadas se ajustan al conjunto de exigencias de la legislación básica en materia de función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procede mantener la suspensión de la aplicación de los artículos 217-3.3 d) y e) y 217-5.3 c) del Código tributario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Ahora bien, la Sentencia que cita el Abogado del Estado —la STC 238/2015— versa exclusivamente sobre la constitucionalidad de unas pruebas restringidas para el acceso a determinados cuerpos de funcionarios de la Generalitat de Cataluña. Ello nos impide extender el criterio de la apariencia de buen derecho a los demás preceptos suspendidos del código tributario de Cataluña, pues regulan otro tipo de cuestiones, como son la figura de los “entendimientos” con los contribuyentes y determinados instrumentos procedimentales para la unificación de criterio en materia tributaria. Como se indicó anteriormente, la aplicación del criterio del fumus boni iuris es excepcional en la doctrina de este Tribunal y, por tanto, de aplicación restrictiva (ATC 171/2016, FJ 3). El Abogado del Estado se limita a razonar su inconstitucionalidad, pero ello no es suficiente para poder aplicar el criterio del fumus boni iuris. Como ya se indicó en el fundamento jurídico 3 de esta resolución, dicho criterio solo es aplicable cuando los preceptos impugnados sobre los que versa el incidente de suspensión contienen previsiones normativas que presentan una coincidencia literal o, al menos, una similitud intensa con las de normas ya declaradas inconstitucionales y nulas por Sentencia de este Tribunal. No basta, por tanto, razonar la incompatibilidad del contenido de los preceptos suspendidos con el apoyo de la jurisprudencia de este Tribunal, sino que es necesario identificar concretas Sentencias que hayan enjuiciado y declarado la inconstitucionalidad y nulidad de disposiciones idénticas o muy similares a las que son objeto del incidente de suspensión. No habiéndose identificado esas Sentencias en relación con los demás preceptos suspendidos, el incidente de suspensión no se puede resolver en este punto con el criterio del fumus boni iuris.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procede resolver el incidente con arreglo al supuesto excepcional del bloqueo de competencias estatales, pues ninguna de las circunstancias que exige dicho supuesto concurre en este caso: ni la competencia estatal es incontrovertida, pues la Ley recurrida se ampara en las competencias autonómicas para dictar normas tributarias asumidas en los artículos 203 a 205 EAC; ni existe evidencia alguna de que la Ley se haya dictado con el propósito de bloquear el ejercicio de las competencias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este incidente de suspensión solo puede resolverse —por lo que respecta a los preceptos suspendidos distintos de los artículos 217-3.3 d) y e) y 217-5.3 c)— mediante nuestro criterio general de decisión, esto es, mediante el examen de los concretos perjuicios para los intereses generales o de terceros alegados por el Abogado del Estado y la verificación de si tales perjuicios alcanzan la gravedad y la consistencia necesarias como para prevalecer sobre la presunción de constitucionalidad de los preceptos de la Ley del Parlamento de Cataluña que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como se deduce de los antecedentes, el Abogado del Estado, sobre quien pesa la carga no solo de alegar sino también de acreditar la existencia de los perjuicios y la imposible o difícil reparación de los mismos, no ha alegado ningún perjuicio para el interés general o para terceros derivado del eventual levantamiento de la suspensión de los mencionados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habiendo alegado el Abogado del Estado ningún perjuicio para el interés general o para terceros, la aplicación de nuestra doctrina debe conducir al levantamiento de la suspensión de los artículos 122-10.6, 223-1 y 223-2 del código tributario de Cataluña [en este sentido, AATC 226/2015, de 15 de diciembre, FJ 5 a); 130/2016, de 21 de junio, FJ 9, y 157/2016, de 20 de septiembre,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los artículos 217-3.3 d) y e) y 217-5.3 c), aprobados por el artículo 5 de la Ley de la Generalitat de Cataluña 17/2017, de 1 de agosto, del código tributario de Cataluña y de aprobación de los libros primero, segundo y tercero, relativos a la Administración tributaria de la Generalitat.</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 los artículos 122-10.6, 223-1 y 223-2, aprobados por el artículo 5 de la misma Ley 17/2017.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febrero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