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4344-2017, promovido por don Ignacio Álvarez Peralta y la asociación Plataforma por permisos iguales e intransferibles de nacimiento y adopción (PPiiNA), representados por la Procuradora de los Tribunales doña Ariadna Latorre Blanco y asistidos por la Abogada doña Elena Rodilla Álvarez, contra la Sentencia dictada por la Sala de lo Social del Tribunal Superior de Justicia de Madrid el 30 de junio de 2017, que desestima el recurso de suplicación núm. 423-2017 interpuesto contra la Sentencia de 22 de diciembre de 2016 del Juzgado de lo Social núm. 30 de Madrid, dictada en los autos núm. 278-2016, así como frente a las precedentes resoluciones del Instituto Nacional de la Seguridad Social. Han intervenido el Letrado de la Administración de la Seguridad Social y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Ariadna Latorre Blanco, en nombre y representación de don Ignacio Álvarez Peralta y de la asociación Plataforma por permisos iguales e intransferibles de nacimiento y adopción (PPiiNA), interpuso demanda de amparo contra las resoluciones citadas en el encabezamiento, mediante escrito registrado en este Tribunal el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Ignacio Álvarez Peralta, que fue padre el 20 de septiembre de 2015, disfrutó de un permiso de paternidad de trece días, en virtud de la legislación vigente a la fecha del hecho causante (art. 48 bis del texto refundido de la Ley del estatuto de los trabajadores aprobado por Real Decreto Legislativo 1/1995, de 24 de marzo, precepto introducido por la disposición adicional décima.11 de la Ley Orgánica 3/2007, de 22 de marzo, para la igualdad efectiva de mujeres y hombres). Le fue reconocida por resolución de la dirección provincial del Instituto Nacional de la Seguridad Social (INSS) de Madrid de 6 de octubre de 2015 la prestación de paternidad de trece días por importe del 100 por 100 de la base reguladora diaria, conforme a lo dispuesto en la legislación aplicable (art. 133 octies a 133 decies del texto refundido de la Ley general de la Seguridad Social, aprobado por Real Decreto Legislativo 1/1994, de 20 de junio, regulación introducida por la disposición adicional décima.7 de la citada Ley Orgánica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Sr. Álvarez Peralta presentó el 5 de octubre de 2015 una solicitud ante la Dirección Provincial del INSS de Madrid, interesando la ampliación y equiparación de la prestación de paternidad con la prestación por maternidad, tanto en lo que se refiere a las condiciones de disfrute como a su duración (dieciséis semanas), con carácter personal e intransferible. Al no recibir respuesta a su solicitud, formuló el 14 de diciembre de 2015 reclamación previa ante la entidad gestora, que tampoco fue contestada.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su pretensión invocaba el derecho a la igualdad y a no sufrir discriminación (art. 14 CE). Aducía, en síntesis, que la decisión administrativa de no equiparar la prestación de paternidad con la prestación por maternidad constituía un acto discriminatorio por razón de sexo, basado en una interpretación literal y formalista de la normativa aplicable contenida en el texto refundido de la Ley del estatuto de los trabajadores (en adelante LET) y en el texto refundido de la Ley general de la Seguridad Social (en adelante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15 de marzo de 2016 el Sr. Álvarez Peralta y la asociación Plataforma por permisos iguales e intransferibles de nacimiento y adopción (PPiiNA) presentaron demanda contra el INSS, que recayó en el Juzgado de lo Social núm. 30 de Madrid, dando lugar a los autos núm. 278-2016. Solicitaron que se dictase sentencia que reconociese el derecho del demandante a la prestación de paternidad en términos equiparables a la de maternidad, por considerar que la diferencia de trato dispensada en cuanto a la duración de ambas prestaciones, basada en una interpretación literal y formalista de la normativa aplicable, suponía para los varones un trato discriminatorio por razón de sexo, lesivo del artículo 14 CE. Alegaban también que la equiparación de la prestación de paternidad con la de maternidad se conecta con la conciliación de responsabilidades familiares dimanante del principio de protección de la familia (art. 39 CE). Por último, añadían que la equiparación pretendida es una exigencia del derecho europeo, que prevalece sobre la normativa nacional. Invocaban al efecto los artículo 2 y 3 del Tratado de la Unión Europea, los artículo 21 y 23 de la Carta de los derechos fundamentales de la Unión Europea, y la Directiva 2006/54/CE del Parlamento Europeo y del Consejo, de 5 de julio de 2006, relativa a la aplicación del principio de igualdad de oportunidades e igualdad de trato entre hombres y mujeres en asuntos de empleo y ocupación. Proponían por ello el planteamiento de una cuestión prejudicial ante el Tribunal de Justicia de la Unión Europea, si el Juzgado no estimase directamente inaplicables los arts. 133 octies a 133 decies LGSS y 48 bis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30 de Madrid dictó Sentencia desestimatoria el 22 de diciembre de 2016, absolviendo al INSS de las pretensiones deducidas en su contra por los demandantes. Entendió el juzgado que el diferente régimen jurídico de los permisos de maternidad y paternidad en relación con su duración no contradice las exigencias del principio de igualdad y de no discriminación, a que se refiere la parte demandante como fundamento de su reclamación. Se trata de situaciones jurídicas distintas que justifican el trato desigual fundado en razones objetivas, como son las derivadas del hecho biológico de la maternidad, de conformidad con la jurisprudencia constitucional (entre otras, STC 75/2011, de 19 de mayo). Añade que también el Tribunal de Justicia de la Unión Europea ha considerado que se trata de una diferenciación legítima conforme a la normativa comunitaria, por lo que no procede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esa Sentencia los demandantes interpusieron recurso de suplicación (núm. 423-2017), que fue desestimado por Sentencia de la Sección Primera de la Sala de lo Social del Tribunal Superior de Justicia de Madrid de 30 de junio de 2017, confirmando en su integridad el pronunciamiento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dirigida contra las referidas sentencias, así como frente a “las decisiones administrativas que las precedieron” (esto es, la desestimación presunta por silencio administrativo de la solicitud inicial de equiparación del permiso de paternidad con el permiso de maternidad y la consecutiva desestimación por silencio de la reclamación previa a la vía judicial), se fundamenta en primer lugar en la vulneración del derecho a la igualdad ante la ley y a no sufrir discriminación por razón de sexo (art. 14 CE). Igualmente del derecho a la conciliación de la vida familiar y laboral, dimanante del principio de protección de la familia (art. 39 CE), conectado con el artículo 14 CE. Sostienen los demandantes que la decisión de no conceder el derecho a disfrutar la prestación por permiso de paternidad con la misma duración que la establecida para el permiso por maternidad supone un trato desigual carente de justificación razonable y no proporcionada. Alegan también que la no equiparación de la prestación de paternidad con la de maternidad tiene un impacto negativo sobre la conciliación de la vida familiar y laboral. Asimismo se invoca en la demanda de amparo la infracción del artículo 18 CE, sin mayores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también los demandantes de amparo la lesión del derecho a la tutela judicial efectiva sin indefensión (art. 24.1 CE). Los órganos judiciales habrían incurrido en la vulneración de este derecho por dos motivos. En primer lugar, porque las dos sentencias impugnadas limitan el derecho a la prueba, al no acoger como hechos probados ninguno de los datos fácticos en los que se centró la prueba de la parte demandante en el juicio. Censuran especialmente la Sentencia del Tribunal Superior de Justicia de Madrid, por estimar que no justifica debidamente la razón por la que no aceptó la revisión de hechos probados interesada en el recurso de suplicación (en relación con el contenido de la proposición no de ley de permisos iguales e intransferibles). En segundo lugar, porque la Sentencia del Tribunal Superior de Justicia no argumenta los motivos por los que decide no plantear cuestión prejudicial ante el Tribunal de Justicia de la Unión Europea sobre la compatibilidad de la regulación española del permiso de paternidad con el Derecho de la Unión Europea; citan al respecto la Directiva 2006/54/CE y la Sentencia del Tribunal de Justicia de la Unión Europea de 30 de septiembre de 2010, asunto Roca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y concluye solicitando que se otorgue el amparo, se acuerde la nulidad de las sentencias recurridas y se restablezca al Sr. Álvarez Peralta en la integridad de su derecho, con el reconocimiento la prestación de paternidad en términos equiparables a la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acordó, por providencia de 10 de abril de 2018, recabar para sí el conocimiento del recurso y admitirlo a trámite, por apreciar que concurre en el mismo una especial trascendencia constitucional (art. 50.1 de la Ley Orgánica del Tribunal Constitucional: LOTC) por los siguientes motivos: 1º Porque el recurso puede dar ocasión al Tribunal para aclarar o modificar su doctrina, como consecuencia de cambios normativos relevantes para la configuración del contenido del derecho fundamental [STC 155/2009, FJ 2 b)]. 2° La posible vulneración del derecho fundamental que se denuncia pudiera provenir de la ley o de otra disposición de carácter general [STC 155/2009, FJ 2 e)]. 3° El asunto suscitado trasciende del caso concreto porque plantea una cuestión jurídica relevante, que genera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LOTC, se acordó requerir atentamente a la Sección Primera de la Sala de lo Social del Tribunal Superior de Justicia de Madrid a fin de que, en plazo que no exceda de diez días, remitiera certificación o fotocopia adverada de las actuaciones correspondientes al recurso de apelación núm. 423-2017. Asimismo se acordó dirigir atenta comunicación al Juzgado de lo Social núm. 30 de Madrid, para que en el mismo plazo remitiese certificación o fotocopia adverada de las actuaciones correspondientes a los autos 278-2016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de los órganos judiciales y personado el Letrado de la Administración de la Seguridad Social en la representación del INSS que legalmente ostenta, por diligencia de ordenación de la Secretaria de Justicia del Pleno de 16 de mayo de 2018 se acordó dar vista de las actuaciones del presente recurso de amparo a las partes personadas y al Ministerio Fiscal, por plazo común de veinte días, para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2018, la Procuradora de los Tribunales doña Ariadna Latorre Blanco, en nombre y representación de los demandantes, solicitó que se incorporase a las actuaciones la grabación de la vista celebrada ante el Juzgado de lo Social núm. 30 de Madrid, con suspensión del plazo conferido para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Justicia del Pleno de 12 de junio de 2018 se acordó incorporar a las actuaciones la grabación de la vista remitida por el Juzgado de lo Social núm. 30 de Madrid y poner la misma de manifiesto a las partes, ampliando en cinco días el plazo para efectuar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presentó sus alegaciones ante este Tribunal el 18 de junio de 2018,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el demandante ha disfrutado de la prestación de paternidad de trece días, reconocida por la Dirección Provincial del INSS de Madrid conforme a lo dispuesto en la legislación aplicable a la fecha del hecho causante (arts. 48 bis LET y 133 octies a 133 decies LGSS). La pretensión deducida en la demanda de amparo no puede ser acogida, pues la equiparación de la prestación de paternidad con la de maternidad en orden a su duración exige una modificación de la normativa aplicable por parte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concurre la vulneración de derechos constitucionales alegados en la demanda de amparo. La desestimación presunta por el INSS de la petición del demandante de aumentar la duración de su subsidio de paternidad a dieciséis semanas no infringe ninguno de los preceptos constitucionales cuya vulneración se denuncia, pues la entidad gestora no podía reconocer una prestación no prevista en la legislación aplicable. Tampoco las resoluciones judiciales que desestiman la pretensión de disfrutar la prestación de paternidad con la misma duración que la prestación de maternidad incurren en las infracciones constitucionales alegadas. El fundamento de uno y otro permiso es distinto, como resulta de la jurisprudencia constitucional (SSTC 109/1993, de 25 de marzo; 324/2006, de 20 de noviembre, y 75/2011, de 19 de mayo), por lo que no cabe apreciar vulneración del derecho a la igualdad ante la ley y a no sufrir discriminación. El permiso de paternidad y la prestación de seguridad social correspondiente, incorporados a nuestro ordenamiento por la Ley Orgánica 3/2007, de 22 de marzo, para la igualdad efectiva de mujeres y hombres, tienen su origen en las políticas de igualdad y no discriminación de la mujer en el trabajo, buscando la corresponsabilidad de hombres y mujeres en el cuidado de los hijos, para favorecer la conciliación de la vida personal, familiar y laboral. El permiso por maternidad y la correspondiente prestación de seguridad social tiene un fundamento distinto, cual es la protección de la salud de la mujer trabajadora en caso de alumbramiento; de ahí el establecimiento de un periodo obligatorio de descanso posparto. La maternidad y por tanto el embarazo y el parto son una realidad biológica diferencial objeto de protección. Por tanto, la fijación de una distinta duración de los permisos de maternidad y de paternidad no supone vulneración alguna del derecho a no sufrir discriminación por razón de sexo; sin perjuicio de que el legislador pueda en el futuro prever una duración idéntica de ambos permisos o, como política de corresponsabilidad de los hombres en la familia, contemplar incluso un permiso de paternidad de superior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contradice la regulación española de las prestaciones por maternidad y paternidad el Derecho de la Unión Europa. Ni siquiera existe una normativa europea que exija la creación de un permiso de paternidad. Debe asimismo recordarse que el Tribunal de Justicia de la Unión Europea, en su Sentencia de 19 de septiembre de 2013, asunto Betriu Montull, considera no discriminatoria la legislación española que establece la titularidad materna del permiso por maternidad y la diferencia de trato entre la maternidad biológica y adoptiva, con fundamento en la especial protección que merecen las trabajadoras embarazadas, que hayan dado a luz o se encuentren en periodo de lactancia, pues en todos estos casos las mujeres se hayan en una situación específica de vulnerabilidad especialmente merecedora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doña Ariadna Latorre Blanco, en nombre y representación de los demandantes, por escrito registrado en este Tribunal el 22 de junio de 2018, presentó sus alegaciones, en las que reiteró las contenidas en la demanda, solicitando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los demandantes en que las sentencias impugnadas han vulnerado el derecho a la igualdad ante la ley y a no sufrir discriminación por razón de sexo (art. 14 CE), así como el derecho a la conciliación de la vida familiar y laboral, dimanante del principio de protección de la familia (art. 39 CE). Aducen que la concesión de un permiso de paternidad de duración inferior al de maternidad supondría en todo caso una discriminación por razón de género, al estar vinculada al cuidado de los hijos, con independencia del sexo de la persona que lo solicite. La superación del modelo tradicional de distribución de roles sociales exige fórmulas que favorezcan a través de la corresponsabilidad un reparto equitativo entre hombres y mujeres de las tareas de cuidado y de carácter doméstico, así como un diseño de la conciliación, no solo ni fundamentalmente como una política familiar, sino como política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las resoluciones impugnadas lesionan el artículo 18 CE, en relación con el artículo 39 CE. Sostienen que el artículo 18 CE debe interpretarse en relación con el artículo 8 del Convenio europeo de derechos humanos (CEDH), que protege la vida privada como esfera autónoma de actuación y desarrollo personal, incluyendo la interacción con otras personas. El derecho que reclama el padre demandante de poder crear un vínculo fuerte y duradero con su hijo, disfrutando de tiempo de cuidado en condiciones equiparadas a las de la madre, formaría parte de su derecho individual al desarrollo de su vida personal y familiar y a hacerlo constituyendo un modelo de relación familiar fuera de los patrones o roles de género tradicionalmente asignados a su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 asimismo que las sentencias impugnadas vulneran el derecho a la tutela judicial efectiva sin indefensión (art. 24.1 CE), por los dos motivos indicados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señalando que este Tribunal debería considerar el planteamiento de una cuestión interna de inconstitucionalidad (art. 55.2 CE), si estima que no es posible realizar una interpretación de la normativa vigente sobre el permiso y la prestación de paternidad en términos respetuosos con los derechos fundamentales invocados, sino que sería precisa su anulación o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ante este Tribunal el 22 de junio de 2018, interesando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la supuesta infracción del artículo 18 CE debe quedar fuera del enjuiciamiento de este Tribunal. En la demanda de amparo se cita este precepto constitucional, sin precisar cuál de sus apartados se entiende infringido y sin aportar argumentación alguna sobre esta supuesta vulneración. En todo caso, la infracción del artículo 18 CE no fue alegada en la vía judicial, por lo que incurriría bien en óbice de falta de invocación previa [art. 44.1 c) LOTC], bien en óbice de falta de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(art. 24.1 CE), considera el Fiscal que esta queja incurre también en óbice de falta de invocación previa en la vía judicial [art. 44.1 c) LOTC], si se entiende imputable a la Sentencia del Juzgado de lo Social, por no haberse denunciado la pretendida vulneración de este derecho en el recurso de suplicación. Si la lesión se considera imputable a la Sentencia de la Sala de lo Social del Tribunal Superior de Justicia de Madrid, el óbice que concurriría sería el relativo a la falta de agotamiento de la vía judicial [art. 44.1 a) LOTC], por no haber intentado el remedio de la lesión mediante la interposición del incidente de nulidad de actuaciones conforme al artículo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 se rechaza que concurran los indicados óbices respecto de la alegada vulneración del derecho a la tutela judicial efectiva (art. 24.1 CE), esta queja debería ser desestimada, según el Fiscal. En primer lugar, en lo que se refiere a la supuesta limitación del derecho a la prueba, los demandantes no aducen que les haya sido denegado ningún medio probatorio, sino que discrepan de la valoración de la prueba llevada a cabo por los órganos judiciales. Conforme a reiterada doctrina constitucional, a este Tribunal no le corresponde revisar la valoración de la prueba efectuada por los jueces y tribunales en el ejercicio de su función jurisdiccional (art. 117.3 CE), salvo en caso de arbitrariedad o irrazonabilidad manifiesta, lo que no acontece en el presente supuesto. En segundo lugar, en lo que se refiere a la pretendida falta de motivación de la decisión de la Sala de lo Social del Tribunal Superior de Justicia de Madrid de no plantear cuestión prejudicial ante el Tribunal de Justicia de la Unión Europea sobre la compatibilidad de la regulación española del permiso de paternidad con el Derecho de la Unión Europea, tampoco la queja tiene fundamento: la Sentencia de suplicación explica suficientemente, con cita de la Sentencia del Tribunal de Justicia de la Unión Europea de 19 de septiembre de 2013, asunto Betriu Montull, por qué concluye que la jurisprudencia del Tribunal de Justicia de la Unión Europea estima que la normativa española no vulnera la regulación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restantes motivos del recurso de amparo, considera el Fiscal que debe abordarse conjuntamente el examen de la alegada vulneración del derecho a la igualdad ante la ley y a no sufrir discriminación por razón de sexo (art. 14 CE), así como del principio de protección de la familia (art. 39 CE), del que derivaría el derecho a la conciliación de la vida familiar y laboral alegado por los demandantes; si bien este principio rector no es susceptible como tal de recurso de amparo. El demandante de amparo sostiene que la denegación de su solicitud de ampliación de la duración de la prestación por paternidad, hasta las dieciséis semanas que corresponden a la prestación de maternidad, se basa en una interpretación formalista de las normas aplicables (arts. 133 octies y ss. LGSS y 48 bis LET, en la redacción vigente en momento del nacimiento del hijo, introducida por la Ley Orgánica 3/2007, de 22 de marzo, para la igualdad efectiva de mujeres y hombres); en lugar de una interpretación de esa normativa conforme al contenido esencial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preceptos legales aplicables, referidos a los permisos y prestaciones de maternidad y paternidad, advierte el Fiscal que, conforme a esa regulación, a los padres no se les reconoce el derecho a un permiso y una prestación iguales a los de maternidad, sino el derecho a un permiso y una prestación por paternidad en los términos previstos en la normativa laboral y de seguridad social. Las normas legales aplicables son pues muy claras; no presentan ninguna duda interpretativa. Las sentencias impugnadas no han obviado en su análisis los derechos en juego: su lectura evidencia que han analizado la posible afectación del derecho a la igualdad ante la ley y a no sufrir discriminación por razón de sexo (art. 14 CE), así como del mandato de protección de la familia (art. 39 CE), del que derivaría el derecho a la conciliación de la vida personal, familiar y laboral, teniendo asimismo en cuenta la normativa y la jurisprudencia de la Unión Europea. La sentencia recaída en suplicación hace además expresa referencia a la STC 75/2011, de 19 de mayo, cuya doctrina considera el Fiscal aplicable a este caso, en cuanto advierte que el legislador, en el legítimo ejercicio de su libertad de configuración del sistema de seguridad social y en apreciación de las circunstancias socioeconómicas concurrentes en cada momento, pueda atribuir al padre trabajador, si lo estima oportuno (como en efecto lo ha hecho, mediante la reforma introducida por la disposición adicional undécima de la Ley Orgánica 3/2007, con el propósito de contribuir a un reparto más equilibrado de las responsabilidades familiares), el derecho a suspender el contrato de trabajo con reserva de puesto y al correspondiente subsidio de seguridad social, “sin que ello signifique que la opción legislativa precedente, vigente a la fecha de planteamiento de la presente cuestión de inconstitucionalidad, que no contemplaba la atribución de este derecho al padre trabajador, sea por ello inconstitucional” (STC 75/2011,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Fiscal que, conforme a la jurisprudencia constitucional relativa al derecho a la igualdad ante la ley,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artículo 14 CE, sino tan solo las que introduzcan una diferencia entre situaciones que puedan considerarse iguales, sin que se ofrezca y posea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En aplicación de esta jurisprudencia, el Tribunal Constitucional ha venido estableciendo una doctrina concreta en materia de normas sociales de protección de la mujer trabajadora, según la cual no puede afirmarse genéricamente que cualquier ventaja legal otorgada a la mujer sea siempre discriminatoria para el varón por el mero hecho de no hacerle partícipe de la misma. Puede hallarse la justificación de tal diferencia de trato en una situación de desventaja de la mujer que se trata de compensar (así, entre otras, STC 109/1993, de 25 de marzo, en relación con el permiso para la lactancia, cuya doctrina se confirma en las SSTC 66/2014, de 3 de junio, y 162/2016,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materia de prestaciones de seguridad social es asimismo doctrina constitucional consolidada la que afirma que el legislador dispone de un amplio margen para la configuración del sistema, en función de los recursos disponibles para atender las necesidades sociales (así, SSTC 197/2003, de 30 de octubre; 75/2011, de 19 de mayo, y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referida doctrina constitucional, estima el Fiscal que no puede apreciarse en el presente asunto la pretendida vulneración del derecho a la igualdad ante la ley y a no sufrir discriminación por razón de sexo (art. 14 CE) que alega el demandante, por el hecho de no haberle sido reconocida su pretensión de disfrutar su prestación de paternidad con la misma duración de la prestación de maternidad. No existe siquiera término válido de comparación: el fundamento de la prestación por maternidad radica en la condición biológica de la mujer, por el embarazo y el parto, y en las desventajas reales que para la conservación de su empleo soporta la mujer a consecuencia del hecho de la maternidad; desventajas que precisamente la protección laboral y de seguridad social pretenden compensar, como lo confirma la jurisprudencia de este Tribunal (STC 75/2011, cuya doctrina reiteran las SSTC 78/2011, de 6 de junio, y 152/2011, de 29 de septiembre). En cualquier caso, esa diferencia de trato en cuanto a las prestaciones por maternidad y paternidad está plenamente justificada por esas mismas razones; sin perjuicio de que el legislador, en base a su amplio margen de libertad al configurar el sistema de la seguridad social, pueda establecer la igualdad de las prestaciones, o un acercamiento entre las prestaciones por maternidad y de paternidad, si lo considera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el Fiscal la pretendida infracción del mandato del artículo 39 CE, en relación con el artículo 14 CE, que alegan los demandantes de amparo. El fundamento de los permisos y las prestaciones de maternidad y de paternidad, en relación con el artículo 39 CE, también es diferente: el permiso y la prestación de maternidad se basan en el artículo 39.2 CE, que se refiere a “la protección integral de las madres”; pues es la maternidad la que, como circunstancia unida a las mujeres y solo a ellas, provoca una situación de discriminación profesional (STC 162/2016, de 15 de noviembre, FJ 7). Por su parte, el fundamento constitucional del permiso y la prestación de paternidad se encuentra en el artículo 39.1 CE, esto es, la protección de la familia (que incluye a los padres, a las madres, a los hijos y también a otros parientes, como los abuelos); lo que lleva de nuevo al Fiscal a concluir que no existe una obligación constitucionalmente establecida de que la duración de ambas prestaciones de la seguridad social sea idéntica, lo que no impide que el legislador pueda establecerlo así, si lo tiene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16 de octubre de 2018,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resoluciones judiciales reseñadas en el encabezamiento, así como frente a las “decisiones administrativas que las precedieron”: la desestimación presunta por silencio administrativo de la solicitud inicial de equiparación del permiso de paternidad con el permiso de maternidad y la consecutiva desestimación por silencio de la reclamación previa a la vía judicial, a las que los recurrentes imputan la vulneración del derecho a la igualdad ante la ley y a no sufrir discriminación por razón de sexo (art. 14 CE) y del mandato a los poderes públicos de protección de la familia, consagrado en el artículo 39 CE; si bien esta pretendida vulneración queda fuera de nuestro escrutinio, por no ser susceptible de amparo constitucional tal mandato (arts. 53.2 CE y art. 41.1 de la Ley Orgánica del Tribunal Constitucional: LOTC). También se invoca en la demanda de amparo la infracción del artículo 18 CE, sin mayor detalle y sin soporte argumental, lo que es razón suficiente para descartarla (por todas, SSTC 45/1984, de 27 de marzo, FJ 3; 52/1999, de 12 de abril, FJ 4, y 143/2003, de 14 de julio, FJ 2). A ello cabe añadir, en consonancia con lo advertido por el Ministerio Fiscal, que la supuesta vulneración del artículo 18 CE no fue denunciada en la vía judicial, por lo que resulta en todo caso inadmisible de conformidad con el artículo 44.1 a) LOTC, en relación con el artículo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denuncian los demandantes sendas lesiones del derecho a la tutela judicial efectiva sin indefensión (art. 24.1 CE), imputables a los órganos judiciales. La primera se refiere a la supuesta limitación del derecho a la prueba; la segunda se ciñe a la pretendida falta de motivación de la decisión del Tribunal Superior de Justicia de Madrid para no plantear cuestión prejudicial ante el Tribunal de Justicia de la Unión Europea sobre la compatibilidad de la regulación española del permiso de paternidad con el Derecho de la Unión Europea. Ambas quejas pueden ser descartadas sin mayor dificultad, a la vista del contenido de las actuaciones y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limitación del derecho a la prueba, en realidad esta queja encubre la mera discrepancia de los demandantes con la valoración de la prueba llevada a cabo por los órganos judiciales, en el legítimo ejercicio de su función jurisdiccional exclusiva (art. 117.3 CE). Tampoco tiene fundamento la queja referida a la pretendida falta de motivación de la decisión de no plantear cuestión prejudicial ante el Tribunal de Justicia de la Unión Europea, sobre la compatibilidad de la regulación española del permiso de paternidad con el Derecho de la Unión Europea, pues la sentencia de suplicación explica suficientemente, con cita de la Sentencia del Tribunal de Justicia de la Unión Europea de 19 de septiembre de 2013, C 5/12, asunto Betriu Montull, las razones que justifican esa decisión judicial: la jurisprudencia del Tribunal de Justicia de la Unión Europea descarta que la normativa española entre en contradicción con la regulación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así acotado el objeto del presente recurso de amparo a determinar si las resoluciones administrativas y judiciales impugnadas han vulnerado el derecho de los demandantes a la igualdad ante la ley y a no sufrir discriminación por razón de sexo (art. 14 CE). Consideran los demandantes de amparo que esa vulneración constitucional se habría producido en la medida en que la decisión administrativa —confirmada en vía judicial— de no conceder al Sr. Álvarez Peralta el derecho a disfrutar la prestación de seguridad social por paternidad tras el nacimiento de su hijo, con la misma duración que la establecida para el permiso por maternidad, supone un trato desigual carente de justificación razonable y proporcionada, que además tendría un impacto negativo sobre la conciliación de la vida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y el Ministerio Fiscal niegan que las resoluciones impugnadas hayan incurrido en infracción alguna del artículo 14 CE, por lo que interesan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nadie ha puesto en duda la especial trascendencia constitucional de este recurso, exigencias de certeza y buena administración de justicia (STEDH de 20 de enero de 2015, asunto Arribas Antón contra España, § 46) obligan a explicitar el cumplimiento del mismo, a fin de hacer así reconocibles los criterios empleados al efecto por este Tribunal. Debe recordarse en este sentido que decidimos admitir este recurso de amparo (providencia de 10 de abril de 2018) al apreciar que concurre en el mismo una especial trascendencia constitucional (art. 50.1 LOTC) por diversos motivos: i) porque el recurso puede dar ocasión al Tribunal para aclarar o modificar su doctrina, como consecuencia de cambios normativos relevantes para la configuración del contenido del derecho fundamental [STC 155/2009, FJ 2 b)]; ii) porque la vulneración del derecho fundamental que se denuncia pudiera provenir de la ley o de otra disposición de carácter general [STC 155/2009, FJ 2 e)] y iii) porque el asunto suscitado trasciende del caso concreto en cuanto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conviene tener en cuenta que es un hecho incontrovertido que el demandante de amparo disfrutó del permiso laboral por paternidad (suspensión del contrato de trabajo con reserva de puesto) durante trece días y percibió la correspondiente prestación económica de la seguridad social con motivo del nacimiento de su hijo el 20 de septiembre de 2015, en virtud de la legislación vigente a la fecha del hecho causante, que las resoluciones impugnadas se limitan a aplicar en sus propios términos. Esa regulación, introducida por la disposición adicional decimoprimera de la Ley Orgánica 3/2007, de 22 de marzo, para la igualdad efectiva de mujeres y hombres (precepto con rango de ley ordinaria, conforme a la disposición final segunda de dicha Ley) era el artículo 48 bis del texto refundido de la Ley del estatuto de los trabajadores aprobado por Real Decreto Legislativo 1/1995, de 24 de marzo, y los artículos 133 octies a 133 decies del texto refundido de la Ley general de la Seguridad Social, aprobado por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asimismo que existe un prolongado debate social y político sobre la conveniencia de ampliar la duración del permiso por paternidad (y la prestación de la seguridad social correspondiente), incluso hasta su equiparación con el permiso por maternidad. Este tiene una duración de dieciséis semanas ininterrumpidas, ampliables en el supuesto de parto múltiple en dos semanas más por cada hijo a partir del segundo, debiendo en todo caso respetarse el periodo de descanso obligatorio de la seis semanas inmediatamente posteriores al parto. En este sentido cabe señalar que ya la Ley 9/2009, de 6 de octubre, preveía la ampliación de la duración del permiso por paternidad a cuatro semanas, a partir del 1 de enero de 2011; si bien la vigencia de esta norma fue repetidamente aplazada por las sucesivas Leyes de presupuestos generales del Estado, entrando finalmente en vigor el 1 de enero de 2017, en virtud de la disposición final undécima de la Ley 48/2015, de 29 de octubre, de presupuestos generales del Estado para 2016. Es esta duración del permiso por paternidad de cuatro semanas la que se incorpora al artículo 48.7 del actual texto refundido de la Ley del estatuto de los trabajadores aprobado por Real Decreto Legislativo 5/2015, de 30 de octubre (en adelante LET). Este precepto fue modificado por la disposición final trigésima octava de la Ley 6/2018, de 3 de julio, de presupuestos generales del Estado para 2018, que amplió a cinco semanas la duración del permiso por paternidad, durante el cual se percibe el correlativo subsidio de paternidad, actualmente regulado en los artículos 183 a 185 del vigente texto refundido de la Ley general de la Seguridad Social, aprobado por Real Decreto Legislativo 8/2015, de 30 de octubre (en adelante LGSS). Se encuentra asimismo en tramitación parlamentaria una proposición de ley que pretende la equiparación plena de los permisos de maternidad y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cabe señalar que no existen en la actualidad normas mínimas para el permiso de paternidad en el marco de la Unión Europea, si bien se halla en trámite una reciente propuesta de directiva del Parlamento Europeo y del Consejo relativa a la conciliación de la vida familiar y la vida profesional de los progenitores y los cuidadores (2017/0085), que pretende introducir el derecho de los padres a acogerse al permiso de paternidad durante un breve período, “que no debe ser inferior a diez días laborables”, con ocasión del nacimiento de un hijo (art. 4). Se entiende que la introducción del permiso de paternidad debería contribuir a fomentar un reparto más equitativo de las responsabilidades familiares entre hombres y mujeres, permitiendo de este modo que se cree un vínculo temprano entre padres 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pues negar que el asunto suscitado en el presente recurso de amparo (la diferente duración de los permisos por maternidad y paternidad, conforme a la regulación aplicable) plantea una cuestión jurídica de relevante y general repercusión social o económica. Tampoco que la vulneración del derecho fundamental a la igualdad ante la ley y a no sufrir discriminación por razón de sexo (art. 14 CE) que denuncian los demandantes, de existir, no sería directamente imputable a las resoluciones judiciales impugnadas, sino que provendría de la regulación legal que establece una duración del permiso por paternidad inferior a la del permiso por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señalado, en el recurso de amparo se afirma que la decisión del Instituto Nacional de la Seguridad Social —confirmada en la vía judicial— de no conceder al demandante el derecho a disfrutar la prestación económica por paternidad con la misma duración que la establecida para el permiso por maternidad —dieciséis semanas— supone un trato desigual carente de justificación razonable y proporcionada, que lesiona en consecuencia el derecho garantizado por el artículo 14 CE. Se sostiene en tal sentido que los órganos judiciales no habrían realizado un correcto juicio de proporcionalidad; no habrían tenido en cuenta que la equiparación de la duración del permiso por paternidad con el permiso por maternidad es idónea, necesaria y proporcionada en sentido estricto; pues sería beneficiosa también para la salud de las madres, favorecería la corresponsabilidad de la pareja en el cuidado de los hijos y tendría un impacto positivo sobre la conciliación de la vida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sin embargo advertir que el enfoque de la demanda de amparo no puede ser compartido en los términos en que se formula, pues en este caso, dados los términos inequívocos de la legislación aplicable, no cabe reprochar a los órganos judiciales que no hayan aplicado el correspondiente juicio de proporcionalidad cuando se trata de analizar una medida restrictiva de un derecho fundamental. En realidad, el planteamiento de la demanda de amparo encubre la inadmisible pretensión de que los órganos judiciales —y antes la entidad gestora de la seguridad social— hubieran dejado de aplicar las normas legales vigentes a la fecha del hecho causante, que establecían un permiso de paternidad de trece días y la correlativa prestación económica de la seguridad social. Los órganos judiciales no albergaban dudas sobre la constitucionalidad de esa regulación legal: de otro modo resultaba obligado plantear cuestión de inconstitucionalidad ante este Tribunal, de conformidad con los artículos 163 CE y 35 LOTC. Su aplicación al caso determinaba inevitablemente la desestimación de la pretensión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reside por tanto en dilucidar si esa normativa, aplicada en las resoluciones impugnadas en amparo, puede considerarse conforme al derecho fundamental garantizado por el artículo 14 CE, como han entendido los órganos judiciales intervinientes. Para resolver este problema deberá tenerse en cuenta que este Tribunal tiene declarado —desde la STC 22/1981, de 2 de julio, recogiendo al respecto la doctrina del Tribunal Europeo de Derechos Humanos—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artículo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117/1998, de 2 de junio, FJ 8; 200/2001, de 4 de octubre, FJ 4; 39/2002, de 14 de febrero, FJ 4, y 41/2013, de 14 de febrero,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Habremos pues de examinar si las situaciones que se traen a comparación en el presente recurso de amparo pueden considerarse iguales y, en caso de que así sea, si la diferente duración de los permisos por maternidad y paternidad (y de las correlativas prestaciones económicas de la seguridad social) que establece la legislación aplicable tiene una justificación objetiva,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presente recurso de amparo trae causa de un proceso especial en materia de seguridad social en el que se discute, como ha quedado expuesto, el pretendido derecho de un padre biológico, trabajador por cuenta ajena (incluido por ello en el régimen general de la seguridad social), a percibir el subsidio por paternidad con la misma extensión y duración que la establecida legalmente para el subsidio por maternidad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tuvo ocasión de recordar en su STC 75/2011, de 19 de mayo, FJ 3, en el supuesto de parto (“maternidad biológica”), la “finalidad primordial” que persigue desde siempre el legislador es “la protección de la salud de la mujer trabajadora”. O, dicho de otro modo, el legislador ha juzgado como situación merecedora de protección en materia laboral y por el régimen público de la seguridad social el supuesto de parto, “en el que la suspensión del contrato de trabajo con reserva de puesto de la legislación laboral pretende preservar la salud de la trabajadora embarazada sin detrimento de sus derechos laborales, y la prestación económica por maternidad de la seguridad social atiende a sustituir la pérdida de rentas laborales de la mujer trabajadora durante ese periodo de descanso (obligatorio como mínimo en las seis semanas inmediatamente siguientes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también señaló la STC 75/2011, FJ 4—, la Ley Orgánica 3/2007, de 22 de marzo, para la igualdad efectiva de mujeres y hombres, introdujo (con rango de ley ordinaria) nuevas reglas en cuanto al derecho a la suspensión del contrato de trabajo por maternidad y creó el permiso por paternidad “de trece días de duración ininterrumpidos, ampliable en caso de parto múltiple en dos semanas más por cada hijo o hija a partir del segundo”. Se trata de “un derecho individual y exclusivo del padre en el supuesto de parto”, “independiente del disfrute compartido de los periodos de descanso por maternidad regulados en el art. 48.4 LET”; “constituye la medida más innovadora de la Ley Orgánica 3/2007 para favorecer la conciliación de la vida personal, familiar y laboral, según establece su propia exposición de motivos”. Correlativamente, la disposición adicional decimoctava de esta Ley —precepto con rango de ley ordinaria, asimismo de conformidad con su disposición final segunda— también introdujo modificaciones en la regulación de las prestaciones de seguridad social, siendo “la principal novedad” —prosigue la STC 75/2011, FJ 4— “la creación de la nueva prestación económica por paternidad (arts. 133 octies y ss. LGSS), a la que tiene derecho el padre trabajador durante el periodo de suspensión del contrato de trabajo por permiso de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Fácilmente se desprende de lo razonado en la STC 75/2011, FFJJ 3 y 4, que la finalidad que persigue el legislador en la protección laboral y de seguridad social dispensada en el supuesto de parto es diferente en atención a que se trate de la madre 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madre, la “finalidad primordial” que persigue desde siempre el legislador al establecer el descanso por maternidad y el correspondiente subsidio económico de la seguridad social es la protección de la salud de la mujer trabajadora, durante el embarazo, parto y puerperio. Este descanso es obligatorio como mínimo en las seis semanas inmediatamente siguientes al alumbramiento; por eso el legislador, cuando permite a la madre ceder al padre, cuando ambos trabajen una parte determinada de su periodo de descanso por maternidad, excluye en todo caso la parte de descanso obligatorio posparto, que resulta así indisponible para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permiso por paternidad y la correlativa prestación de la Seguridad Social que se reconocen en nuestro ordenamiento social a partir de 2007 a los padres; inicialmente con una duración de trece días, que fue la disfrutada por el recurrente en amparo, y sucesivamente ampliada a cuatro semanas y luego a cinco semanas. Tienen, como es obvio, una finalidad distinta, que no es otra que la de favorecer la conciliación de la vida personal, familiar y laboral, fomentando la corresponsabilidad de madres y padres en el cuidado de los hijos. No es ocioso recordar que ya en la STC 128/1987, de 16 de julio, FJ 9, este Tribunal advirtió que la colaboración en el cuidado de los hijos comunes (art. 39.3 CE) incumbe a ambos progenitores, lo que convertiría en inadmisible una posición que partiese “de la dedicación exclusiva de la mujer a las tareas domésticas y de la exclusión absoluta del hombre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valga señalar que, en el marco jurídico de la Unión Europea, la citada propuesta de directiva relativa a la conciliación de la vida familiar y la vida profesional de los progenitores y los cuidadores (2017/0085) pretende introducir el permiso de paternidad —durante un período que no debe ser inferior a diez días laborables—. Su objeto es fomentar un reparto más equitativo de las responsabilidades familiares entre hombres y mujeres y permitir que se cree un vínculo temprano entre padres e hijos, según señala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de la premisa indiscutible de que los progenitores deben corresponsabilizarse en el cuidado de los hijos comunes, conforme exige el artículo 39.3 CE, no se sigue la conclusión, en contra de lo que se pretende en la demanda de amparo, de que los permisos laborales en caso de parto, y las correlativas prestaciones económicas de la Seguridad Social, deban tener el mismo contenido, ni por tanto que la diferente duración de los permisos por maternidad y por paternidad lesione el derecho a la igualdad ante la ley reconocido en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afirmara este Tribunal en la STC 109/1993, de 25 de marzo, FJ 4, “la maternidad, y por tanto el embarazo y el parto, son una realidad biológica diferencial objeto de protección, derivada directamente del art. 39.2 de la Constitución y por tanto las ventajas o excepciones que determine para la mujer no pueden considerarse discriminatorias para el hombre”. En sentido similar, con referencia al Derecho de la Unión Europea, la STC 324/2006, de 20 de noviembre, FJ 6, afirma que “la baja de maternidad está íntimamente relacionada con la condición femenina de la trabajadora. Su principal fundamento no está en la protección a la familia, sino en la de las madres. Como dice el considerando decimocuarto de la Directiva 92/85/CEE, la vulnerabilidad de la trabajadora embarazada, que haya dado a luz o en período de lactancia, hace necesario un derecho a un permiso de maternidad”. La finalidad primordial de este permiso (y de la correspondiente prestación económica de la Seguridad Social), como asevera la citada STC 75/2011, FJ 3, es la de preservar la salud de la trabajadora embarazada sin detrimento de sus derechos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entendimiento del permiso de maternidad en la doctrina constitucional es coincidente con el que resulta de la jurisprudencia del Tribunal de Justicia de la Unión Europea, traída a colación por las partes en el proceso a quo. En efecto, según la jurisprudencia del Tribunal de Justicia de la Unión Europea, “la trabajadora que haya dado a luz o en período de lactancia se encuentra en una situación específica de vulnerabilidad que requiere que se le conceda un permiso de maternidad”, debiendo considerarse tal permiso a favor de las trabajadoras embarazadas como “un medio de protección del Derecho social que reviste particular importancia”; al tener “por objeto, por una parte, la protección de la condición biológica de la mujer durante el embarazo y después de este, y, por otra parte, la protección de las especiales relaciones entre la mujer y su hijo durante el período que sigue al embarazo y al parto, evitando que la acumulación de cargas que deriva del ejercicio simultáneo de una actividad profesional perturbe dichas relaciones” (sentencia de 19 de septiembre de 2013, asunto Betriu Montull, C 5/12, apartados 48-50, con cita a su vez de las Sentencias de 12 de julio de 1984, asunto Hofmann, 184/83, apartado 25; de 27 de octubre de 1998, asunto Boyle y otros, C 411/96, apartado 40; y de 20 de septiembre de 2007, asunto Kiiski, C 116/06, apartados 46 y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al respecto el Tribunal de Justicia de la Unión Europea que el artículo 8 de la Directiva 92/85/CEE del Consejo, de 19 de octubre de 1992, relativa a la aplicación de medidas para promover la mejora de la seguridad y la salud en el trabajo de la trabajadora embarazada, establece que los Estados miembros tienen la obligación de tomar las medidas necesarias para que las trabajadoras disfruten de un permiso de maternidad de como mínimo catorce semanas ininterrumpidas, distribuidas antes o después del parto, debiendo incluir un permiso obligatorio de dos semanas como mínimo (Sentencia Betriu Montull, cit., apartados 52-55). La legislación española supera estas disposiciones mínimas.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declarado reiteradamente el Tribunal de Justicia de la Unión Europea en relación con la Directiva 76/207/CEE del Consejo, de 9 de febrero de 1976, relativa a la aplicación del principio de igualdad de trato entre hombres y mujeres en lo que se refiere al acceso al empleo, a la formación y a la promoción profesionales, y a las condiciones de trabajo, que, “al reservar a los Estados miembros el derecho a mantener o a adoptar disposiciones destinadas a garantizar la protección del embarazo y a la maternidad, el apartado 3 del artículo 2 de la Directiva 76/207 reconoce la legitimidad, en relación con el principio de igualdad de trato entre los sexos, de la protección de la condición biológica de la mujer durante su embarazo y después del mismo, por una parte, y de la protección de las particulares relaciones entre la mujer y su hijo durante el período que sigue al embarazo y al parto, por otra” (Sentencia Betriu Montull, cit., apartados 60-62, con cita a su vez de la Sentencia Hofmann, apartado 2, y de la Sentencia de 30 de septiembre de 2010, asunto Roca Álvarez, C-104/09, apartado 27,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tratados y acuerdos internacionales en materia de derechos humanos, a los que se refiere el artículo 10.2 CE, constituyen valiosos criterios hermenéuticos del sentido y alcance de los derechos y libertades que la Constitución reconoce (por todas, SSTC 292/2000, de 30 de noviembre, FJ 8, y 53/2002, de 27 de febrero, FJ 3, así como DTC 1/2004, de 13 de diciembre, FJ 6). Corroboran que los Estados parte tienen la obligación de adoptar las medidas necesarias para que las trabajadoras embarazadas disfruten de un permiso de maternidad, en aras de la protección de la salud de la mujer durante su embarazo, parto y puerperio.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núm. 103 de la Organización Internacional del Trabajo (OIT), de 1952, sobre la protección de la maternidad, ratificado por España el 26 de mayo de 1965, determina en su artículo 3 que toda mujer trabajadora embarazada tiene derecho a un descanso por maternidad, cuya duración mínima será de doce semanas, de las cuales al menos seis deberán ser disfrutadas por la madre “obligatoriamente después del parto”. Ese periodo de descanso será retribuido mediante prestaciones “concedidas en virtud de un sistema de seguro social obligatorio o con cargo a los fondos públicos”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10.2 del Pacto internacional de derechos económicos, sociales y culturales (PIDESC), adoptado por la Asamblea General de las Naciones Unidas el 16 de diciembre de 1966 y ratificado por España el 30 de abril de 1977, establece que “se debe conceder especial protección a las madres durante un período de tiempo razonable antes y después del parto. Durante dicho período, a las madres que trabajen se les debe conceder licencia con remuneración o con prestaciones adecuadas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Teniendo en cuenta lo expuesto, es pertinente recordar que lo propio del juicio de igualdad, como ha dicho este Tribunal, es su carácter relacional. Por ello requiere como presupuesto obligado que, como consecuencia de la medida normativa cuestionada, se haya introducido directa o indirectamente una diferencia de trato entre grupos o categorías de personas. Por otra parte, que las situaciones subjetivas que quieran traerse a la comparación sean, efectivamente, homogéneas o equiparables. Solo una vez verificado uno y otro presupuesto resulta procedente entrar a determinar la licitud constitucional o no de la diferencia de trato que se discute (entre otras muchas, SSTC 148/1986, de 25 de noviembre, FJ 6; 29/1987, de 6 de marzo, FJ 5; 181/2000, de 29 de junio, FJ 10; 1/2001, de 15 de enero, FJ 3; 200/2001, de 4 de octubre, FJ 5; 125/2003, de 19 de junio, FJ 4, y 75/2011,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la diferencia de trato entre hombres y mujeres —padres y madres— que establece la legislación laboral y de seguridad social, tanto la aplicada en su día al recurrente en amparo, como la actualmente vigente, en relación con los permisos de maternidad y de paternidad en el supuesto de parto: derecho a suspender el contrato de trabajo y a percibir los correspondientes subsidios de la seguridad social. Debemos descartar que esa diferencia de trato en cuanto a la duración de los permisos y prestaciones incurra en vulneración del principio de igualdad ante la ley (art. 14 CE) pues se trata de situaciones diferentes en la consideración de la finalidad tuitiva perseguida por el legislador, por lo que no concurre siquiera un término de comparación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parto la finalidad primordial perseguida por el legislador le ha llevado a establecer el derecho de la mujer trabajadora a suspender su contrato con reserva de puesto de trabajo durante dieciséis semanas ininterrumpidas, o el periodo superior que proceda en caso de parto múltiple, de las cuales al menos seis habrán de ser obligatoriamente disfrutadas después del parto. Igualmente, la correspondiente prestación por maternidad de la seguridad social tiene como finalidad preservar la salud de la mujer ante un hecho biológico singular, considerando que una reincorporación inmediata de la mujer a su puesto de trabajo tras el alumbramiento puede ser perjudicial para su completa recuperación; lo que hace compatible esa protección de la condición biológica y de la salud de la mujer trabajadora con la conservación de sus derechos laborales. Se trata pues de una exigencia, derivada del artículo 39.2 CE, de preservar la salud de la mujer trabajadora durante su embarazo y después de este y, por otra parte, de proteger las particulares relaciones entre la madre y su hijo durante el período de puerperio, como también ha señalado la jurisprudencia del Tribunal de Justicia de la Unión Europea, antes citada. Por eso los compromisos internacionales asumidos por España al ratificar los citados acuerdos y convenios sobre derechos humanos obligan a adoptar las medidas necesarias para que las trabajadoras embarazadas disfruten de un permiso de maternidad, a fin de proteger la salud de la mujer (Convenio OIT núm. 103; art. 10.2 PIDESC); también la normativa de la Unión Europea impone esta obligación (art. 8 de la Directiva 92/85/CEE). Así lo advirtió también este Tribunal, al señalar que “la vulnerabilidad de la trabajadora embarazada, que haya dado a luz o en período de lactancia, hace necesario un derecho a un permiso de maternidad” (STC 324/2006,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establecimiento de un permiso por paternidad no viene impuesto hasta la fecha por ninguna norma de Derecho internacional que obligue a nuestro país ni por el Derecho de la Unión Europea. Obedece a una finalidad tuitiva diferente: favorecer la conciliación de la vida personal, familiar y laboral, fomentando la corresponsabilidad de madres y padres en el cuidado de los hijos comunes (art. 39.3 CE). Por tanto, la decisión del legislador, desde luego inobjetable, de reconocer a los hombres el derecho a la suspensión del contrato de trabajo por nacimiento de un hijo, con el correlativo a percibir la prestación por paternidad de la Seguridad Social, tiene una finalidad diferente al supuesto tradicional de suspensión del contrato de trabajo de la mujer trabajadora por parto. No se trata, como es obvio, de proteger la salud del trabajador, sino de contribuir a un reparto más equilibrado de las responsabilidades familiares en el cuidado de los hijos. Buena prueba de la diferencia apuntada es que el permiso de maternidad en caso de parto se configura legalmente como un derecho originario de la madre trabajadora (STC 76/2011, FJ 3); esta puede optar por ceder al padre, cuando ambos trabajen, el disfrute de una parte determinada del periodo de descanso posterior al parto, con exclusión de las seis semanas de descanso obligatorio para la madre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diferentes las situaciones que se traen a comparación, no puede reputarse como lesiva del derecho a la igualdad ante la ley (art. 14 CE) la diferente duración de los permisos por maternidad o paternidad y de las correspondientes prestaciones de la seguridad social que establece la legislación aplicada en las resoluciones administrativas y judiciales que se impugnan en amparo. La atribución del permiso por maternidad, con la correlativa prestación de la seguridad social, a la mujer trabajadora, con una duración superior a la que se reconoce al padre, no es discriminatoria para el varón. Este Tribunal ya ha tenido ocasión de señalar que la maternidad, el embarazo y el parto son realidades biológicas diferenciadas de obligatoria protección, derivada directamente del artículo 39.2 CE, que se refiere a la protección integral de las madres. Por tanto las ventajas que se determinen para la mujer no pueden considerarse discriminatorias para el hombre (SSTC 109/1993, FJ 4, y 75/2011,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Cuestión distinta es que el legislador, en el legítimo ejercicio de su libertad de configuración del sistema de seguridad social, apreciando las circunstancias socioeconómicas concurrentes en cada momento a la hora de administrar recursos económicos limitados para atender a un gran número de necesidades sociales (por todas, SSTC 65/1987, de 21 de marzo, FJ 17; 184/1990, de 15 de noviembre, FJ 3, y 75/2011, FJ 7), pueda ampliar la duración del permiso de paternidad, como en efecto lo ha hecho. En la actualidad su duración es de cinco semanas, periodo durante el cual se percibe el correspondiente subsidio de paternidad, hasta llegar incluso, si lo estima oportuno, a la plena equiparación con el permiso y la prestación por maternidad, con el fin de fomentar un reparto más equilibrado de las responsabilidades familiares en el cuidado de los hijos (art. 39.3 CE); sin que ello signifique que la regulación legal precedente y actual, que establece una duración del permiso y la prestación por paternidad inferior a la del permiso y la prestación por maternidad, sea por ello contraria al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por tanto denegar el amparo solicitado [art. 53 b) LOTC], al no apreciarse vulneración del derecho garantizado por el artículo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Ignacio Álvarez Peralta y la asociación Plataforma por permisos iguales e intransferibles de nacimiento y adopción (PPiiNA).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4344-2017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formulo el presente Voto particular, ejerciendo para ello la facultad prevista en el artículo 90.2 de la Ley Orgánica del Tribunal Constitucional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la Sentencia que resuelve el recurso de amparo planteado por la Plataforma por permisos iguales e intransferibles de nacimiento y adopción (PPIINA) y por un padre integrante de la plataforma, debió ser estimatoria, lo que hubiera exigido, a su vez, el previo planteamiento de una cuestión interna de constitucionalidad (art. 55.2 LOTC). Así parecía reconocerlo implícitamente la providencia de 10 de abril de 2018 cuando, tras el examen sobre la admisibilidad del recurso de amparo, el Tribunal entendió que era una de las causas de especial trascendencia constitucional justificativa de su admisión a trámite [STC 155/2009, FJ 2 e)]. El hecho de que la vulneración del derecho fundamental denunciado, en caso de haberse apreciado, pudiera provenir de la ley aplicable al supuesto concreto, habría requerido este trámite. La cuestión interna habría tenido por objeto el artículo 48 bis del texto refundido de la Ley del estatuto de los trabajadores, en la versión introducida por la disposición adicional decimoprimera de la Ley Orgánica 3/2007, de 22 de marzo, para la igualdad efectiva de mujeres y hombres, y los artículos 133 octies a 133 decies del texto refundido de la Ley general de la Seguridad Social, en la redacción dada por la disposición adicional decimoctava de la referida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preceptos, en la redacción vigente cuando el recurrente en amparo fue sujeto beneficiario de la suspensión del contrato por causa de su paternidad, preveían una licencia de trece días de duración, denominada “permiso de paternidad”, de titularidad exclusiva del padre, y ampliable en caso de parto múltiple (art. 48 bis del texto refundido de la Ley del estatuto de los trabajadores). Quienes recurren en amparo entienden que tal previsión legal, aplicada en sus estrictos términos tanto por el Instituto Nacional de la Seguridad Social, como por el Juzgado de lo Social y la Sala de lo Social del Tribunal Superior de Justicia de Madrid, resulta lesiva del derecho a la igualdad y la interdicción de discriminación por razón de sexo (art. 14 CE), en relación con la garantía de la protección de la familia del artículo 39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tema que se plantea en este recurso de amparo, por definición, es independiente de la valoración en abstracto de la medida cuestionada, y se centra en valorar si la configuración de dicho permiso, una vez previsto, resulta o no atentatoria de la igualdad constitucionalmente reconocida como derecho fundamental (art. 14 CE), habida cuenta de que la duración del permiso de paternidad (trece días en el supuesto analizado) y la del permiso de maternidad (dieciséis semanas) no son en absoluto coincidentes.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resolver la controversia el Tribunal se sitúa en un planteamiento que refuerza y actualiza con el reenvío al Derecho de la Unión Europea y a la jurisprudencia del Tribunal de Justicia de la Unión. Dicho planteamiento se sustenta en el reconocimiento de diferencias biológicas que asocian el embarazo y el parto a las mujeres, y de las que se pueden derivar desventajas en el ámbito de la integración laboral. La superación de tales desventajas exige recurrir a políticas, acciones y disposiciones normativas que protejan la opción por la maternidad de las mujeres trabajadoras, y garanticen que el embarazo, y posterior período de lactancia, no suponga un trato desfavorable en el entorno laboral. La STC 66/2014, que sintetiza esta aproximación a la cuestión, dijo expresamente en su fundamento jurídico 2 que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Tribunal entiende que embarazo y lactancia son circunstancias asociadas indefectiblemente a las mujeres, que las perjudican en su dimensión de trabajadoras, y que tal desventaja debe encontrar compensación a través una serie de garantías previstas específicamente para las mujeres. A partir de este razonamiento inicial el Tribunal se pronuncia en numerosas ocasiones sobre la maternidad como elemento definidor de comportamientos de discriminación directa, pudiendo citarse en este sentido las SSTC 173/1994, de 7 de junio, 136/1996, de 23 de julio, 20/2001, de 29 de enero, 41/2002, de 25 de febrero, 17/2003, de 30 de enero, 98/2003, de 2 de junio, 175/2005, de 4 de julio, 182/2005, de 4 de julio, 324/2006, de 20 de noviembre, 17/2007, de 12 de febrero, 74/2008, de 23 de junio, 92/2008, de 21 de julio, 173/2013, de 10 de octubre, 66/2014, de 5 de mayo, y 162/2016, de 3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Este análisis permanece ajeno a una realidad mucho más compleja, que el Tribunal Constitucional no ha llegado a abordar hasta la fecha. El asunto que se resuelve en la Sentencia de la que discrepo, proporcionaba una ocasión excepcional para analizar el impacto negativo que tienen parte de esas medidas garantistas del fenómeno de la maternidad, en el tratamiento igualitario de las mujeres en el marco del mercado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Sentencia, el Tribunal ha perdido la ocasión de explicar por qué las medidas de protección de la parentalidad, cuando se asocian exclusivamente o con una naturaleza reforzada a las mujeres, si bien pueden suponer una garantía relativa para quienes ya están en el mercado laboral, sin duda se erigen como una clara barrera de entrada frente a quienes están fuera y un obstáculo a la promoción de quienes están dentro, porque generan un efecto de desincentivo en quien contrata que solo afecta a las mujeres, y que, por tanto, incide en la perpetuación de la discriminación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Pierde el Tribunal, por tanto, la ocasión de diferenciar, de forma clara, entre los objetivos y finalidades con proyección constitucional asociados a las medidas de protección del hecho biológico de la maternidad —en conexión con los artículos 15 y 43 CE—, y las finalidades, con igual cabida constitucional, asociadas tanto a la garantía de igualdad de trato en el mercado laboral —artículos 14 y 35.1 CE—, como al desarrollo de medidas de conciliación de la vida laboral y personal —artículo 18 CE— que deben ser proyectadas, sin ninguna diferencia, a los hombres y a las mujeres que tienen descendencia, a riesgo de convertirse, de no ser así, en medidas generadoras de discriminación indirecta.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Directivas 92/85/CEE del Consejo, de 19 de octubre de 1992, relativa a la aplicación de medidas para promover la mejora de la seguridad y de la salud en el trabajo de la trabajadora embarazada que haya dado a luz o esté en periodo de lactancia (modificada por la Directiva 2007/30/CE de 28 de junio de 2007); 2006/54/CE del Parlamento Europeo y del Consejo, de 5 de julio de 2006, relativa a la aplicación del principio de igualdad de oportunidades e igualdad de trato entre hombres y mujeres en asuntos de empleo y ocupación; y 2010/18/UE del Consejo, de 8 de marzo de 2010, por la que se aplica el acuerdo marco revisado sobre el permiso parental, celebrado por BUSINESSEU-ROPE, la UEAPME, el CEEP y la CES, son invocadas y aplicadas en la resolución del recurso de amparo, sin calibrar adecuadamente la pluralidad de finalidades que se integran en los permisos de paternidad y de maternidad, tal y como están diseñados en el ordenamiento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medidas de estricta protección de la maternidad (Directiva 92/85/CEE), entendidas como atención a la situación física asociada al parto, que ni siquiera incluirían la protección de la lactancia [no puede olvidarse la STJUE en el asunto Roca Álvarez, de 30 de septiembre de 2010 (C-104/2009)], han de distinguirse de las medidas que buscan asegurar la igualdad de trato en el empleo y la ausencia de discriminación directa e indirecta (Directiva 2006/54/CE), así como de las medidas que procuran asegurar la conciliación de la vida personal y familiar (Directiva 2010/18/UE).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entiende que las dieciséis semanas del permiso de maternidad van exclusivamente destinadas a proteger el hecho biológico de la maternidad, por lo que la finalidad perseguida por el legislador cuando lo regula, es distinta de la que le inspira cuando desarrolla el permiso de paternidad. En este caso, el objetivo sería favorecer la conciliación de la vida personal, laboral y familiar, justificando esta diferencia la distinta duración de ambos permisos. Pero, a mi juicio, el Tribunal se confunde en la identificación de las finalidades de los permisos, y este error está en la base de un modelo indefectiblemente discriminatorio. Estando de acuerdo con que la naturaleza del “permiso de paternidad” no es, obviamente, la protección de la maternidad entendida como fenómeno biológico exclusivamente vinculado a las mujeres, es preciso reconocer que la finalidad del “permiso de maternidad” no es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configuración actual del mismo, permite ceder una parte importante de su disfrute al padre o al progenitor no gestante, en concreto hasta diez de las dieciséis semanas de suspensión del contrato que prevé el artículo 48.2 del texto refundido de la Ley del estatuto de los trabajadores. Además, también se prevé la suspensión con reserva de puesto de trabajo, con una duración íntegra de dieciséis semanas, en los supuestos de adopción, de guarda con fines de adopción y de acogimiento (art. 48.5 del texto refundido de la Ley del estatuto de los trabajadores), permiso que puede disfrutar cualquiera de los dos progenitores en la medida en que no ha existido parto, ni se exige recuperación física alguna. Estas previsiones, referidas inequívocamente al “permiso de maternidad”, no corroboran la argumentación contenida en la Sentencia. Ni la finalidad exclusiva del permiso de maternidad es la recuperación física de la madre, ni la finalidad del de paternidad es (solo) la conciliación, sino la garantía de la igualdad en el acceso, promoción y desarrollo de la actividad laboral de hombres y mujeres. Y es que no se trata únicamente de asegurar al padre el disfrute de “su” derecho a conciliar la vida laboral y el cuidado de sus hijos, sino de repartir entre el padre y la madre el coste laboral que la decisión de tener descendencia tiene en las personas, de modo tal que dicha decisión impacte por igual, en el sentido que sea (positivo o negativo) tanto en el hombre como en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interpretación que formula el Tribunal, y que no deja de traer al centro del análisis el reparto equitativo de las responsabilidades familiares, olvida que no se trata solo de la corresponsabilidad en el ámbito familiar, sino de la repercusión externa que la asunción de responsabilidades familiares tiene en el ámbito laboral. Y la desigual duración de los permisos, en la proporción en que tal desigualdad se prevé en la normativa (trece días frente a dieciséis semanas), resulta injustificada y desincentiva la contratación de mujeres en edad fértil.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ignora que existe un efecto claro de discriminación indirecta de las mujeres, asociado al hecho de la maternidad, que el legislador debiera tratar de erradicar por mandato del artículo 9.2 CE. Un Tribunal Constitucional de este siglo debería haber reconocido la necesaria evolución de la realidad social, y profundizado en el análisis de los efectos reales de las medidas de protección que aquí se cuestionan. Ya se reconoció en la STC 128/1987, que “la mujer que tiene a su cargo hijos menores se encuentra en una situación particularmente desventajosa en la realidad para el acceso al trabajo, o el mantenimiento del que ya tiene”. Y, si bien las circunstancias han cambiado en treinta años, una generación más tarde sigue existiendo una fractura clara entre hombres y mujeres en el mercado laboral. Esta se traduce, y se visualiza estadísticamente, en las diversas modalidades de contratación —mayor temporalidad en la contratación de mujeres y mayor contratación a tiempo parcial—; en la brecha salarial; en la elección de los perfiles profesionales; o en las dificultades de ascenso a determinados puestos de responsabilidad. Hoy ya no se trata solo de lamentar que la mujer concentre la mayor parte de cargas derivadas del cuidado de la familia, y particularmente del cuidado de los hijos, porque sigue haciéndolo a pesar de los avances innegables. Se trata de analizar por qué las medidas desarrolladas para compensar esa realidad social, destinadas fundamentalmente a las mujeres, no logran superar como debieran esa realidad y no aseguran la igualdad real de las mujeres en el acceso al mundo laboral y su promoción dentro del mismo. Se trata de examinar por qué esas medidas no logran atajar el problema del desigual reparto de los desincentivos entre los hombres y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Sentencia de la mayoría acude con insistencia a la argumentación contenida en la STC 75/2011, de 19 de mayo, perdiendo la ocasión de aclarar dicha doctrina, y actualizarla en consonancia con el mandato contenido en el artículo 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75/2011 desestimó una cuestión de inconstitucionalidad planteada por el Juzgado de lo Social núm. 1 de Lleida respecto del entonces vigente artículo 48.4 del Estatuto de los trabajadores, poniendo en duda su compatibilidad con el artículo 14 CE a la luz de los artículos 39 y 41 CE. En aquel caso, el párrafo cuestionado establecía el régimen de cesión de las semanas no obligatorias de la baja de maternidad (es decir de la semana séptima a la semana decimosexta) por parte de la madre trabajadora al padre trabajador. La cesión implica(ba) necesariamente que la madre fuese beneficiaria de la baja de maternidad cosa que, en el supuesto de hecho, no se daba, porque la madre era procuradora de los Tribunales y, por tanto, no estaba sujeta al régimen de la Seguridad Social, ni al estatuto de los trabajadores. Aquella Sentencia, en varios obiter dicta destinados a explicar la evolución de la regulación en materia de protección de la maternidad, definía la finalidad de la baja de maternidad como un instrumento de protección de la salud de la mujer trabajadora, por lo que, en origen, se trataba de un permiso propio u originario de la madre trabajadora que podía ceder en parte al padre. De modo tal que si la madre no generaba el derecho a la suspensión del contrato, no lo podía ceder. Pero, aquella regulación cambió con la Ley de igualdad, que introdujo el permiso de paternidad en nuestro ordenamiento como permiso autónomo, de modo que hoy la argumentación del Tribunal no debió sujetarse, sin más, a lo que se estableció en la STC 75/2011.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no se trata de la cesión de la baja por maternidad, sino de si es constitucionalmente razonable, una vez que se prevé la baja por paternidad que entonces no existía, no equipararla temporalmente a la de maternidad, al menos en la parte en que no se reserva al descanso obligatorio de la madre. Se trata, por tanto de un problema distinto, que no se puede resolver remitiéndose al razonamiento de la STC 75/2011. Lo que dice este pronunciamiento es que la baja por maternidad se atribuye en su integridad a la mujer trabajadora, y que como derecho propio puede ser cedido en determinadas circunstancias. Pero deducir de esta afirmación que justifica la diferencia de regulación entre la suspensión del contrato de la madre y del padre, cuando este último está previsto, no parece razonable, y ello por las razones que han venido exponiéndose en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el razonamiento: la diferencia normativamente dispuesta entre los permisos de cuidado de menores recién nacidos atribuida a los hombres y la que se reconoce a las mujeres, está basada en el sexo, es decir en una de las categorías prohibidas contenidas en el artículo 14 CE. Analizar si tal diferenciación es constitucionalmente admisible a la luz del artículo 14 CE, hubiera exigido que el Tribunal definiera, de modo distinto al que lo hace, cual es la naturaleza “constitucional” de dichos permisos, es decir, cual es el bien protegido, para determinar si la distinción establecida entre hombres y mujeres en el disfrute de los permisos está o no justificada, sometiendo esta evidente diferencia de trato al test de legitimidad, racionalidad, necesidad y proporcionalidad en sentido estricto. Tal análisis, efectuado sobre la base de los razonamientos previos, hubiera debido llevar a la estimación del recurso de amparo, y a la declaración de la inconstitucionalidad de los preceptos legales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Por último el Tribunal pierde la ocasión de vincular los permisos que buscan la conciliación personal, familiar y laboral, con el disfrute del derecho a la vida familiar (art. 8 del Convenio europeo de derechos humanos), derecho del que son titulares los progenitores pero también, y a mi juicio sobre todo, los niños y las niñas. Los hijos y las hijas, sobre todo, en franjas de edad muy baja, no son responsabilidad preferente de su madre, ni el vínculo con ella merece un mayor grado de protección que el vínculo paternofilial. Esta consideración, implícita en la Sentencia, consolida una división de roles en el cuidado que puede y debe ser revisada, para adaptarla a una visión más actual y coherente con el artículo 9.2 CE, de lo que es la igualdad material entre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