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17 de julio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de disposiciones autonómicas (título V de la Ley Orgánica del Tribunal Constitucional) núm. 5813-2018, promovida por el Gobierno de la Nación, en relación con las letras c) y d), apartado decimoquinto, epígrafe II de la Resolución 92/XII del Parlamento de Cataluña, de 11 de octubre, de “priorización de la agenda social y la recuperación de la convivencia”, publicada en el “Butlletí Oficial del Parlament de Catalunya” (“BOPC”), núm. 177, de 18 de octubre siguiente. Ha comparecido y formulado alegaciones el Parlamento de Cataluña.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7 de noviembre de 2018, el Gobierno de la Nación, representado por el abogado del Estado, al amparo de lo dispuesto en los arts. 161.2 CE y 76 y 77 de la Ley Orgánica del Tribunal Constitucional (LOTC), impugnó las letras c) y d) del apartado decimoquinto del epígrafe II de la Resolución 92/XII del Parlamento de Cataluña, de 11 de octubre de 2018, sobre la “priorización de la agenda social y la recuperación de la convivencia”, publicada en el “Butlletí Oficial del Parlament de Catalunya” (“BOPC”), núm. 177, de 18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interposición no se hizo invocación del art. 161.2 CE, ni tampoco del segundo inciso del art. 77 LOTC, a los efectos de que se acordase la suspensión de la disposición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su única versión oficial (en lengua catalana) el apartado decimoquinto del epígrafe II de la resolución (que lleva por rúbrica “Institucions i administracions”) tiene el siguiente tenor (del que destacamos en cursiva las dos letras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 de Catalunya, en defensa de les institucions catalanes i les llibertats fonamentals: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Insta totes les institucions de l’Estat a garantir la convivència, la cohesió social i la lliure expressió de la pluralitat política a l’Estat. En aquest sentit, reprova els actes repressius contra la ciutadania i condemna les amenaces d’aplicació de l’article 155 de la Constitució, la il·legalització de partits polítics catalans, la judicialització de la política i la violència exercida contra els drets fonamentals.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Insta les institucions i els partits catalans al diàleg, a l’acord i al respecte de la pluralitat de les diverses opcions de tots els catalans.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Rebutja i condemna el posicionament del rei Felip VI, la seva intervenció en el conflicte català i la seva justificació de la violència exercida pels cossos policials l’1 d’octubre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Referma el compromís amb els valors republicans i aposta per l’abolició d’una institució caduca i antidemocràtica com la monarquia”.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se funda en argumentos que, de acuerdo con la propia sistemática utilizada en el escrito de interposición por el abogado del Estado, que representa al Gobierno de la Nación, se subdividen del modo siguiente: (i) justificación preliminar de la “unidad de sentido” de los apartados impugnados, en cuanto se enmarcarían en el contexto del llamado “procès” soberanista; (ii) justificación de la admisibilidad del recurso, centrada en explicar los “efectos jurídicos” de la resolución que se impugna; (iii) exposición de las vulneraciones constitucionales que se imputan a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Unidad de sentido de los apartados impugnados. Continuación del llamado “procès”. El abogado del Estado inicia su exposición afirmando que los dos apartados impugnados guardan “una indudable unidad de sentido”, en cuanto tratan de responder al “posicionamiento” del rey, “no en cualquier asunto, sino precisamente frente al conjunto de las actuaciones llevadas a cabo por diferentes personas físicas y jurídicas e instituciones autonómicas para subvertir de manera unilateral el orden constitucional en orden a la creación de una república catalana”. De este modo, cuando la letra d) del apartado II.15 de la resolución “reafirma” el “compromiso con los valores republicanos” hace, a juicio del representante del Gobierno, una reivindicación del “proceso secesionista tendente a la subversión unilateral del orden constitucional”. La “apuesta” por el cambio a un régimen republicano como “forma política del Gobierno del Estado Español” formaría parte de ese proceso unilateral de ruptura. Con ello, el abogado del Estado justifica, de forma preliminar, que toda su argumentación posterior, sea sobre la admisibilidad del recurso, sea sobre las vulneraciones constitucionales que constituyen el fondo del asunto, se refiera de modo conjunto a las dos letras controvertidas, sin que se distingan analíticamente motivos de inconstitucionalidad específicos en relación con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Admisibilidad de la impugnación. Efectos jurídicos de la resolución impugnada. Hecha esta referencia general a la necesidad de interpretar las letras c) y d) de la resolución impugnada, en el contexto de un proceso más amplio de ruptura unilateral con el ordenamiento constitucional, el abogado del Estado comienza su exposición con un fundamento preliminar relativo a la “admisibilidad de la presente impugnación”, con “referencia particular a la recurribilidad de la resolución”. Resulta indiscutible, afirma, que se cumplen los requisitos de jurisdicción, competencia, legitimación y forma del escrito. También es claro, a su juicio, que la resolución impugnada tiene la naturaleza de “disposición de una Comunidad Autónoma sin fuerza de ley de su Órgano legislativo y, por lo tanto, objeto adecuado de este tipo de procedimiento constitucional de impugnación (art. 161.1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abogado del Estado señalando que, a tenor del precedente “fundamental” que constituye, en su opinión, la STC 42/2014, de 25 de marzo, dictada respecto de la Resolución del Parlamento de Cataluña 5/X, de 23 de enero de 2013, por la que se aprueba la declaración de soberanía y del derecho a decidir del pueblo de Cataluña, estamos también ante una resolución que produce efectos jurídicos, pues, aunque el acto parlamentario impugnado no tiene carácter vinculante, “lo jurídico no se agota en lo vinculante”. En aquel caso, según glosa el representante procesal del Gobierno, fueron dos las razones que llevaron al Tribunal a esa conclusión. De un lado, que la declaración de soberanía suponía la asunción por parte del Parlamento de Cataluña de “atribuciones inherentes a la soberanía superiores a las que derivan de la autonomía reconocida por la Constitución a las nacionalidades y regiones que integran la Nación española”. De otro, que esa declaración no era meramente formal sino que iba acompañada de expresiones de “carácter asertivo”, tendentes a dar inicio a un proceso para hacer efectiva esa pretendida soberanía a través del “derecho a decidir”, expresiones que revelaban que la resolución impugnada no tenía “limitados sus efectos en el ámbito parlamentario al terreno estrictamente político”, puesto que reclamaba “el cumplimiento de unas actuaciones concretas y este cumplimiento es susceptible del control parlamentario previsto para las resoluciones aprobadas por el Parlamento (art. 146.4 del Reglamento del Parlamento de Cataluña)”. Esta doctrina, confirmada por la STC 259/2015, de 2 de diciembre (FJ 2), supone, en opinión del abogado del Estado, que las resoluciones recurribles por la vía del título V LOTC han de ser actos de carácter “perfecto o definitivo”, en cuanto “manifestación acabada de la voluntad de la Cámara” y han de ser capaces “de producir, al menos indiciariamente, efectos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elementos estarían presentes en la resolución ahora impugnada. Se trata, según refiere, de una decisión adoptada por el Parlamento de Cataluña “tras debate y votación, de modo que constituye una manifestación institucional de su voluntad”, que pone fin a un procedimiento parlamentario. Una decisión, además, que tiene “naturaleza jurídica” y produce efectos de esa misma naturaleza y no meramente políticos. Tales efectos jurídicos serían, en la línea de la STC 42/2014, de 25 de marzo, el reconocimiento, de un lado, de “atribuciones superiores a las que derivan de la autonomía reconocida por la Constitución a las nacionalidades que integran la Nación española”, ya que el Parlamento de Cataluña carece de competencia que le permita proceder, como ocurre en la letra c) del apartado II.15 de la resolución, a “una auténtica reprobación de una actuación de S. M. el Rey”. Las expresiones utilizadas configuran la “posición institucional de la Cámara” en relación con los concretos actos del rey de España, que son rechazados y condenados. En opinión del abogado del Estado, “puede considerarse que el mero hecho de reprobar la actuación del Rey es, en sí mismo, un acto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“recuperando la unidad de sentido alegada en el encabezamiento del escrito”, esa reprobación contenida en la letra c) se ve acompañada de inmediato, en la subsiguiente letra d), de llamamientos, en términos asertivos, a la actuación futura del propio Parlamento y del Gobierno autonómicos. El abogado del Estado estima que, cuando la letra d) “reafirma” el compromiso con los valores republicanos y “apuesta” por la abolición de la monarquía, no hace otra cosa, a la vista del contexto en el que la resolución se inscribe, que apelar a la continuación del proceso de “sustitución en Cataluña del régimen constitucional de 1978 por una república catalana, cambio que se pretende imponer además de manera unilateral, puesto que ninguna mención existe en la resolución a los procedimientos de reforma constitucional que serían necesarios para ello”, revelándose así “el propósito definido del Parlamento de Cataluña de subvertir 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Abundando en esta argumentación, el abogado del Estado considera que “la terminología utilizada ‘reafirma’ no es en modo alguno inocente. Reafirmar en el Parlamento de Cataluña se vincula al conjunto de actos adoptados por la mencionada cámara desde el año 2013 hasta la actualidad en orden a la secesión de manera unilateral de Cataluña de España, con la creación de una república independiente, sin seguir los requisitos para ello”. “El Tribunal conoce perfectamente todos y cada uno de los hitos de este proceso, por lo que huelga referirse a ellos por ser perfectamente notorios”. Por ello, el representante procesal del Gobierno concluye que “[r]eafirmar quiere decir continuar con lo hecho previamente” y que el fragmento impugnado de la resolución de 11 de octubre de 2018 “implica la llamada a una nueva activación por los poderes públicos de Cataluña de un procedimiento, el denominado ‘procès’ respecto del cual el Tribunal Constitucional ya ha tenido ocasión de pronunciarse, apreciando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su parecer, las letras c) y d) del apartado II.15 de la resolución desbordan los efectos meramente políticos, produciendo auténticos efectos jurídicos, en cuanto manifestación de la función de dirección política o de gobierno que el ordenamiento asigna al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función de dirección política, el abogado del Estado resalta que la función de indirizzo político, que corresponde, tanto al Gobierno como al Parlamento, ha sido doctrinalmente diferenciada de las clásicas tareas estatales (legislativa, ejecutiva y judicial). Tal categorización doctrinal tiene, en su opinión, pleno reflejo normativo en el art. 55.2 del vigente Estatuto de Autonomía de Cataluña, según el cual “el Parlamento ejerce la potestad legislativa, aprueba los presupuestos de la Generalitat y controla e impulsa la acción política y de gobierno”. La Asamblea legislativa de la Comunidad Autónoma ve así “reconocida explícitamente una función de orientación y estímulo de la labor gubernamental”.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Exhortaciones a la acción política institucional como las que se contienen en la letra d) de la resolución ahora impugnada tienen fuerza normativa “en sentido amplio”, en cuanto vinculan al Gobierno, previéndose un mecanismo de control de dicha vinculación en el art. 168.4 del Reglamento del Parlamento catalán, según el cual “[l]a comisión correspondiente por razón de la materia ha de controlar, de conformidad con el procedimiento establecido por el art. 162, el cumplimiento de las resoluciones aprobadas”. El art. 162 del Reglamento permite, a su vez, que tal comisión manifieste su criterio en lo referente al cumplimiento de la resolución o, incluso, que exija una rendición de cuentas, pudiendo llegar a propiciar una sesión plenaria a los efectos de determinar si el Gobierno ha cumplido la resolución adoptada. La viabilidad de un control parlamentario del cumplimiento de la resolución indica, en definitiva, que hay efectos jurídicos ad extra. Por ello, concluye el abogado del Estado afirmando que “la resolución encaja perfectamente dentro del objeto de impugnación ante el Tribunal Constitucional, al amparo del título V de su Ley Orgánica (impugnación de disposiciones autonómicas) y de la jurisprudencia que en su interpretación ha dictado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Fondo del asunto: violación de la Constitución y del Estatuto de Autonomía. Sostiene el abogado del Estado, en primer lugar, que se ha producido la “violación de los artículos 1.1, 1.2, 1.3, 2. 9.1, 56, 164 y 168 de la Constitución, de acuerdo con lo afirmado por este Tribunal en las SSTC 42/2014 y 259/2015 y de los arts. 2 y 55.2 del Estatuto de Autonomía de Cataluña”. Bajo esta rúbrica general se afirma, más concretamente,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vulnera el art. 1.3 CE en cuanto que el Parlamento de Cataluña procede a una reprobación del jefe del Estado ajena a sus competencias. A través de la resolución impugnada, el Parlamento autonómico asume “atribuciones superiores a las que derivan de la autonomía reconocida por la Constitución a las nacionalidades que integran la nación española —según se desprende de la STC 259/2015—”. La resolución, al señalar que el rey ha apoyado “la violencia por parte de los cuerpos policiales el 1 de octubre de 2017”, contiene una “reprobación del jefe del Estado por un órgano manifiestamente incompetente”, con la consiguiente vulneración del art. 1.3 CE, en cuanto queda cuestionado el sistema de monarquía parlamentaria, en el que este tipo de actuación del parlamento autonómico carece de encaje. Ni en el plano territorial, de acuerdo con el art. 14.1 del Estatuto de Autonomía de Cataluña (EAC) (que contrae la eficacia de las normas de ordenamiento catalán al territorio de la comunidad autónoma), ni en el material, de conformidad con el art. 55.2 EAC, que establece que el Parlamento de Cataluña “controla e impulsa la acción política y de gobierno”, puede encontrarse encaje normativo para una reprobación del jefe del Estado. De acuerdo con dichos preceptos estatutarios “el Parlamento de Cataluña es competente para controlar e impulsar la acción política y de gobierno en el ámbito de las funciones y tareas propias que le encomienda el ordenamiento jurídico y en relación con las instituciones propias o sistema institucional de la Comunidad Autónoma de Cataluña —apartados primero, segundo y tercero del artículo 2 EAC— entre las que no se incluye las del Estado, y dentro de ellas, la Corona”.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vulneran los arts. 1.2, 1.3, 2, 9.1 y 168 CE, en cuanto que se reafirma la continuación del proceso soberanista, tendente a la constitución unilateral de una república catalana. La reprobación del rey, como jefe del Estado, implica “en el actual contexto” un “intento de restablecer por los poderes públicos de Cataluña de aquellas actuaciones encaminadas a la ruptura de la unidad a la que se refiere el artículo 2 CE respecto de las cuales el Tribunal Constitucional ya ha tenido ocasión de pronunciarse, apreciando su inconstitucionalidad”. Se trata, en definitiva, de reactivar “el denominado ‘procès’”, ya que el término reafirmar significa, según la Real Academia Española “afirmar de nuevo, confirmar” (primera acepción) o “reforzar una postura o una condición” (segunda acepción). Estaríamos, así, no ante un “mero pronunciamiento político relativo a la forma de gobierno”, sino ante una “reafirmación de la denominada República Catalana”. Se vulneran, con ello, “los artículos 1.2 que residencia la soberanía nacional en el pueblo español, 1.3, a tenor del cual la forma política del Estado español es la monarquía parlamentaria, 2 y 9.1 de la Constitución, que recogen el principio de autonomía y el principio de constitucionalidad”. “Asimismo la resolución vulnera el artículo 168 CE, puesto que el camino a la constitución de la República Catalana se pretende realizar de manera completamente unilateral, esto es, sin respeto alguno de los procedimientos de reforma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abogado del Estado que existe igualmente “manifiesta inconstitucionalidad por vulneración de los artículos 1, 2.4 y 4.1 del Estatuto de Autonomía de Cataluña”. El representante procesal del Gobierno recuerda que el estatuto de autonomía es una norma jurídica subordinada a la Constitución, que se integra en el bloque de la constitucionalidad, de forma tal que “la inconstitucionalidad por infracción del Estatuto es, en realidad, infracción de la Constitución, única norma capaz de atribuir (por sí o por remisión a lo que otra disponga) la competencia necesaria para la producción de normas válidas” (STC 31/2010, de 28 de junio, FJ 4). La reafirmación del proceso de constitución de una república catalana supone, así, la infracción del art. 1 del Estatuto de Autonomía de Cataluña, que dispone que esta Comunidad ejerce su autogobierno “de acuerdo con la Constitución”. También, vulnera el art. 2.4 EAC, que señala que los poderes de la Generalitat “se ejercen de acuerdo con el presente Estatuto y la Constitución”. Quebranta, finalmente, el art. 4.1 EAC, que establece que los poderes públicos de Cataluña “deben promover el pleno ejercicio de las libertades y los derechos que reconocen el presente Estatuto,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extractar un largo fragmento del fundamento jurídico 9 de la STC 31/2010, el abogado del Estado concluye con la siguiente consideración: “[e]n consecuencia, la legitimación democrática del Parlamento de Cataluña —como representación política del pueblo catalán del que emanan sus poderes según el art. 2.4 EAC en el sentido y con los límites que dichos quedan— no le permite reafirmar la resolución de iniciar un proceso constituyente en orden a la proclamación de una república catalana porque ello implica la autoatribución a dicho Parlamento de un poder constituyente del que carece. Sin el acto de soberanía del pueblo español que reconoció el derecho a la autonomía de las nacionalidades y regiones (arts. 2 y 137 CE) no existiría un pueblo catalán como sujeto jurídico y político del derecho a la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por providencia de 28 de noviembre de 2018, a propuesta de la Sección Cuarta, acordó admitir a trámite la impugnación de disposiciones autonómicas; dar traslado de la demanda y documentos presentados al Parlamento de Cataluña, por conducto de su Presidente, al objeto de que en el plazo de veinte días pudiera personarse en el proceso y formular alegaciones, así como publicar la incoación de la impugnación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con fecha 19 de diciembre de 2018, el letrado del Parlamento de Cataluña, en representación y defensa de la Cámara y, en cumplimiento del acuerdo de la mesa de 24 de julio de 2018, cumplimentó el trámite de alegaciones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el letrado considera que la impugnación presentada por el Gobierno de la Nación no es admisible ya que las resoluciones impugnadas por la vía del título V LOTC “deben tener, por razón de su naturaleza y contenido, la capacidad necesaria para producir una real y efectiva infracción del orden constitucional. La lógica impugnatoria exige, por consiguiente, que las resoluciones tengan efectos normativos o efectos jurídicos derivados de su naturaleza, ya que sin ellos no puede existir, técnicamente hablando, una contravención, infracción o vicio de inconstitucionalidad que dé contenido y sentido a la impugnación”. En el caso de una resolución parlamentaria, el propio Tribunal Constitucional ha exigido que tenga, siquiera indiciariamente, capacidad para producir efectos jurídicos. Por ello, la impugnación de una resolución parlamentaria por la vía del título V LOTC constituye, según señala el letrado, un supuesto completamente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asimismo, el representante procesal del Parlamento que estamos, en el caso planteado, ante una resolución que constituye un acto parlamentario no legislativo, que tiene la mera finalidad, conforme al art. 167 del Reglamento del Parlamento de Cataluña (RPC), de “impulsar la acción política y de gobierno”. Estamos, en particular, ante “un acto parlamentario sin carácter normativo, cuya eficacia jurídica se reduce, por tratarse de una declaración dirigida a los ciudadanos, a un mero vehículo de expresión de una aspiración de la institución parlamentaria”, razón por la cual “no forma parte siquiera del derecho y no tiene potencialidad alguna de provocar una infracción constitucional por carecer del elemento de juridicidad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reconoce que, conforme a la doctrina fijada en las SSTC 42/2014, de 25 de marzo, y 259/2015, de 2 de diciembre, una resolución de este tipo puede llegar a producir efectos jurídicos ad extra. Solicita, en este punto, que el Tribunal reconsidere la citada doctrina, ya que, al admitir la existencia de un control jurídico sobre un ámbito puramente político de la función parlamentaria, el Tribunal está invadiendo una esfera que no le corresponde, poniendo en tela de juicio la adecuada relación entre la justicia constitucional y la representación popular, con el consiguiente “riesgo de suplantar el poder de los representantes del pueblo por el gobierno de los jueces”. Dice el letrado que, “una vez más”, se ve en la obligación de “apelar al necesario self-restraint de este Tribunal para evitar extralimitarse e invadir la esfera propia de la actuación de una cámara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apelación al cambio de doctrina, considera que, aun cuando el Tribunal decida atenerse a la doctrina que le permite revisar resoluciones parlamentarias como la ahora enjuiciada, falta manifiestamente, en el supuesto que se plantea, el “objeto idóneo” para realizar un juicio jurídico de constitucionalidad, ya que no se habrían materializado los imprescindibles efectos jurídicos que son requeridos por la propia doctrina constitucional. Así, en lo que se refiere al apartado II.15 c) de la resolución 92/XII, entiende el letrado que no estamos ante una reprobación del rey, como dice el abogado del Estado, sino ante una “opinión o valoración” sobre una actuación del jefe del Estado, formulada con ocasión de un debate de impulso de la acción política. Argumenta, en este punto, que un parlamento puede “formular declaraciones en que se incluyan valoraciones o juicios sobre la actuación de sujetos, instituciones o entidades, estatales o extranjeras”. No existe, en este sentido, límite material expreso en las previsiones del reglamento del Parlamento de Cataluña. Siendo, además, característica del ordenamiento constitucional el no establecer un modelo de “democracia militante”, no puede exigirse a las instituciones una adhesión positiva al ideario constitucional, siendo admisibles las apelaciones institucionales al cambio de modelo constitucional, incluso en lo que se refiere a los aspectos más esenciales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las opiniones que se vierten sobre la concreta actuación del rey, a que se refiere la letra c) de la resolución 92/XII, quedan amparadas, según alega el letrado, por la libertad de expresión y opinión. Hace aquel especial hincapié en la doctrina del Tribunal Europeo de Derechos Humanos, que deja, según afirma, un “reducido intersticio” a las limitaciones de este derecho. Ha considerado, así, el Tribunal Europeo que no es un ejercicio ilegítimo de la libertad de expresión la conducta de “cubrir de pintura efigies o estatuas de personajes representativos del Estado” (STEDH de 21 de octubre de 2014, asunto Murat Vural c. Turquía) ni “la destrucción mediante el fuego de retratos de representantes políticos institucionales” (STEDH de 2 de febrero de 2010, asunto Christian Democratic Party c. Moldavia). Recuerda, incluso, que el Tribunal de Estrasburgo ha obligado al Estado Español a indemnizar a un político que había sido condenado a penas de prisión por el Tribunal Supremo por “injurias al Rey”. El propio Tribunal Constitucional, al fijar el alcance del art. 20 CE, ha garantizado, asimismo, que “la formación y existencia de una opinión pública libre” es “condición previa y necesaria para el ejercicio de otros derechos inherentes al fundamento de un sistema democrático, a su vez, uno de los pilares de una sociedad libre y democrática”. En esta línea, resalta el letrado que el propio dictamen 892/2018, de 25 de octubre, del Consejo de Estado entendió que no cabía impugnar la resolución 92/XII ante el Tribunal Constitucional, por tratarse de un “acto de naturaleza política que no posee la fuerza de obligar y cuya eficacia se agota en su mera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el letrado del Parlamento de Cataluña que el apartado II.15 d) “presenta una dicción respecto de la cual se hace todavía más patente la falta de juridicidad”. Dicho apartado no expresa más que “una voluntad referida a determinados valores (que en la tradición sociopolítica se asimilan al republicanismo)” y “un deseo de abolir la institución monárquica” por entenderla extraña “al principio democrático en tanto que ajena a la elección por sufragio e irresponsable en términos políticos (‘caduca y antidemocrática’)”. Estima, en este sentido, que esas afirmaciones se producen en un contexto social en el que la opinión pública viene debatiendo abiertamente sobre la conveniencia de un cambio en el modelo de jefatura de Estado, habiéndose convocado, incluso, “referéndums informales en algunas universidades” y habiendo manifestado el propio presidente del Gobierno de España una opinión favorable a una “reforma agravada de la Constitución para suprimir la inviolabilidad de la institución”. Por eso, califica de “increíble” e incluso de “hilarante” que “pueda llegarse a plantear que una resolución de este estilo, independientemente de que pueda compartirse, esté proponiendo una modificación de la forma política del Estado definida constitucionalmente (art. 1.3 CE), pues esta tiene sus cauces perfectamente establecidos en el título X de la Constitución (arts. 166 a 169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todo ello, el letrado solicitando que se dicte sentencia en la que se declare “la plena constitucionalidad”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julio de 2019,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Planteamiento general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impugna, por el cauce de los artículos 161.2 CE y 76 y 77 de la Ley Orgánica del Tribunal Constitucional (LOTC), las letras c) y d) del apartado decimoquinto del epígrafe II de la Resolución 92/XII del Parlamento de Cataluña, de 11 de octubre de 2018, sobre la “priorización de la agenda social y la recuperación de la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los antecedentes se ha dejado constancia del contenido de la resolución en su única versión oficial, en catalán, publicada en el “Butlletí Oficial del Parlament de Catalunya” (“BOPC”) núm. 177, de 18 de octubre de 2018. Para una más adecuada comprensión del objeto de la impugnación planteada, dejaremos ahora constancia de la traducción al castellano de sus letras c) y d) (únicas impugnadas), efectuada por el abogado del Estado en su escrito rector, no cuestionada por la representación del Parlamento de Cataluña. La resolución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en defensa de las instituciones catalanas y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Rechaza y condena el posicionamiento del rey Felipe VI, su intervención en el conflicto catalán y su justificación de la violencia por los cuerpos policiales el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Reafirma el compromiso con los valores republicanos y apuesta por la abolición de una institución caduca y antidemocrática como la monarquía”.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estima que el fragmento impugnado de la indicada resolución vulnera diversos preceptos constitucionales, en concreto el art. 1.3 CE, en cuanto que el Parlamento de Cataluña procede a una reprobación del jefe del Estado, que es ajena a sus competencias, así como los arts. 1.2, 1.3, 2, 9.1 y 168 CE, toda vez que se reafirma aquel en la continuación del proceso soberanista, tendente a la constitución unilateral de una república catalana. El letrado del Parlamento de Cataluña interesa, por su parte, la inadmisión de la impugnación, al considerar que la Resolución 92/XII, también en lo que se refiere al fragmento concretamente controvertido, carece de cualquier efecto jurídico y no es susceptible, por ello, de control jurídico-constitucional. Subsidiariamente, solicita la desestimación, por las razones que han sido ampliamente expuestas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de inidoneidad.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objeta la inidoneidad del presente proceso de impugnación de disposiciones autonómicas instado por el abogado del Estado porque entiende que los apartados de la resolución, que son objeto de la demanda, carecen de toda eficacia jurídica. En consecuencia, debemos analizar, primeramente, si concurre el óbice así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cámara catalana plantea que los apartados impugnados se integran en una resolución parlamentaria aprobada por el Pleno en el ejercicio de su función de control e impulso de la acción política y de gobierno (art.55.2 del Estatuto de Autonomía de Cataluña: EAC), después de un debate general, celebrado al amparo de lo dispuesto en los arts.154 y ss del Reglamento del Parlamento de Cataluña (RPC). Según refiere la contestación de la demanda, la resolución aprobada “constituye un acto parlamentario sin carácter normativo, cuya eficacia jurídica se reduce, por tratarse de una declaración dirigida a los ciudadanos, a un mero vehículo de expresión de una aspiración de la institución parlamentaria”, careciendo del elemento de juridicidad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el enjuiciamiento del óbice invocado, ha de partirse de la doctrina de este Tribunal que ha declarado que la idoneidad de una resolución “como posible objeto del proceso constitucional de los arts. 161.2 CE y 76 y 77 LOTC” depende de los siguientes requisitos: “que posea naturaleza jurídica; que sea, además, manifestación de la voluntad institucional de la Comunidad Autónoma, esto es, que proceda de órganos capaces de expresar la voluntad de esta y no se presente como un acto de trámite en el procedimiento de que se trate; y, por último, que tenga, siquiera indiciariamente, capacidad para producir efectos jurídicos” (SSTC 42/2014, de 25 de marzo, FJ 2, y 259/2015, de 2 de diciembre, FJ 2). El letrado del Parlamento de Cataluña reconoce en sus alegaciones que se cumplen los dos primeros requisitos, aunque objeta, como se ha destacado supra, el tercero de ellos, pues entiende que se trata de una declaración de voluntad de carácter político, dirigida a los ciudadanos de Cataluña y sin eficacia jurídica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dado que el alcance del óbice opuesto se limita a la no concurrencia de este último requisito, nos referiremos al mismo de modo exclusivo, en la común aceptación por las partes, de la que también participa este Tribunal, de que la resolución aprobada constituye un acto parlamentario de la cámara catalana, que posee naturaleza jurídica y recoge la expresión de la voluntad institucional de la comunidad autónoma sobre un determinado hecho o acontecimiento de relevancia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doctrina reiterada de este Tribunal (SSTC 42/2014, de 25 de marzo, FJ 2, y 259/2015, de 2 de diciembre, FJ 2), la impugnación de la resolución parlamentaria solo será admisible si, además de su carácter político, “pueden apreciarse en el acto impugnado, siquiera indiciariamente, capacidad para producir efectos jurídicos. El simple enunciado de una proposición contraria a la Constitución, en efecto, no constituye objeto de enjuiciamiento por este Tribunal (ATC 135/2004, FJ 2, en iguales términos, ATC 85/2006, de 15 de marzo, FJ 3, en recurso de amparo)”. También, ha señalado que una resolución parlamentaria “es capaz de producir efectos jurídicos propios y no meramente políticos, pues aunque pudiera entenderse carente de efectos vinculantes sobre sus destinatarios —la ciudadanía, el Parlamento, el Gobierno y el resto de instituciones de la Comunidad Autónoma—, ‘lo jurídico —como afirmamos en la STC 42/2014 (FJ 2)— no se agota en lo vinculante’”. (STC 259/2015,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las letras c) y d) impugnadas tienen o no aquella capacidad para producir efectos jurídicos a la que se refiere la doctrina de este Tribunal, es preciso acudir al examen de la ubicación sistemática y del contexto en el que aquellas se enmarcan, para después atender al enunciado de sus contenidos y poder así llegar a una conclusión sobre esta controversia suscitada. Comenzando por su ubicación sistemática, este Tribunal aprecia que las letras c) y d) impugnadas aparecen incluidas en la resolución 92/XII, apartado decimoquinto, epígrafe II, que fue aprobada en el curso de un debate de política general, celebrado en el Parlamento catalán al amparo de lo dispuesto en los arts. 155 y 156 RPC. Asimismo, el contexto en el que se sitúa la resolución de referencia es el propio de un debate de impulso de la acción política y de gobierno prevista en el art. 55.2 EAC, lo que así reconoce la propia representación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decimoquinto, epígrafe II de la resolución 92/XII, encabezado por la rúbrica “instituciones y administraciones”, recoge, de modo literal, que “[e]l Parlamento de Cataluña, en defensa de las instituciones catalanas y libertades fundamentales”, en sus dos primeras letras no impugnadas [a) y b)], de una parte, “insta” a las instituciones del Estado a garantizar la convivencia, la cohesión social y la libre expresión de la pluralidad política en el Estado, al tiempo que reprueba los actos represivos contra la ciudadanía y condena las amenazas de aplicación del art. 155 CE, la ilegalización de partidos políticos catalanes, la judicialización de la política y la violencia ejercida contra los derechos fundamentales. De otro lado, también “insta” a las instituciones y partidos políticos catalanes al diálogo, al acuerdo y al respeto de las diferentes opciones políticas. A las anteriores le siguen las letras c) y d) impugnadas, cuyo contenido ha sido precedentemente reproducido.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referencia, como así se destaca en la contestación de la demanda, fue aprobada por el Pleno del Parlamento de Cataluña en el curso de un debate “sobre la orientación política general del Gobierno”, de conformidad con lo dispuesto en el art. 154.1 RPC. En su transcurso, los grupos parlamentarios presentaron diferentes propuestas de resolución entre las que se encontraba la posteriormente aprobada resolución 92/XII. Por tanto, esta resolución y lo que la misma contiene atiende a una finalidad, la de realizar una actividad previa de orientación y estímulo de la labor gubernamental, que es propia de cualquier órgano parlamentario, en la que expresa cuál es su decisión sobre un determinado tema de relevancia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Incluida dentro de este apartado decimoquinto, la letra c), primera de las impugnadas, expresa la posición institucional de la Cámara catalana sobre el discurso del rey Felipe VI, pronunciado el día 3 de octubre de 2017 y referido a los acontecimientos acaecidos en Cataluña en las fechas inmediatamente anteriores, particularmente los del día 1 de octubre, en que tuvo lugar un referéndum, suspendido en su celebración por providencia de 7 de septiembre de 2017 de este Tribunal, que había admitido a trámite el recurso de inconstitucionalidad núm. 4334-2017, interpuesto por el presidente del Gobierno de la Nación contra la Ley del Parlamento de Cataluña, 19/2017, de 6 de septiembre, llamada del “referéndum de autodeterminación”, que lo había autorizado.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entrar ahora a valorar el contenido de la referida letra c), se advierte que la resolución expone un juicio crítico de censura a la intervención del rey, para lo que utiliza los términos “rechaza” y “condena”, al tiempo que se apoya en la consideración de que el monarca hizo una “justificación de la violencia por los cuerpos policiales el 1 de octubre de 2017”, por lo que esta decisión del Parlamento contiene en sí misma, no solo una declaración política, como así lo pretende el letrado de la cámara catalana, sino que también encierra una decisión productora de efectos jurídicos; de una parte, porque la resolución, que fue aprobada en el curso de un debate de política general con las características propias que le confiere el art. 154.1 RPC, iba dirigida al Gobierno de la Generalitat y a los ciudadanos de Cataluña para darles a conocer cuál era la posición adoptada por el Parlamento sobre la intervención del rey. Y de otro lado, porque también les ponía a aquellos de manifiesto que la cámara se arrogaba una potestad de censura de aquel acto regio.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Aquella decisión, como las demás incluidas en el apartado decimoquinto, venían encabezadas por la misma rúbrica y habían sido adoptadas “en defensa de las instituciones catalanas y las libertades fundamentales”, por lo que, además de expresar y hacer de público conocimiento el contenido de aquella decisión, en cuanto fruto de una voluntad política, estaba, también, encaminada a una finalidad que trascendía de la propia resolución, la de censurar la intervención del rey en unos hechos de extraordinaria relevancia pública, como los que habían tenido lugar el día 1 de octubre de 2017, con la carga peyorativa que conlleva el uso de términos tan expresivos como los de rechazar y condenar.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letra d), igualmente impugnada, su texto guarda identidad de razón y de sentido con la anterior y no puede ser extraída del contexto general que enmarca el conjunto del apartado 15 de la resolución 92/XII. El texto de lo aprobado por el Parlamento en esta letra d), esto es la reafirmación del compromiso con los valores republicanos y la apuesta por la abolición de la monarquía como institución caduca y antidemocrática, no puede ser objeto de un análisis aislado e individual, como tampoco puede ser estudiada al margen de todo el conjunto del citado apartado decimoquinto de la resolución. Las expresiones utilizadas en esta letra d) solo pueden ser entendidas si son puestas en conexión con el juicio de censura a la intervención del rey, recogido previamente en la letra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“rechazo” y la “condena” del rey y “su intervención en el conflicto catalán”, con motivo de los hechos del 1 de octubre de 2017, lleva, en la lógica de la mayoría del Pleno de la cámara que aprobó la resolución, a entender, como consecuencia aparejada de lo anterior, que la institución monárquica que personifica el rey deba ser reputada como “caduca” y “antidemocrática”. Si la mayoría de la cámara, con su voto aprobatorio de la resolución, ha mostrado su “rechazo” y “condena” al titular de la Corona, la “apuesta” por la “abolición” de la monarquía, personificada en el rey Felipe VI, constituye una extensión lógica de aquel juicio de censura. La conexión que este Tribunal aprecia entre ambas letras determina también que los mismos efectos jurídicos que hemos puesto de relieve en el análisis de la letra c) hayan de extenderse también a la letra d). Supuesto distinto del que ahora analizamos habría sido aquel en que el contenido de lo acordado, de similar o parecido enunciado al recogido en la letra d), hubiera figurado, o bien aisladamente en otra resolución diferente, o bien en un contexto distinto dentro de la misma resolución, que no guardara vinculación con el de la letra c), con el que acabamos de apreciar su conexión y unidad de sentido. En tales supuestos, no tendría este Tribunal por qué llegar necesariamente a declarar inconstitucional y nulo su texto en cada caso. En este sentido, resulta pertinente recordar que los actos, acuerdos y resoluciones que apruebe una cámara legislativa, como es el Parlamento de Cataluña, emanan del órgano que encarna la representación de la voluntad popular y son expresión de la autonomía parlamentaria que caracteriza el contenido esencial de su naturaleza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óbice suscitado por la representación del Parlamento de Cataluña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Despejado el óbice opuesto por la representación del Parlamento de Cataluña, aun debemos hacer una triple consideración preliminar, que ha de preceder al análisis de las cuestiones de fondo que suscita la demanda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consideraciones preliminares tienen que ver, de una parte, con la figura del rey como titular de la Corona en un sistema de monarquía parlamentaria, porque resulta necesaria su correcta delimitación institucional dentro del entramado constitucional, para enjuiciar después el contenido y alcance de los concretos pasajes de la resolución parlamentaria impugnada. Del mismo modo, resulta obligado referirse, también, a la figura del rey y su relación con las comunidades autónomas, para finalizar con un análisis previo sobre la inviolabilidad y a la no sujeción a responsabilidad de la persona del rey, en cuanto que constituyen los presupuestos esenciales sobre los que se asienta la doble impugnación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representación del Gobierno de la Nación hace expresa cita de una relación combinada de preceptos de la Constitución, que comienza con los tres apartados del art. 1, en referencia a las definiciones básicas de nuestro Estado constitucional, continúa con la invocación del art. 2, que, a partir del reconocimiento de la unidad de España, conforma un Estado compuesto, integrado por nacionalidades y regiones; sigue con la mención del art. 56, apartados primero y tercero, para finalizar con el art. 168, que regula el procedimiento cualificado de revisión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los efectos de la resolución de este proceso, debemos destacar, por el objeto y alcance del debate constitucional suscitado, que son los arts. 1.3 y 56.1 y 3 CE, los que deben ser motivo de nuestra primordial atención, porque estos preceptos conforman una estructura normativa que regula la figura del rey, en particular de su persona, dentro del diseño de monarquía parlamentaria que hace la Constitución, sobre el que hace recaer su decisión de censura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rey como titular de la Corona en una monarquía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 CE dispone que “la forma política del Estado español es la Monarquía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enunciado de este precepto, hemos de comenzar destacando que la monarquía parlamentaria deriva directamente de la Constitución, es configurada por ella y ha nacido del poder democrático del constituyente. El proceso constituyente fue fruto de un cambio político pactado y la monarquía debe su reconocimiento al consenso que integró posiciones políticas en una Constitución, donde la Corona fue una parte sustancial de ese pacto, en la medida en que calificó nuestro modelo de Estado como monarquía parlamentaria, en la que el rey ostenta la jefatura del Estado. La legitimación de ese modelo de Estado se debe a la aprobación del texto constitucional por parte de las Cortes Generales, así como del referéndum que la ratificó, dando aceptación a la monarquía.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legitimidad de la monarquía trae causa de la Constitución. Precisamente, de diferentes preceptos de aquella, pero, particularmente, del que ahora es objeto de análisis, se desprende que el monarca no posee poder constituyente, porque radica este en el pueblo español, que es el único titular de la soberanía, de la que emanan todos los poderes del Estado; tampoco ostenta prerrogativas legislativas, ni es titular de la potestad ejecutiva, como tampoco ejerce funciones jurisdiccionales. Sin embargo, constituye un símbolo de la unidad y permanencia del Estado. Así, el art. 56.1 CE, después de disponer que “el Rey es el Jefe del Estado”, destaca, de modo inmediato, el simbolismo de su magistratura y el conjunto de las funciones constitucionales que le corresponden. El precepto también hace referencia expresa al carácter del rey como árbitro y moderador del funcionamiento regular de las instituciones, a su deber de asumir una posición neutral, por encima y más allá de los planteamientos y concretas iniciativas de las formaciones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rey, como jefe del Estado, goza de una especial dignidad, pero no se sitúa jerárquicamente por encima de las instituciones, ni figura investido de potestades propias de supremacía para dictar decisiones vinculantes que se impongan a los poderes del Estado. Dispone de capacidad para promover o para perfeccionar iniciativas jurídicas (arts. 65 o 99.1 CE), pero no tiene posibilidad de adoptar por sí decisiones de poder o realizar los actos necesarios para su ejecución. Se sitúa, pues, en una posición supra partes, que le permite relacionarse con los poderes e instituciones del Estado facilitando el funcionamiento efectivo de estos, pero no interfiere en la dirección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configuración constitucional de la monarquía parlamentaria así diseñada, permite al rey, en cuanto titular de la Corona, ostentar una posición de auctoritas, pero no de potestas, con las salvedades que la Constitución le atribuye (v.gr. arts. 65 y 99 CE). Esta configuración es la que delimita el marco de referencia necesario para poder enjuiciar más adelante los apartados impugnados de la resolución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rey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rey, como “Jefe del Estado”, es el “símbolo” de la “unidad y permanencia” del propio Estado (art. 56.1 CE), por lo que se trata de una institución genuinamente estatal. Como puso de manifiesto la STC 5/1987, de 27 de enero, FJ 5, es, por la naturaleza estrictamente estatal de la institución, por lo que el monarca no interviene “dentro del ámbito de las Comunidades Autónomas en actos en que sí lo hace cuando del ámbito estatal se trata: Así —como se señala en las alegaciones— no sanciona las Leyes de las Comunidades. Tampoco nombra a los miembros de sus Consejos de Gobierno ni expide los decretos de éstos, ni realiza la convocatoria de las elecciones, ni convoca o disuelve las respectivas Asambleas legislativas, ni propone a éstas el candidato a Presidente de sus Consejos ejecutivos”.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rey interviene en los actos que afectan a la comunidad autónoma en su dimensión de parte integrante del Estado, en particular en “el nombramiento de los presidentes de las comunidades autónomas, los cuales asumen no solo la suprema representación de la respectiva Comunidad, sino también la ordinaria del Estado en aquella, tal como declara el art. 152.1 de la Constitución”. Como recordaba la referida STC 5/1987, “[d]icho nombramiento debe ser efectuado por el rey por imperativo constitucional (art. 152.1) y/o estatutario, con lo que se ha querido hacer visible el nexo por medio del cual la organización institucional de las Comunidades Autónomas se vincula al Estado, de cuya unidad y permanencia el art. 56 de la Norma fundamental define al Rey como símbolo”.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ordenamiento constitucional sitúa al jefe del Estado en un plano que trasciende al de la actividad ordinaria de las instituciones autonómicas, ya que aquel no tiene ninguna intervención en el normal desenvolvimiento de estas, excepción hecha de los actos concretos en que se hace “visible la inserción en el Estado de la organización institucional de la Comunidad Autónoma”, como es el caso del nombramiento de su presidente (STC 5/1987, de 27 de enero) y demás supuestos previstos expresamente en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Constitución de 1978, ningún poder o institución autonómicos dispone de facultades o potestades de control político de los actos del jefe del Estado, que no interviene en la actividad ordinaria de aquellas, al proyectarse siempre sobre un plano de actuación diferente, a nivel de todo el Estado, en el ejercicio de las funciones que constitucionalmente le están asignadas.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“Inviolabilidad y ausencia de responsabilidad” del rey.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56.3 CE completa el análisis de la figura del rey, dentro del sistema de monarquía parlamentaria diseñado por el constituyente. Este precepto dispone que “la persona del Rey es inviolable y no está sujeta a responsabilidad. Sus actos estarán siempre refrendados en la forma establecida en el artículo 64, careciendo de validez sin dicho refrendo, salvo lo dispuesto en el artículo 65.2”.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reconoce a la persona del rey una dual atribución. De una parte, la “inviolabilidad”, que es la expresión de una declaración de naturaleza político-jurídica del constituyente, encaminada a subrayar la alta dignidad que corresponde al monarca como jefe del Estado, a lo que ha de añadirse un estatus particular y específico del titular de la Corona, que acompaña a su función constitucional, para garantizar y asegurar ambos aspectos característicos. Esta especial protección jurídica, relacionada con la persona y no con las funciones que el titular de la Corona ostenta, sitúa al rey al margen de la controversia política, erigiéndose en un privilegio de naturaleza sustantiva, que se halla unido a la posición que el monarca desempeña en nuestro modelo constitucional, en el que ejerce la más alta magistratura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“inviolabilidad” preserva al rey de cualquier tipo de censura o control de sus actos; se hallan estos fundamentados en su propia posición constitucional, ajena a toda controversia, a la vista del carácter mayoritariamente debido que tienen. De otro lado, a la “inviolabilidad” se une la no sujeción a responsabilidad, en referencia a que no pueda sufrir la imposición de consecuencias sancionatorias por un acto que, en otro caso, el ordenamiento así lo impondría. Ambos atributos que el art. 56.3 CE reconoce al rey se justifican en cuanto condición de funcionamiento eficaz y libre de la institución que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esta especial protección jurídica que implican la inviolabilidad y la irresponsabilidad de la persona del rey, le garantizan una defensa eficaz frente a cualquier tipo de injerencia de los otros poderes del Estado, por los actos que aquel realice en el ejercicio de sus funciones constitucionales. El “refrendo” de los actos del rey, en la forma establecida en el art. 64 CE, por parte de las altas autoridades del Estado que se citan en el mismo, constituye un requisito de validez del acto y, al mismo tiempo, justificación del posible traslado de la responsabilidad, de tal manera que, “supone, de acuerdo con lo dispuesto en el apartado segundo del mismo art. 64, la asunción de la responsabilidad de los actos del rey por las personas que los refrenden”. Además, la institución del refrendo aparece “caracterizada en nuestra Constitución por las siguientes notas: a) Los actos del Rey deben ser siempre refrendados, con la salvedad prevista en el propio art. 56.3; b) en ausencia de refrendo dichos actos carecen de validez; c) el refrendo debe realizarse en la forma fijada en el art. 64, y d) la autoridad refrendante en cada caso asume la responsabilidad del acto del Rey” (STC 5/1987, de 27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sistema de monarquía parlamentaria de la Constitución de 1978, el rey no puede actuar autónomamente y carece, en principio, de facultades propias de decisión, por lo que no puede producir, por su sola voluntad, actos jurídicos vinculantes. Ello es consecuencia de que el monarca no es titular del ejecutivo, de modo que los actos de relevancia constitucional que lleven su declaración y firma requieren del concurso de otro órgano estatal y son de ejercicio reglado o debido, sin margen de discrecionalidad. Tal circunstancia de ausencia de responsabilidad es la que justifica la existencia del refrendo, que traslada la responsabilidad a las autoridades que refrenden aquellos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inviolabilidad de la persona del rey y la ausencia de responsabilidad por sus actos, con traslado de esta a las autoridades del Estado que los refrenden, constituyen un sistema específico de protección jurídica frente a cualquier tipo de injerencia.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anteriores consideraciones preliminares, debemos realizar ya el estudio de las concretas impugnaciones sostenidas por el abogado del Estado, así como de la argumentación de contrario que defiende la representación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alega que las dos letras impugnadas de la Resolución 92/XII del Parlamento de Cataluña, contienen una suerte de censura y reprobación de una actuación concreta del rey, la de su discurso pronunciado y difundido el día 3 de octubre de 2017 por distintos medios de comunicación, en relación con los hechos acaecidos en Cataluña en las fechas inmediatamente anteriores y, de modo particular, con los que se produjeron el día 1 de octubre de aquel año, para la que la institución representativa carece de atribuciones. Y, de otro lado, denuncia que los apartados impugnados de la resolución parlamentaria tienen la finalidad compartida de reactivar el llamado “procés” soberanista, cuyas manifestaciones jurídicas más relevantes han sido declaradas inconstitucionales y nulas por este Tribunal. Además, destaca que la aprobación de la resolución implica, por las características generales del procedimiento parlamentario seguido, la imposición al Gobierno autonómico de ciertos deberes de conducta, en el marco de la línea de acción política fijada por 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del Parlamento de Cataluña, de ser rechazado el óbice de inidoneidad de las letras impugnadas de la Resolución 92/XII, que defiende por su afirmada carencia de efectos jurídicos, considera subsidiariamente que la demanda debe ser desestimada, porque aquellas letras recogen una declaración de voluntad de contenido político que se halla amparada por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determinación de las posiciones de las partes en este proceso, hemos de delimitar ahora el objeto de nuestro enjuiciamiento y, en concreto, adelantar ya que, en realidad, las dos impugnaciones denunciadas por el abogado del Estado están tan entrelazadas entre sí que no pasan de ser dos perspectivas de una misma pretensión impugnatoria, toda vez que, si la persona del rey es inviolable y está exenta de toda responsabilidad, tal consideración aboca, como consecuencia jurídica necesaria, a que ningún poder o institución pública disponga de potestad reconocida por la Constitución y las leyes para emitir un juicio de censura o reprobación por los actos de relevancia constitucional que el rey haya podido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es preciso descartar ab initio el juicio de intenciones, ligado a la supuesta continuación de actuaciones expresamente declaradas inconstitucionales por este Tribunal, que sostiene el abogado del Estado en relación con la letra d) impugnada, en el sentido de que la reafirmación del compromiso con los valores republicanos y la apuesta por la abolición de la monarquía que se recoge en su texto, permita deducir una pretensión por parte de la cámara catalana de hacer revivir la república independiente proclamada en su día de forma unilateral e ilegal, en primer lugar, porque, desde una perspectiva estrictamente formal, el cauce procesal que debería haber sido instado para actuar la impugnación así formalizada, debería haber sido el del incidente de ejecución de sentencia, como ya ha tenido ocasión de destacar este Tribunal cuando ha declarado que, “para preservar el carácter objetivo del control de constitucionalidad de las disposiciones y resoluciones objeto de impugnación mediante el cauce del título V LOTC, hemos de reservar este proceso a las infracciones objetivamente verificables de la Constitución y remitir el motivo de incumplimiento, por su matiz subjetivo, a los incidentes de ejecución del artículo 92 LOTC” (STC 136/2018, de 13 de diciembre, FJ 4). De otro lado, desde una visión material de la cuestión, tampoco la demanda del abogado del Estado ha señalado ningún término del texto de las letras c) y d) que apunte a la idea de que ambos apartados de la resolución han podido pretender la reviviscencia del procès. Además, la lectura de su enunciado tampoco revela expresión alguna que permita fundadamente deducir tal pretensión. En consecuencia, los argumentos de la demanda en relación con este extremo deben quedar descartados para la realización del juicio de constitucionalidad al que este Tribunal ha sido instado.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es preciso analizar el argumento de la representación del Parlamento de Cataluña, que propugna la desestimación de la demanda como opción subsidiaria de la inicial de inadmisión anteriormente rechazada, en el entendimiento de que las decisiones del pleno de la cámara recogidas en las letras c) y d), constituyen meras declaraciones de carácter político, que se hallan amparadas por el ejercicio de la libertad de expresión. Tampoco es posible acoger esta argumentación, toda vez que la fuente constitucional de legitimación de la resolución adoptada, en cuanto exterioriza, como ya se ha dicho, el ejercicio de una pretendida función de censura de un acto concreto del jefe del Estado, no puede, como pretende el Parlamento de Cataluña en sus alegaciones, estar fundamentada en la libertad de expresión de los parlamentarios que la hayan apoyado y aprobado.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resolución que constituye la manifestación de voluntad de una institución difiere completamente de la libre expresión que, en el seno del debate democrático, de opiniones y juicios de valor puedan hacer los ciudadanos o los parlamentarios, en el caso de que éstos, en el curso de los debates o en relación con el ejercicio de sus funciones parlamentarias, expresen sus ideas, opiniones o juicios de valor, sobre las diferentes cuestiones que surjan en la vida social, pues, en tales casos, la puesta en el conocimiento público de aquellos gozarán de la protección constitucional que les depara el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cuando es el Pleno de un órgano legislativo, como es el caso del Parlamento de Cataluña, el que, por vía de resolución aprobada conforme a las normas procedimentales que establece su reglamento orgánico, adopta una decisión y toma posición ante un determinado hecho de relevancia pública, tal decisión constituye la expresión de la voluntad de una institución del Estado. Como tal, no supone el ejercicio de una libertad o derecho fundamental, sino el de una competencia, atribución o función. En otras palabras: “[los] poderes públicos tienen competencias y potestades fiduciarias, pero no, con carácter general, derechos fundamentales (STC 175/2001, de 26 de julio, FFJJ 4 a 8), entendidos como garantías de ‘libertad en un ámbito de la existencia’” [STC 111/2017, de 5 de octubre, FJ 5 b), citando las SSTC 25/1985, de 14 de julio, FJ 5, y 81/1998, de 2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Sólo con valor puramente instrumental y con carácter excepcional ha aceptado este Tribunal que un poder público pueda invocar a su favor un derecho fundamental, como ha sido, en concreto, el caso del derecho a la tutela judicial efectiva (STC 175/2001, de 26 de julio, FJ 5), pues un derecho fundamental es, por concepto, una titularidad individual que limita la capacidad de injerencia del poder público y no lo contrario, esto es, un título por el que un poder público pueda llevar su capacidad de actuación más allá del ámbito de atribuciones que jurídicamente le corresponde. En consecuencia, tampoco es posible acoger, ab initio y como consideración preliminar, la alegada invocación del ejercicio de la libertad de expresión, como fundamento legitimador de las decisiones asumidas por el Pleno del Parlamento de Cataluña, para instar la desestimación de la demanda formalizada por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ya hemos destacado supra que el análisis de las letras c) y d) debe hacerse de manera conjunta, porque el contenido de las decisiones parlamentarias allí expresado guarda una unidad de sentido, al recoger expresiones que encuentran una conexión entre ellas. Sin perjuicio de desarrollar después este razonamiento, podemos adelantar ya que el texto de la letra d) no es más que una consecuencia lógica de lo que se afirma en la anterior; al rechazo y a la condena del rey por su actuación, sigue como corolario la declarada reafirmación del compromiso con los valores republicanos y la apuesta por la abolición de la monarquía, en cuanto institución “caduca y antidemocrática”. La ubicación de este apartado de la resolución, a continuación del anterior y conectado al mismo, pues sigue la misma línea discursiva de rechazar la figura del rey, en cuanto titular de la Corona, que, a su vez, encarna en su persona a la institución monárquica, permite deducir que su contenido lo que pretende es ahondar aún más en ese juicio de condena y rechazo del rey, que intervino en los hechos a los que se refiere el texto de la letra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 a partir de este planteamiento inicial y de las consideraciones expuestas como deberemos desarrollar nuestro enjuiciamiento, toda vez que los apartados impugnados de la resolución 92/XII reflejan el contenido de sendas decisiones adoptadas por la mayoría del pleno de la cámara catalana, que ha asumido la iniciativa institucional de emitir un juicio de censura y rechazo de una determinada actuación del jefe del Estado, al tiempo que ha emitido, también, un juicio de valor sobre la institución de la monarquía que aquel ostenta y de la que es su titular, que debe ser puesto en relación con la citada expresión de rechazo y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análisis del contenido de las dos letras impugnadas, como hemos dicho anteriormente, no puede prescindir del contexto en que estas han sido enmarcadas, ni tampoco del encabezamiento del apartado decimoquinto al que pertenecen, pues ambas han sido adoptadas “en defensa de las instituciones catalanas y las libertades fundamentales”, lo que, desde la perspectiva del Parlamento que aprobó esta resolución, lo que hace es transmitir al público conocimiento del ciudadano y del resto de las instituciones catalanas la existencia de una situación de conflicto institucional entre la Comunidad Autónoma de Cataluña y el Estado [utiliza los términos “conflicto catalán” en la letra c)] y que el Parlamento catalán debe actuar “en defensa” de las instituciones de la primera y de las libertades fundamentales, sin mayor precisión.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a) del apartado decimoquinto (no impugnada) comienza instando a las instituciones del Estado y únicamente a estas, a “garantizar la convivencia, la cohesión social y la libre expresión de la pluralidad política en el Estado”, al tiempo que “reprueba” y “condena” determinados actos que imputa de modo exclusivo al Estado, toda vez que solo menciona a este en la citada letra a): “actos represivos contra la ciudadanía”, “condena” de las “amenazas de aplicación del 155 de la Constitución”, “ilegalización de partidos políticos catalanes”, “judicialización de la política” y “violencia ejercida contra los derechos fundamentales”. En cambio, en la letra b), la cámara catalana solamente “insta” a instituciones y partidos políticos catalanes al diálogo, al acuerdo y al respeto de la pluralidad política de los catalanes, pero no hace ninguna valoración, ni recoge actuación alguna por parte de aquellos, que haya podido afectar a la convivencia y a la cohesión social, como tampoco les hace responsables de tener que contribuir a “garantizar” dicha convivencia o cohesión social, que es lo que sí ha hecho previamente al dirigirse a las instituciones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las anteriores, las letras c) y d) impugnadas, como, seguidamente, analizaremos, se dirigen contra determinada actuación del rey y contra la monarquía de la que aquel es su titular. Por tanto, de las cuatro decisiones tomadas por el Parlamento de Cataluña en este apartado decimoquinto [letras a) a d)], tres de ellas [a), c) y d)] están concebidas como mecanismo de reacción “defensiva” frente al Estado, no solo porque el encabezamiento del apartado así lo acredita, “en defensa de las instituciones catalanas”, sino porque, como se refleja en la letra a), los actos que, a su parecer, han causado aquella situación de conflicto que es necesario superar son los que así se enumeran, de modo exclusivo, en aquella letra a) y, como tendremos ocasión de analizar más adelante, en las dos letras c) y d)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llamada a “garantizar” la “convivencia”, la “cohesión social” y la “libre expresión de la pluralidad política en el Estado”, que, de modo exclusivo, dirige a las instituciones del Estado, no a las de la Comunidad Autónoma de Cataluña, a las que, junto a los partidos políticos catalanes, únicamente apela al “diálogo”, al “acuerdo” y al “respeto a la pluralidad”, pero no a “garantizar” aquel marco social de convivencia, solo es concebible, desde la perspectiva de las decisiones tomadas por la Cámara catalana en este apartado decimoquinto, si, como se ha anticipado, percibe esta una situación de conflicto institucional entre el Estado y Cataluña, de la que sería único causante el Estado y sus instituciones, entre las que se encontraría la Corona. Por eso, el Parlamento afirma actuar “en defensa” de las instituciones catalanas y de las libertades fundamentales, que considera comprometidas por la actuación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a esta problemática política y social en la que se sitúa el apartado decimoquinto de la resolución 92/XII y el expresado contexto de reacción “defensiva” en el que se adoptan las decisiones del citado apartado, son los aspectos que deben ser tomados en consideración para el estudio de los contenidos de las letras c) y d)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atañe a la decisión recogida en la letra c), comienza esta con el texto de dos verbos que incluyen un contenido extraordinariamente expresivo. La resolución destaca que el Parlamento de Cataluña “rechaza” y “condena” la intervención del rey. El primero de los términos, según el diccionario de la Real Academia Española y, en función del contexto en que se inserta, significa “contradecir lo que alguien expresa o no admitir lo que propone u ofrece”, así como “mostrar oposición o desprecio a una persona, grupo, comunidad, etc.”. Por su parte, el de “condena”, según el mismo diccionario, contiene una carga de valoración peyorativa aún más intensa que el anterior, al suponer, entre otros, el de “reprobar una doctrina, unos hechos, una conducta etc., que se tienen por malos y perniciosos”.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utilización de ambos términos entraña, pues, un doble juicio de contradicción u oposición hacia una persona, en este caso la del rey, al tiempo que una reprobación de unos hechos y de una conducta o intervención (discurso del día 3 de octubre de 2017) que aquel adoptó en relación con los mismos. Se trata, pues, de una declaración formal en la que el Parlamento de Cataluña toma posición institucional emitiendo un juicio de valor que es contrario a la configuración constitucional de la institución de la Corona.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anteriormente hemos destacado que el ordenamiento constitucional sitúa al rey como jefe del Estado y símbolo de la unidad y permanencia del Estado (art. 56.1 CE) y que, dentro del ámbito propio de un sistema de monarquía parlamentaria, se mantiene totalmente ajeno a toda controversia política, al margen de los diferentes poderes públicos y, por tanto, en un plano diferente al del resto de las instituciones del Estado (en el caso de autos, las autonómicas de Cataluña), no teniendo ninguna intervención en su normal desenvolvimiento, excepción hecha de los actos concretos en que se hace visible la inserción en el Estado de la organización institucional de la Comunidad Autónoma, habrá que concluir, primeramente, que aquellas afirmaciones de “rechazo” y “condena” al rey son contrarias al art. 1.3 y 56.1 CE, que determinan el estatus constitucional del monarca. Según ha declarado este Tribunal, “la persona del Rey ‘no está sujeta a responsabilidad’, al requerir sus actos de refrendo ‘siempre’ (salvo el supuesto que excepciona la Constitución, de nula incidencia en lo que aquí interesa), según dispone la Constitución (art. 56.3); y […] porque su estatus lo regula la Norma Fundamental (caracterizándole como ‘símbolo de la unidad y permanencia’ del Estado y confiándole el arbitrio y moderación del funcionamiento regular de las instituciones: art. 56.1) en orden a asegurarle una posición de neutralidad respecto de la contienda política, posición que le hace acreedor de un respeto institucional cualitativamente distinto al de las demás instituciones del Estado” (ATC 213/2006, de 3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tal decisión de la Cámara autonómica ha sido adoptada fuera del ámbito propio de sus atribuciones, que son las que le confieren la Constitución, el Estatuto de Autonomía de Cataluña y su propio reglamento orgánico, que no le reconocen ninguna potestad de censura o reprobación de los actos regios.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en segundo lugar y paralelamente a lo anterior, si hemos señalado, además, que la persona del rey es inviolable y está exenta de toda responsabilidad por sus actos (art. 56.3 CE), cualquier decisión institucional de un órgano del Estado, en este caso del Parlamento de Cataluña, que pretenda emitir aquel doble juicio de contradicción u oposición, así como de reprobación, en los términos antedichos, hacia la persona del rey, resultará contrario al mencionado estatus constitucional del monarca, pues la imputación de una responsabilidad política y la atribución de una sanción, igualmente política, en forma de “rechazo” y de “condena” a una persona a la que la Constitución le confiere la doble condición de inviolabilidad y de exención de responsabilidad, contraviene directamente el art. 56.3 CE, porque supone desconocer este estatus que la Constitución le reconoce al rey, al atribuirle una responsabilidad que es incompatible con su función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decisión adoptada por la mayoría del Pleno del Parlamento de Cataluña recogida en la precitada letra c) de la resolución 92/XII, de 11 de octubre de 2018, es contraria a la configuración constitucional del rey, establecida en los arts. 1.3 y 56.1 CE, así como a la inviolabilidad y a la exención de responsabilidad de la persona del monarca prevista en el art. 56.3 CE, por lo que debe ser declarada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letra d), igualmente impugnada, sigue la misma línea de continuidad lógica que las anteriores del apartado decimoquinto y, de modo particular, expresa unidad de sentido con la decisión recogida en la letra c). Si en la indicada letra c) la mayoría del Pleno de la cámara ha plasmado su “rechazo” y “condena” de la intervención del monarca en el “conflicto catalán” y “su justificación de la violencia por los cuerpos policiales el día 1 de octubre de 2017”, el contenido de esta letra c) mantiene una conexión lógica con el de la d), que es una consecuencia del anterior juicio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Parlamento catalán se “reafirma” en un modelo republicano de Estado y “apuesta” por la abolición de la monarquía, por reputarla como una “institución caduca y antidemocrática”, tal afirmación no puede ser extraída del contexto en que se ha incluido, para analizarla aisladamente y entender que es una mera declaración de voluntad política, individualizada y separada del resto de este apartado decimoquinto, porque se ubica en un conjunto de cuatro letras, de las que tres hacen referencia a las instituciones del Estado, la primera, en los términos analizados supra, y la tercera, inmediatamente anterior a la que ahora estudiamos, que se dirige frontalmente contra un determinado acto del rey, con motivo de la situación de “conflicto” [así viene recogido este término en la letra c)] que la institución catalana afirma que existe entre el Estado y Cataluña, al que censura con términos peyorativos respecto del “posicionamiento” que aquel adopta ante aquel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hace la letra d) es “reafirmar su compromiso con los valores republicanos”, esto es reforzar, de una parte, su preferencia por el sistema republicano, pero, al propio tiempo, también su rechazo y condena a la institución monárquica, en cuanto que es ostentada por el titular de la Corona, que previamente ha sido objeto de aquel juicio de rechazo y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como dice la representación del Parlamento de Cataluña, de un mero desideratum o de una declaración de voluntad política que no va más allá de este deseo, precisamente porque el contexto en el que se enmarca excluye toda posibilidad de aceptar esta valoración. Si la letra c) expresa con la contundencia que lo hace su rechazo y condena al rey por su “posicionamiento” en el conflicto catalán y por su “intervención” del día 3 de octubre de 2017, el corolario lógico a este planteamiento será también el rechazo de la institución monárquica que aquel representa y de la que es su titular. La “apuesta por la abolición” de la monarquía se tiene que interpretar también en ese contexto de rechazo y condena que se ha anticipado. La letra d) hace extensivo el juicio de reprobación dirigido contra el rey, también a la Corona y al sistema constitucional de monarquía parlamentaria que aquel representa.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letra d) del apartado decimoquinto, epígrafe II de la resolución 92/XII, de 11 de octubre del Parlamento de Cataluña debe ser también declarada inconstitucional y nula, por resultar contraria al art. 1.3 en relación con el art. 56.1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impugnación de disposiciones autonómicas (título V LOTC) núm. 5813-2018, promovida por el Gobierno de la Nación, en relación con las letras c) y d) del apartado decimoquinto del epígrafe II de la Resolución 92/XII del Parlamento de Cataluña, de 11 de octubre de 2018, sobre la priorización de la agenda social y la recuperación de la convivencia. En consecuencia, procede declarar dichas letras c) y d) inconstitucionales y nulas.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