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6838-2019, ha sido promovido por doña Esperanza de la Calle Gil, representada por el procurador de los tribunales don Felipe Iracheta Martín y asistida por la abogada doña Fe Elisa Quiñones Martín contra la sentencia de la Sección Cuarta de la Sala de lo Social del Tribunal Superior de Justicia de Madrid, de 13 de septiembre de 2018, dictada en el recurso de suplicación núm. 351-2018, y frente al auto de fecha 24 de septiembre de 2019 dictado por la Sala de lo Social del Tribunal Supremo en el recurso de casación para unificación de doctrina núm. 4940-2018. Ha intervenido el Ministerio Fiscal y la entidad Amadeus Soluciones Tecnológicas, S.A.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26 de noviembre de 2019, el procurador de los tribunales don Felipe Iracheta Martín, actuando en nombre y representación de doña Esperanza de la Calle Gil, asistida por la letrada doña Fe Elisa Quiñones Martín, interpuso recurso de amparo contra las dos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venía prestando servicios por cuenta y bajo la dependencia de la entidad Amadeus Soluciones Tecnológicas, S.A., desde el 19 de abril de 1979 con categoría profesional de project office. En dicha empresa se aplicaban normas de uso aceptable de los sistemas de información, de internet y del correo electrónico, que eran conocidas por la recurrente en amparo. El 26 de abril de 2017 la citada empresa comunicó a la demandante la instrucción de un expediente disciplinario conforme al pliego de cargos en que se le atribuían diversos incumplimientos de la buena fe contractual, desobediencia a las instrucciones de sus superiores jerárquicos y ofensas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mayo de 2017, tras las correspondientes alegaciones, la empresa notificó por escrito a la demandante de amparo su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 los efectos del presente recurso de amparo—, en la carta de despido, bajo el epígrafe: “3. Incumplimientos laborales detectados: (i) transgresión de la buena fe contractual; (ii) desobediencia a las instrucciones de trabajo y; (iii) ofensas hacia los superiores jerárquicos”, se contenía el punto “3.1. En relación con la asignación de tareas”, en el que se hacía referencia a una falta de compromiso por la trabajadora con las funciones y objetivos que la empresa le asignaba, así como la existencia de negativas a realizar las tareas que se le encomendaban, poniendo de manifiesto que la empresa le había expresado en algunas reuniones que el rendimiento en los últimos ejercicios (2013, 2014, 2015 y 2016) no había sido el esperado. También se aludía a los desencuentros que, en diversas reuniones y comunicaciones, la recurrente había tenido con sus superiores jerárquicos, en relación con la posibilidad de la demandante de realizar los cometidos que la empleadora le asignaba. Ante tales circunstancias y que varios trabajadores, compañeros de la recurrente, habían puesto determinados hechos en conocimiento de la empresa, la empleadora decidió “poner en práctica el protocolo de monitorización de su equipo informático con el fin de determinar en qué empleaba su jornada laboral y más particularmente, cuál era su ocupación y si esta era lo suficiente completa como para no poder dedicar parte de su jornada laboral a las funciones que la Compañía le estaba encomendando” (sic). Se indicaba en la carta de despido que a raíz de la monitorización “se ha podido comprobar que usted dedicaba en torno a un 30 por 100 de su jornada laboral a labores profesionales, empleando el 70 por 100 de la jornada restante a solventar cuestiones del ámbito de su esfera personal o, sencillamente, a no realizar labor alguna”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relata en la carta de despido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descrito denota que usted ha incurrido en incumplimientos laborales muy graves. Concretamente usted se ha negado reiteradamente a realizar varias de las tareas asignadas por la compañía bajo el pretexto de falta de tiempo, cuando ha quedado acreditado, mediante la monitorización de sus dispositivos electrónicos y la afirmaciones de varios de sus compañeros y superiores inmediatos, que usted disponía de tiempo suficiente durante su jornada laboral para poder desempeñar tales tareas y que, a mayor abundamiento, usted ha dedicado una parte de su jornada laboral (70 por 100) a cuestiones personales y ajenas a su actividad laboral. Su comportamiento reviste, además, especial gravedad teniendo en cuenta que las sucesivas asignaciones (o reducción) de funciones han sido siempre a petición suya y con el fin de satisfacer continuas reclamaciones en tal sentido, demostrando de esta manera su mala fe y el abuso de confianza en el desempeño de su puesto de trabajo a la hora de despreciar el esfuerzo realizado por la dirección de la compañía al preocuparse y atender en reiteradas ocasiones sus inquietudes profesionales. Las actuaciones descritas suponen una indisciplina y desobediencia de la normativa e instrucciones de la compañía y de las ordenes emanadas de sus superiores jerárquicos, una grave transgresión de la buena fe contractual y un abuso de confianza en su puesto de trabajo”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sub-epígrafe intitulado: “3.2. En relación con el trato y comportamiento con el resto de sus compañeros y superiores jerárquicos”, se insiste en la negativa de la recurrente a desempeñar las tareas encomendadas y se refiere que el comportamiento de la misma, durante su jornada laboral, ha ocasionado consecuencias en la relación con sus compañeros y superiores. Concluyendo que la actitud irrespetuosa que ha venido adoptando con sus compañeros y superiores constituye una clara expresión de mala fe, “incurriendo incluso en ofensas verbales, pues de sus palabras se desprende la absoluta falta de respeto y consideración hacia aquellas personas con las que forma equipo, habiendo transgredido con ello la buena fe exigible en toda relación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epígrafe “4. Despido disciplinario” se refiere, que los hechos recogidos en el apartado 3 anterior constituyen varias faltas muy graves reguladas en “el artículo 54.2 b), c) y d) del Estatuto de los trabajadores, consistentes en: (i) Indisciplina o desobediencia en el trabajo; (ii) ofensas verbales al empresario y (iii) transgresión de la buena fe contractual y abuso de confianza en el desempeño del puesto de trabajo, en relación con los deberes laborales básicos recogidos en el artículo 5 a), c) y f) del mismo cuerpo legal”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20 de junio de 2017 la recurrente interpuso demanda laboral ante los juzgados de lo social. En la demanda tras exponer los hechos que consideró relevantes para sustentar su pretensión, dedicó la fundamentación de la misma a razonar: i) la existencia de la vulneración de su dignidad (art. 10.1 CE) y de su derecho fundamental a la intimidad y al secreto de las comunicaciones (art. 18.1 y 3 CE) como consecuencia de la monitorización del ordenador y de la entrada en su correo personal y en los correos electrónicos con su letrada; ii) la existencia de la vulneración de sus derechos a la integridad moral (art. 15 CE), del derecho al honor y a la propia imagen personal y profesional (art. 18.1 CE) y nuevamente de la dignidad humana (art.10.1 CE), como consecuencia del acoso laboral sufrido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cita del art. 183 de la Ley reguladora de la jurisdicción social (en adelante LJS), solicitó “en atención a las circunstancias fácticas anteriormente descritas y a la suma gravedad de la lesión efectivamente producida” una indemnización por los daños materiales y morales producidos por la intromisión ilegítima llevada a cabo. Se refería a los diferentes parámetros utilizados para cuantificar los daños morales producidos, entre los cuales hacía alusión al importe de las multas que se preveían en el art. 40.1 c) del Real Decreto Legislativo 5/2000, de 4 de agosto, por el que se aprueba el texto refundido de la Ley sobre infracciones y sanciones en el orden social, para los actos contrarios al respeto de la intimidad y consideración debida a la dignidad de los trabajadores recogidos como infracciones muy graves en el art. 8.11 y 12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Terminaba su escrito solicitando del juzgado que se declarara: la vulneración de la garantía de indemnidad y de los derechos fundamentales al honor, propia imagen personal y profesional, integridad del trabajador, intimidad y secreto de las comunicaciones, y que se condenara a la empresa a abonar una indemnización por daños morales de 51 439,4 €, así como que se declarara la nulidad del despido y consecuentemente la inmediata readmisión de la actora a su puesto de trabajo, o de manera subsidiaria, que se apreciara la improcedencia del despido con las consecuencias legales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17 de noviembre de 2017, dictada por el Juzgado de lo Social núm. 19 de Madrid, estimó parcialmente la demanda apreciando la existencia de la vulneración de los derechos fundamentales de la demandante a la intimidad y al secreto de las comunicaciones, declarando la nulidad del despido, y condenó a la mercantil demandada a readmitir a la demandante, abonando los salarios dejados de percibir, y a pagar una indemnización de 6251 €.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razona que el art. 90.2 LJS, señala que no se admitirán las pruebas que se hubieran obtenido, directa o indirectamente, mediante procedimientos que supongan violación de derechos fundamentales o libertades públicas. Refiere que “la monitorización del ordenador de la demandante ha permitido a la empresa conocer y grabar todo lo que apareciese en su pantalla, y se ha traducido en el conocimiento de mensajes de correo electrónico, ajenos a lo laboral y por tanto personales, que la actora remitió a familiares y a su asesora legal, como se desprende del contenido de la propia carta de despido”. Con cita de la STEDH de 5 de diciembre de 2017, caso Barbulescu c. Rumanía, concluye que la monitorización del ordenador de la demandante, en la forma en la que ello se hizo, no estaba justificada y se verificó en condiciones desproporcionadas, por lo que puede entenderse, en efecto, que se han lesionado sus derechos fundamentales a la intimidad y al secreto de sus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argumenta que la política de uso aceptable de los sistemas de información, de internet y del correo electrónico establecida en la empresa, que era conocida por la demandante, no prohibía de forma categórica todo uso personal de tales medios. Señala que si bien es cierto que se indica que el uso de los sistemas de información debe referirse a fines estrictamente profesionales, con exclusión de cualquier uso comercial, lúdico o personal ajeno a la actividad del trabajador, ello se hace “salvo las excepciones” que se establecen en el mismo documento, que expresamente permiten un empleo personal tanto de internet como del correo electrónico, si bien limitado a “un uso necesario, mínimo y razonable”. La sentencia continua su razonamiento indicando que la posibilidad de la empresa de verificar y determinar el correcto uso de los dispositivos tecnológicos se efectuaría “siempre en cumplimiento de la legislación aplicable y respetando los principios de proporcionalidad, racionalidad e idoneidad y en defensa de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las razones dadas por la empresa para la monitorización del ordenador de la demandante, esto es, determinar en qué empleaba su jornada laboral y más particularmente, cuál era su ocupación, no justificaban, por su carácter innecesario y desproporcionado, una intervención del ordenador que ha permitido el acceso a los correos personales de la trabajadora, en relación con los cuales subsistía con arreglo a las propias normas de la empresa una expectativa de intimidad. Razona que el objetivo de la empresa, que se orientaba a determinar la carga de trabajo de la demandante y su dedicación al mismo, hubiera podido alcanzarse por otras vías menos invasivas, tales como el control de los resultados del trabajo de la demandante (que no se olvide que se desarrollaba en el centro de trabajo) o por medio de la exigencia de una dación de cuenta por parte de la actora de las tareas realizadas durante su jornada, incluso de forma diaria durante un cierto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concluye que el despido de la demandante debe calificarse como nulo, de acuerdo con el art. 55.5 de la Ley del estatuto de los trabajadores (en adelante LET), al haberse producido con vulneración de los derechos fundamentales antes indicados. La sentencia no se detiene tras dicha afirmación, sino que por una parte examina el resto de las imputaciones contenidas en la carta de despido y refiere que o bien no han quedado acreditadas o no revisten la gravedad necesaria para justificar un despido. Y, por otra parte, descarta que la empresa demandada haya acosado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sentencia con cita del art. 183.1 LJS, cuyo texto reproduce, señala que es obligado pronunciarse sobre la indemnización que debe corresponder a la trabajadora. Razona que el importe de la indemnización debe atender a las dos finalidades que prevé el art. 183.2 LJS, y, acudiendo al criterio basado en la ley sobre infracciones y sanciones en el orden social, estima que debe fijarse una indemnización de 6251 €, “correspondiente al importe mínimo establecido por su artículo 40.1 para una falta muy grave (artículo 8.11), sin que se aprecie, en cambio, motivo para establecer una cantidad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Ambas partes interpusieron recurso de suplicación. La sentencia de la Sección Cuarta de la Sala de lo Social del Tribunal Superior de Justicia de Madrid de 13 de septiembre de 2018, en primer lugar, examinó y desestimó el “motivo primero y único” del recurso de la demandante por entender que de los hechos no resultaba acreditada la existencia de acoso laboral. Por otra parte, la sentencia también desestimó los dos primeros motivos formulados por la entidad mercantil, por los que pretendía la modificación del relato de hechos probados, así como el tercer motivo en el que se postulaba que se declarara lícita la prueba resultante de la monitorización del ordenador. La Sala de lo Social del Tribunal Superior de Justicia consideró, con cita de la sentencia de la Sala de lo Social del Tribunal Supremo de 8 febrero de 2018 y razonando del mismo modo en que lo realizó la sentencia recurrida, que la prueba obtenida con la monitorización del ordenador, era ilícita por haber sido obtenida con violación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examina el motivo cuarto del recurso de suplicación interpuesto por la entidad mercantil, en el que se alegaba la infracción de los artículos 20.3, 54.2 c), 54.2 d), 55.4 y 55.5 LET, y de los artículos 90.2 y 108.2 de la LJS, el artículo 11.1 de la Ley Orgánica del Poder Judicial (en adelante LOPJ). La empleadora afirmaba, que aun desechando el documento en el que constaba el resultado de la monitorización por haber sido declarado ilícito, se debía estimar la procedencia o subsidiariamente la improcedencia del despido y no su nulidad. La sentencia, estima dicho motivo. Argumenta que la prueba derivada de la monitorización del ordenador fue obtenida violentando los derechos fundamentales de la demandante, y por tanto, la misma no puede surtir ningún efecto. Ahora bien, en cuanto a las consecuencias jurídicas que ello debe comportar en relación con la calificación del despido: declarar su nulidad —aplicando el art. 55.5 LET— como realizó la sentencia del juzgado de lo social, o bien declarar su procedencia o improcedencia, según hayan quedado o no probados los incumplimientos contractuales alegados en la carta de despido valorando el resto de las pruebas no excluidas, se inclina por esta última calificación. A tal fin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sentido cabe mantener —acogiendo parcialmente este motivo de recurso— que no procede la calificación de despido nulo, puesto que no se ha probado que la decisión extintiva acordada por la empresa demandada, en si misma considerada, pretendiera la vulneración de derechos fundamentales o libertades públicas de la trabajadora, ni que el móvil del empresario al acordar el despido respondiera a una causa vulneradora de esos derechos fundamentales lo que legalmente llevaría aparejada la nulidad del despido, cuestión distinta de la sucedida en este supuesto en que el empresario, al intentar comprobar el comportamiento de su empleada y obtener pruebas de algunos de sus incumplimientos para tratar de justificar un despido, ha obtenido de forma ilícita tal prueba con vulneración de derechos fundamentales, no pudiendo de esta manera confundirse el despido con violación de derechos fundamentales con la infracción de derechos fundamentales para la obtención de la prueba de parte de los hechos en los que se basó la empleadora para adoptar tal sanción. Y así, una vez eliminados del enjuiciamiento todos los hechos acreditados mediante la monitorización del ordenador (vinculados básicamente a la posible existencia de una trasgresión de la buena fe contractual y abuso de confianza e incluso indisciplina/desobediencia), sí existe prueba hábil e idónea de la realidad de otros hechos que, calificados como incumplimientos contractuales laborales fueron imputados a la trabajadora, pero que como correctamente se razona en la sentencia —fundamento de derecho cuarto— los mismos no alcanzan las notas de gravedad y culpabilidad que el Estatuto de los Trabajadores exige en su art. 54 ni pueden encajar en la tipificación que de las faltas muy graves hace el convenio colectivo […]. Debe, por tanto, concluirse que no ha quedado acreditada causa de despido alguna, procediendo la estimación de la demanda —en su petición subsidiaria— y en consecuencia, la declaración del despido como improcedente, en aplicación de lo dispuesto en los artículos 55.4 LET y 108 LJS, con las consecuencias legales inherentes a dicha calificación establecidas en los artículos 56 LET y 109 LJS, no habiendo resultado controvertido el hecho probado primero en el que como se fija un tiempo de servicios prestados desde el 19 de abril de1979 así como un salario anual de 51439,40 € brutos con prorrateo de pagas extraordinarias. Y ello sin perjuicio de lo que haya podido fijarse en relación con la ejecución del pronunciamiento de nulidad del despido acordado en la sentencia dictada por el juzgado de lo social (readmisión de la demandante y abono de los salarios desde el despido hasta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sentencia retoma el examen del recurso de la trabajadora en su “motivo primero y único”. En dicho motivo, amparándose en lo prevenido en el art. 193 letra c) LJS, invoca el incumplimiento del art. 183 LJS y de la sentencia de la Sala de lo Social del Tribunal Supremo, de 5 de octubre de 2017, y solicita que se fije a su favor una indemnización de 51 439,40 € brutos o un año de salario, o, subsidiariamente la indemnización que se estime adecuada por el tribunal. Dicho motivo es desestimado por la sentencia al considerar que dicha indemnización se vinculó, tanto en la demanda como en la sentencia, a la existencia de una vulneración por la empresa de derechos fundamentales de la trabajadora “y como tal lesión no ha existido (no hay prueba del acoso laboral y el despido ha sido calificado de improcedente), no procede indemnización alguna y en consecuencia no procede entrar a conocer de este aspecto del recurso, que debe ser desestimado al faltar el presupuesto del que se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Ambas partes formalizaron recurso de casación para la unificación de doctrina, y ambos recursos fueron inadmitidos por auto de la Sala de lo Social del Tribunal Supremo de 24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26 de noviembre de 2019, se registró en este tribunal la demanda de amparo interpuesta por la representación de la demandante contra la sentencia de la Sección Cuarta de la Sala de lo Social del Tribunal Superior de Justicia de Madrid de 13 de septiembre de 2018, dictada en el recurso de suplicación núm. 351-2018, y frente al auto de fecha 24 de septiembre de 2019 dictado por la Sala de lo Social del Tribunal Supremo, imputando a dichas resoluciones la vulneración del derecho a la tutela judicial efectiva (art. 24.1 CE) en relación con el derecho a la intimidad y al secreto de las comunicaciones (arts. 18.1 y 3 CE), e interesando que se acordara la nulidad de ambas resoluciones judiciales y se declarase la vulneración de los derechos invocados, así como la nulidad del despido, ordenando la devolución de las actuaciones al Tribunal Superior de Justicia de Madrid, para que resuelva el motivo segundo del recurso de suplicación conforme al art. 193 c)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no comparte la respuesta que le han dado el Tribunal Superior de Justicia y el Tribunal Supremo en relación con las consecuencias jurídicas de la nulidad de la prueba obtenida con vulneración de los derechos fundamentales de la recurrente, en lo que a la calificación del despido se refiere. Afirma, que como indicó el juzgado de lo social, no estamos solamente ante un supuesto de ineficacia absoluta de la prueba, que es nula, sino de nulidad de cuantos actos y medidas traigan causa de ella, de modo que el despido ha de calificarse como nulo. A tal fin reproduce el art. 55.5 LET, e indica que la primera causa de nulidad del despido es que tenga su origen en una discriminación proscrita constitucionalmente y, la segunda causa, distinta, es que dicho despido se produzca, con violación de derechos fundamentales y libertades públicas del trabajador, que “es exactamente lo que aquí se ha producido”. En tal sentido indica que todos los “criterios de interpretación gramatical, lógica y teleológica aplicables (art. 3.1 del Código civil además del criterio último y superior, que es el de interpretación conforme a la Constitución), conducen a considerar que la nulidad del despido tiene en el art. 55.5 LET un carácter automático, vinculado exclusivamente a la acreditación de dicha vulneración en el acto del despido”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en su apoyo la STC 125/2018, de 26 de noviembre, en relación con el despido de un trabajador con vulneración del legítimo ejercicio del cargo representativo derivado de la asistencia a plenos municipales (art. 23.2 CE) y la STC 92/2008 en la que se consideró que las resoluciones judiciales que declararon como improcedente el despido de una trabajadora embarazada, en lugar de nulo, habrían vulnerado su derecho a la tutela judicial efectiva del art. 24.1 CE por la interpretación efectuada por los órganos judiciales del art. 55.5 LET, en la redacción dada al mismo por la Ley 39/1999, de 5 de noviembre, de conciliación de la vida familiar y laboral de las personas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exigencia de motivación es más intensa cuando está implicado en el proceso un derecho fundamental sustantivo, y cuestiona que la sentencia del Tribunal Superior de Justicia de Madrid no conceda la indemnización solicitada por daños morales basándose en que la misma se vinculó tanto en la demanda y en la sentencia a la existencia de una vulneración por la empresa de derechos fundamentales de la trabajadora y como tal lesión no ha existido (no hay prueba del acoso laboral y el despido ha sido calificado de improcedente) no procede la indemnización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señalando que “la interpretación incorrecta de una norma que desarrolle un derecho fundamental sustantivo puede vulnerar el art. 24.1 CE, como es el caso, al no otorgar una protección efectiva declarando nulo el propio acto de despido que vulnera dichos derechos fundamentales, haciendo una interpretación del artículo 55 LET en coherencia con el art. 18 CE, que es precisamente lo que en este proceso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2020, la Sala Primera acordó la admisión a trámite de la demanda de amparo, al apreciar que concurría en la misma una especial trascendencia constitucional (art. 50.1 LOTC) porque el recurso planteaba un problema o afectaba a una faceta de un derecho fundamental sobre el que no hay doctrina del tribunal [STC 155/2009, FJ 2 a)]. En esa providencia se dispuso también que, a tenor de lo dispuesto en el artículo 51 de la Ley Orgánica del Tribunal Constitucional (LOTC), se requiriera atentamente al Juzgado de lo Social núm. 19 de Madrid, a la Sección Cuarta de la Sala de lo Social del Tribunal Superior de Justicia de Madrid, así como a la Sala de lo Social del Tribunal Supremo, para que en el plazo de diez días, remitieran testimonio de las actuaciones correspondientes al procedimiento de despido núm. 737-2017 y al recurso de casación para la unificación de doctrina núm. 4940-2018.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28 de diciembre de 2020, el procurador de los tribunales don Jaime Briones Méndez, en representación de Amadeus Soluciones Tecnológicas, S.A., asistido del letrado don Mario Barros García, formuló alegaciones oponiéndose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precisa que formalmente la demanda se dirige contra el auto de la Sala de lo Social del Tribunal Supremo y también contra la sentencia de la Sala de lo Social del Tribunal Superior de Justicia de Madrid. Sin embargo, aclara que únicamente se atribuye a esta última la vulneración del derecho a la tutela judicial efectiva (art. 24.1 CE), en relación con su derecho a la intimidad y al secreto de las comunicaciones (art. 18.1 y 18.3 CE), por no haber declarado la nulidad automática de su despido, pues el auto del Tribunal Supremo se limitó a inadmitir el recurso de casación para la unificación de doctrina por falta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consecuencia de la obtención de una prueba de forma ilícita se encuentra tasada en el ordenamiento jurídico y consiste en la eliminación de la misma del procedimiento judicial (arts. 11.1 LOPJ y 90.2 LJS). Considera que la sentencia del Tribunal Superior de Justicia de Madrid superó con creces el estándar de razonabilidad y motivación reforzada utilizado por el Tribunal Constitucional para valorar las vulneraciones del art. 24.1 CE, sin que el Tribunal Constitucional pueda crear una nueva causa de nulidad del despido que opere de forma objetiva y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demanda de amparo no hace ni el menor esfuerzo en argumentar las razones por las que las resoluciones impugnadas son supuestamente arbitrarias, manifiestamente irrazonables o fruto de un error patente. Entiende que los argumentos utilizados por la sentencia impugnada para declarar la improcedencia del despido son perfectamente razonables —como con nitidez se extrae de su sola lectura— y, en modo alguno, incurren en arbitrariedad o en un error patente que sea reprochable en sede constitucional, por lo que se encuentran extramuros del control del Tribunal Constitucional en sede del art. 24.1 CE. Ello debiera conducir, a su juicio, 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insistiendo en que la sentencia del Tribunal Superior de Justicia de Madrid cumple con las exigencias de motivación reforzada al resolver el conflicto que afecta a los derechos fundamentales. Y en tal sentido, la sentencia reconoce en su fundamento jurídico segundo, que la obtención de una de las pruebas utilizadas por la empresa para acreditar uno de los incumplimientos imputados a la actora en su carta de despido, no se respetaron los derechos a la intimidad y al secreto de las comunicaciones de la recurrente. Recalca que el Tribunal Superior de Justicia de Madrid cumple con creces la exigencia de motivación al alcanzar esta conclusión con base en un repaso de copiosa jurisprudencia europea (SSTEDH de 25 de junio de 1997, caso Halford c. Reino Unido, y de 3 de abril de 2007, caso Copland c. Reino Unido), constitucional (SSTC 99/1994, 143/1994, 186/2000, 70/2002, 185/2002, 14/2003, 126/2003, 89/2006, 159/2009, 173/2011, 12/2012, 96/2012, 241/2012, 70/2013, 93/2013 y 115/2013) y ordinaria (STS de 8 de febrero de 2018). Alcanzada esta conclusión, el Tribunal Superior de Justicia de Madrid motiva también de forma reforzada que la consecuencia aparejada a ese hecho es la nulidad de la prueba conforme a los arts. 90.2 LJS y 11.1 LOPJ. Y, abunda en su defensa de la sentencia impugnada, al indicar que la misma cumple con las exigencias de motivación reforzada al exteriorizar y justificar que no concurren ninguno de los supuestos de nulidad que prevé el art. 55.5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que al Tribunal Constitucional no le corresponde crear una nueva causa de nulidad del despido como pretende la recurrente. Añade que la demanda pretende que se realice una interpretación vinculante del art. 55.5 LET que obligue a declarar nulos todos los despidos en los que alguna de las pruebas, de las varias utilizadas por la empresa para acreditar alguno de los incumplimientos imputados a un trabajador, haya sido obtenida afectando en cualquier medida los derechos fundamentales. Los pronunciamientos habidos en suplicación en esta materia se han mostrado mayoritariamente partidarios de expulsar del procedimiento judicial la prueba obtenida de forma ilícita (de los que es buena muestra, según indica, la sentencia del Tribunal Superior de Justicia de Madrid), procediendo a calificar el despido como procedente o improcedente, sin tomar en consideración dicha prueba. Dicha conclusión deriva de la ausencia de conexión legislativa entre la ilicitud de la prueba y la calificación del despido disciplinario, pues en un caso se actúa sobre la fuente de prueba y en el otro sobre la calificación del despido. La nulidad queda reservada cuando el móvil del despido sea la vulneración de derechos fundamentales. Cuestiona los precedentes que la demanda cita para sostener su pretensión (SSTC 92/2008 y 125/2018), bien porque en el primer caso la decisión extintiva estuvo motivada por el ejercicio legítimo del derecho de participación política, bien porque en el segundo de los casos se invadía el ámbito de la interpretación y aplicación de la legalidad ordinaria, lo que ocasionó críticas por parte de la doctrina. Añade que el recurso de amparo pierde de vista el objeto propio del amparo constitucional, y que en el mismo se reclama del Tribunal Constitucional que resuelva la controversia en esta materia a modo de “supercasación”, una vez que el Tribunal Supremo inadmite el recurso de casación para la unificación de doctrina. De hacerlo así, el Tribunal Constitucional se estaría inmiscuyendo en cuestiones de legalidad ordinaria, invadiendo el ámbito funcional que corresponde en su máxima expresión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descartando que el amparo tenga la especial trascendencia constitucional apreciada, pues la calificación del despido es una materia de legalidad ordinaria y otorgar el amparo implicaría reconstruir el marco jurídico de las causas de nulidad del despido, cuya competencia solo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formula sus alegaciones mediante escrito presentado el 29 de diciembre de 2020, en el cual reitera los argumentos expuestos en la demanda de amparo, insistiendo en su oposición a la interpretación efectuada por los órganos judiciales del art. 55.5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14 de enero de 2021 interesando el otorgamiento del amparo y que se declarara vulnerado el derecho fundamental de la demandante a la tutela judicial efectiva (art. 24.1 CE), en relación con los derechos a la intimidad y al secreto de las comunicaciones, (arts. 18.1 y 18.3 CE). Y, en consecuencia solicita que se declare la nulidad de la sentencia de fecha 13 de noviembre de 2018, dictada por la Sección Cuarta de la Sala de lo Social del Tribunal Superior de Justicia de Madrid y del auto de fecha 24 de septiembre de 2019, dictado por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los antecedentes procesales que considera relevantes, comienza su razonamiento delimitando el objeto del recurso de amparo. A tal efecto señala que el reproche que la demanda efectúa al auto de la Sala de lo Social del Tribunal Supremo consiste en no haber corregido la vulneración que le reprocha a la sentencia del Tribunal Superior de Justicia de Madrid, por lo que el objeto del recurso se concreta a esta última resolución. Ello sin perjuicio de que el eventual reconocimiento de la vulneración se proyecte también sobre el auto del Tribunal Supremo. A continuación, se refiere al contenido de la demanda de amparo y a la doctrina del Tribunal Constitucional que considera aplicable. En concreto, en relación con el contenido y alcance del derecho a la intimidad y el secreto de las comunicaciones y sus diferencias, reproduce parcialmente el fundamento jurídico 4 de la STC 170/2013 y el FJ 3 B) de la STC 18/2020, y aplica tales derechos, mediante la cita de las SSTC 214/2012, de 17 de diciembre, y 170/2013, de 7 de octubre, a la relación laboral y en concreto a la posibilidad de que la empresa vigile y controle a través de medios informáticos el cumplimiento de las obligaciones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apoyo en las SSTC 74/2007, de 16 de abril; 124/2009, de 18 de mayo, y 30/2017, de 27 de febrero, expone la doctrina del Tribunal Constitucional relativa al contenido del derecho a la tutela judicial efectiva (art. 24.1 CE), en lo que a la motivación de las resoluciones judiciales y a la interpretación que de las normas legales realizan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la doctrina constitucional sobre los efectos de la prueba obtenida con vulneración de derechos fundamentales se plasma fundamentalmente en los procesos penales y está vinculada al principio de presunción de inocencia. En esencia afirma que las pruebas directamente obtenidas infringiendo un derecho fundamental no pueden ser tenidas en cuenta en juicio, deben ser tratadas como si no existieran, y que las pruebas que se derivan de las anteriores, cuando existe entre ambas una conexión de antijuridicidad, tampoco tendrán eficacia alguna para fundar una condena. Las demás pruebas que se presenten en el juicio podrán ser tenidas en cuenta y deberá valorarse si, por sí mismas, sin tener en cuenta las pruebas anuladas, son suficientes para desvirtuar la presunción de inocencia. (STC 184/2013 de 23 de octubre FFJJ 2 y 4). Añade que, si bien el principio de presunción de inocencia no es trasladable al ámbito de la relación laboral en supuestos de sanciones disciplinaria, ello no quiere decir que con carácter general, los criterios constitucionales sobre prueba ilícita no puedan ser aplicados al mismo. Continua afirmando que “en ese sentido un documento u otro medio de prueba obtenido con vulneración de derechos fundamentales no podrá ser tenido en cuenta, no podrá utilizarse para probar los hechos en los que el empresario justifique el despido, de tal modo que si es la única prueba de dichos hechos o si las otras se derivan de ella con la conexión antes mencionada, esos hechos se tendrán por no probados; pero si hubiera otros medios de prueba, estos podrían ser analizados con total separación de los anteriores, para ver si son suficientes para probar por si mismos los hechos que se aleguen”.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STC 196/2004, de 15 de noviembre, en relación a la calificación de un despido disciplinario, en el cual se alegaba un motivo de despido, basado en hechos que se descubrieron mediante una actuación de la empresa realizada con violación de derechos fundamentales, consideró que conforme a constante doctrina del Tribunal Constitucional (SSTC 38/1981, de 23 de noviembre; 114/1989, de 22 de junio; 186/1996, de 2 de noviembre; 1/1998, de 12 de enero; 57/1999, de 12 de abril; 20/2002, de 28 de enero, o 49/2003, de 17 de marzo), la reparación de la lesión de un derecho fundamental que hubiese sido causado por el despido laboral, debe determinar la eliminación absoluta de sus efectos, es decir, la nulidad del mismo. Sin embargo, apunta el fiscal en sus alegaciones, que “en todas las sentencias citadas en esa frase, se enjuician procesos en que la vulneración del derecho fundamental se produce en el despido mismo, puesto que en ellos se despide al trabajador por un acto lícito de este, hecho en el ejercicio de derechos fundamentales (libertad sindical o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aplica la doctrina al caso concreto. Indica que la recurrente no está invocando una vulneración autónoma de los derechos a la intimidad y al secreto de las comunicaciones, pues dicha vulneración ya ha sido reconocida por los órganos judiciales. La demanda de amparo lo que sustenta es que, habiéndose reconocido la violación de tales derechos en la sentencia impugnada, los efectos que la sentencia extrae de la misma suponen una interpretación del art. 55.5 LET en relación con el art. 11.1 LOPJ y 90.2 LJS, que no es conforme con el contenido esencial de estos derechos. Lo que es realmente objeto de impugnación en primer lugar, es el efecto que la ilicitud de la prueba debe producir en cuanto a la calificación del despido. Razona, que las SSTC 92/2008, de 21 de julio, y 125/2018, de 26 de noviembre, alegadas por la demandante, no pueden ser consideradas precedentes determinantes para resolver el problema que se plantea en la demanda. En este proceso los hechos alegados para el despido no han sido realizados por la trabajadora en ejercicio de ningún derecho fundamental, ni en su despido se ha producido discriminación u otro ataque a la igualdad u otro derecho fundamental, se la despide por falta de rendimiento (motivo respecto del cual se aporta la prueba ilícita), y por el comportamiento con sus superiores y sus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interpretación literal del art. 55 LET, no obliga a estimar que cualquier despido disciplinario en cuya carta de despido y/o en el proceso de impugnación, se aporte por el empresario una prueba obtenida con vulneración de derechos fundamentales suponga automáticamente la declaración de ese despido como nulo. Considera que dicha interpretación sería demasiado radical pues supondría dar los mismos efectos de despido nulo a supuestos diferentes: 1. En la STC 196/2004, la nulidad del despido resulta no solo porque así lo dijo esta sentencia, que es de obligado acatamiento, sino porque la causa única del despido surge de la violación del derecho fundamental aunque no sea el hecho de despedir lo que viola un derecho fundamental, sino que la violación es anterior al despido, y este no existiría sin esa violación previa, de tal modo que no resulta lógico desligar esta del despido; 2. Cuando la vulneración del derecho fundamental se produce al obtener una de las pruebas de los hechos en los que la empresa fundamenta una de las causas del despido. En este caso, parece procedente separar a su vez, entre dos supuestos diferentes: a) Cuando del resto de las pruebas obtenidas lícitamente, se justifique la existencia de una infracción laboral, no resulta acertado considerar que la causa del despido sea la vulneración de los derechos fundamentales. Así resulta del propio art. 55.5 en su último párrafo; b) cuando, como ha sucedido en este caso, el empresario en su carta de despido alegue varios motivos para despedir al trabajador, es decir varias infracciones laborales de este, pero la única infracción que tiene gravedad suficiente para ser sancionada con el despido, es precisamente la que resulta de los hechos acreditados con la prueba obtenida con vulneración de derechos fundamentales, en tal caso, la interpretación que resulta congruente con el art. 55.5 LET es declarar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se considera errónea la tesis de la sentencia impugnada consistente en que procede distinguir entre el despido con violación de derechos fundamentales y la infracción de derechos fundamentales para la obtención de prueba de los hechos en los que se basó la empleadora para justificar el despido, pero al aplicarla al caso, se ha interpretado el art. 55.5 LET vulnerando el derecho a la tutela judicial efectiva (art. 24.1 CE) en relación con los derechos sustantivos invocados, al desligar el despido de la violación de los derechos fundamentales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examina la vulneración atribuida a la sentencia al dar respuesta a la segunda causa del motivo “primero y único” del recurso de suplicación de la demandante, relativa a la indemnización por la vulneración de los derechos fundamentales. Considera el fiscal que se ha producido una vulneración del derecho a la tutela judicial efectiva, porque la afirmación de que no ha existido vulneración de derechos fundamentales de la trabajadora supone una argumentación incongruente o ilógica ya que al analizar el motivo tercero y el cuarto del recurso de la empresa, afirma tajantemente que se vulneraron sus derechos fundamentales al realizar la monitorización del ordenador de resultas de la cual se obtuvo la prueba que justificaría el despido. Añade que aunque lo que quiera argumentar la sentencia es que no hay vulneración de derechos fundamentales en el acto mismo del despido, seguiría apreciándose arbitrariedad en la decisión de no pronunciarse sobre la indemnización al inaplicar el art. 183 LJS, y ello con independencia de la calificación del despido como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2021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formalmente contra el auto de fecha 24 de septiembre de 2019 dictado por la Sala de lo Social del Tribunal Supremo, que inadmitió el recurso de casación para unificación de doctrina, así como contra la sentencia de la Sección Cuarta de la Sala de lo Social del Tribunal Superior de Justicia de Madrid de 13 de septiembre de 2018, que estimando parcialmente el recurso de suplicación interpuesto por la entidad empleadora Amadeus Soluciones Tecnológicas, S.A., contra la sentencia del Juzgado de lo Social núm. 19 de Madrid, calificó el despido de la demandante de amparo como improcedente revocando la nulidad del mismo, y dejó sin efecto la indemnización que por vulneración de los derechos fundamentales se había otorgado en la sentencia dictada por el juzgado de lo social a favor de la recurrente de amparo. Del contenido de la demanda se desprende, sin embargo, de acuerdo con las alegaciones del Ministerio Fiscal y de la entidad empleadora, que el recurso de amparo centra su controversia constitucional en la sentencia de la Sección Cuarta de la Sala de lo Social del Tribunal Superior de Justicia de Madrid, que la Sala de lo Social del Tribunal Supremo, al inadmitir el recurso de casación, se limita a confirmar.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de las alegaciones de las partes resulta que el objeto del recurso de amparo, que entendemos dirigido contra la sentencia de la Sección Cuarta de la Sala de lo Social del Tribunal Superior de Justicia de Madrid, es doble: por una parte determinar si es contrario al derecho a la tutela judicial efectiva (art. 24.1 CE), en relación con los derechos a la intimidad (art. 18.1 CE) y el secreto de las comunicaciones (art. 18.3 CE) la interpretación que del art. 55.5 LET realiza dicha sentencia cuando —pese a confirmar que una de las pruebas ha sido obtenida con vulneración de los derechos a la intimidad y al secreto de las comunicaciones (art. 18.1 y 3 CE)— califica el despido de improcedente en lugar de nulo; y por otra parte, determinar si el razonamiento que esa misma sentencia efectúa al desestimar la solicitud de indemnización, contraviene el derecho a la tutela judicial efectiva (art. 24.1 CE) desde la perspectiva del derecho a una respuesta motivada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por las razones que se han expuesto en los antecedentes afirma la que concurren tales vulneraciones. El Ministerio Fiscal, tal y como se ha indicado, comparte esta conclusión. Sin embargo, la representación de la entidad Amadeus Soluciones Tecnológicas, S.A., solicita la desestimación del recurso de amparo al referir que lo planteado por la demandante es una cuestión de interpretación de la legalidad ordinaria que debe situarse extramuros del control del Tribunal Constitucional, sin que tan siquiera se haya justificado por la demandante que la interpretación del art. 55.5 LET, efectuada en la sentencia del Tribunal Superior de Justicia sea arbitraria, irrazonable o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Sinopsis sobre el desarrollo de las vulneraciones invocadas. Existencia de trascendencia constitucional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fondo de las cuestiones suscitadas en este proceso de amparo, es necesario adelantar cuál va a ser el itinerario argumental por el que va a discurrir el razonamiento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abordará en el presente fundamento, el óbice de admisibilidad del recurso aducido por la representación de la entidad Amadeus Soluciones Tecnológicas, S.A., quien alega que el recurso de amparo carece de trascendencia constitucional pues la calificación del despido es una materia de legalidad ordinaria ajena al Tribunal Constitucional. A continuación, se dedicará el fundamento jurídico tercero a delimitar el derecho fundamental o los derechos fundamentales que pueden verse concernidos por la calificación del despido como improcedente, en lugar de nulo, efectuada por la Sala de lo Social del Tribunal Superior de Justicia de Madrid. Precisado el derecho fundamental que puede servir de sustento a la queja de la recurrente, se expondrá en el fundamento jurídico cuarto el contenido y alcance de este, dedicando el fundamento jurídico quinto a su aplicación al caso concreto. Por último, se abordará la segunda de las quejas formuladas por la demandante de amparo, esto es, se determinará si el razonamiento que esa misma sentencia efectúa al desestimar la solicitud de indemnización contraviene el derecho a la tutela judicial efectiva (art. 24.1 CE), desde la perspectiva del derecho a una respuesta motivada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objeción planteada por la mercantil empleadora relativa a la falta de especial trascendencia constitucional de la demanda, debe adelantarse que la misma no puede prosperar. Este tribunal ha tenido ocasión de aclarar que la Ley Orgánica 6/2007, de 24 de mayo, ha configurado en el artículo 50.1 b) LOTC,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 (STC 11/2011, de 28 de febrero, FJ 2, entre otras muchas). Por tanto, dicha condición no se erige en requisito para la estimación de la demanda en la sentencia, como pudiera inferirse de la alegación de la entidad mercantil, sino como presupuesto de su admisión a trámite. Por ello “el momento procesal idóneo para el análisis del cumplimiento de este requisito material de admisibilidad es el trámite de admisión de la demanda de amparo (SSTC 126/2013, de 3 de junio, FJ 2; 170/2013, de 7 de octubre, FJ 2, y 191/2013, de 18 de noviembre, FJ 2), correspondiendo únicamente a este Tribunal Constitucional apreciar en cada caso la existencia o inexistencia de esa ‘especial trascendencia constitucional’” (STC 166/2016, de 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 conveniente explicitar la aplicación de la especial trascendencia constitucional “en los asuntos declarados admisibles con el fin de garantizar una buena administración de justicia” (sentencia de la Sección Tercera del Tribunal Europeo de Derechos Humanos de 20 de enero de 2015, asunto Arribas Antón contra España, §37), haciendo de este modo “recognoscibles los criterios de aplicación empleados al respecto” (STC 9/2015, de 2 de febrero, FJ 3). En la providencia de admisión de la demanda se indicaba que este tribunal apreciaba la especial trascendencia porque el recurso planteaba un problema o afectaba a una faceta de un derecho fundamental sobre el que no hay doctrina del tribunal [STC 155/2009, FJ 2 a)]. Procede ahora precisar lo que este tribunal pretende abordar a través de esta sentencia para que dicho criterio pueda obtener su materialización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juzgado de lo social, como la Sala de lo Social del Tribunal Superior de Justicia de Madrid, han aceptado la exclusión probatoria de la prueba documental derivada de la monitorización del ordenador de la demandante de amparo, al tratarse de una prueba obtenida con vulneración del derecho a la intimidad y al secreto de las comunicaciones (art. 18.1 y 3 CE). Lo que se pretende determinar ahora, y este es el problema del derecho fundamental invocado sobre el que debe aclararse la doctrina, es si aparece reconocible, como una consecuencia constitucionalmente derivada del contenido y alcance del derecho a la tutela judicial efectiva (art. 24.1 CE) en relación con los derechos a la intimidad y al secreto de las comunicaciones (art. 18.1 y 3 CE), y por tanto, exigible en términos constitucionales, que el despido de la demandante de amparo sea calificado como nulo, en un caso como el presente en que una de las pruebas con las que se pretendía justificar dicho despido vulneró estos últimos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Derechos fundamentales concernidos en la calificación del despido laboral realizada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la demandante de amparo alega que se ha producido una vulneración del derecho a la tutela judicial efectiva (art. 24.1 CE) en relación con el derecho a la intimidad y al secreto de las comunicaciones (art. 18.1 y 3 CE) en tanto que la ineficacia absoluta de la prueba debe conllevar también, a su juicio, la calificación del despido como nulo. Por su parte, el Ministerio Fiscal, de modo más matizado y con distintos argumentos, comparte también que la calificación del despido como nulo es consecuencia obligada de la nulidad de la prueba obtenida con vulneración de los derechos a la intimidad y al secreto de las comunicaciones (art. 18.1 y 3 CE). Por el contrario, la entidad Amadeus Soluciones Tecnológicas, S.A., desvincula la calificación del despido de la vulneración de los derechos fundamentales vulnerados con la obtención de la prueba declarada nula y considera que debe aplicarse el canon de motivación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determinada la cuestión, conviene precisar cuáles son los derechos fundamentales que pueden verse concernidos por la calificación del despido laboral realizada por la jurisdicción ordinaria. Debemos adelantar desde este momento que del contenido esencial de los derechos fundamentales a la intimidad y al secreto de las comunicaciones (art. 18.1 y 3 CE), cuya lesión extraprocesal ha sido reconocida tanto por la sentencia del Juzgado de lo Social núm. 19 de Madrid, como por la Sala de lo Social del Tribunal Superior de Justicia de Madrid, no dimana ni una exigencia, ni un derecho subjetivo que pueda amparar la calificación del despido disciplinario de la demandante de amparo como nulo. Ello no significa sin más, como veremos, que la decisión relativa a la calificación del despido sea ajena o indiferente al ámbito de los derechos fundamentales, en concreto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este tribunal ha tenido ocasión de referir en la STC 114/1984, de 29 de noviembre (recientemente recordada en el FJ 2 de la STC 97/2019, de 16 de julio, dictada por el Pleno), en relación —en aquella ocasión— con la regla de exclusión probatoria en el ámbito de un despido laboral, con argumentos que son trasladables al presente caso en relación con la calificación del despido disciplinario, que “el razonamiento del actor parece descansar en la equivocada tesis de que existe una correlación lógica y jurídica entre la posible lesión extraprocesal de su derecho fundamental y la pretendida irregularidad procesal de admitir la prueba obtenida a partir de aquella lesión. Sin embargo, el acto procesal podrá haber sido o no conforme a Derecho, pero no cabe considerarlo como atentatorio, de modo directo, de los derechos reconocidos en el art. 18.3 de la Constitución. […] Si se acogiese la tesis del recurrente habría que concluir que el contenido esencial de todos y cada uno de los derechos fundamentales abarcaría no ya sólo la esfera de libertad o la pretensión vital en que los mismos se concretan, sino también la exigencia, con alcance de derecho subjetivo de no reconocer eficacia jurídica a las consecuencias de cualquier acto atentatorio de tales derechos” (STC 114/1984,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Proyectada dicha doctrina constitucional a la cuestión planteada, podemos afirmar que no puede proclamarse que entre la calificación del despido y la reconocida lesión extraprocesal de un derecho fundamental pueda afirmarse la existencia de una “consecutividad lógica y jurídica”. Dicho, en otros términos, no existe un derecho constitucional a la calificación del despido laboral como nulo, por lo que la pretensión de la actora no puede tener sustento en una vulneración de los derechos reconocidos en el art. 18.1 y 3 CE. Tampoco puede imputarse a la resolución impugnada una conculcación de los derechos de la recurrente a la intimidad y al secreto de las comunicaciones, máxime cuando han sido los órganos judiciales quienes han reconocido que dicha vulneración se produjo con la monitorización del ordenador de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se colige con facilidad que el planteamiento realizado por la demandante de amparo en el presente recurso debe ser corregido, debiendo desenvolverse el examen de la cuestión planteada desde el prisma y alcance del derecho a la tutela judicial efectiva (art. 24.1 CE), también invocado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Contenido y alcance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nos lleva a recordar el contenido y alcance del derecho a la tutela judicial efectiva (art. 24.1 CE). Hemos afirmado que el derecho fundamental a la tutela judicial efectiva “exige que las resoluciones judiciales al decidir los litigios sean fundadas en Derecho” (SSTC 99/2000, de 10 de abril, FJ 6, y 144/2003, de 14 de julio, FJ 2), lo que significa, como hemos advertido en la STC 184/1992, de 16 de noviembre, FJ 2, reiterando consolidada doctrina de este tribunal, que “una aplicación de la legalidad que sea arbitraria, manifiestamente irrazonada o irrazonable no puede considerarse fundada en Derecho y lesiona, por ello, el derecho a la tutela judicial (SSTC 23/1987, 24/1990 y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consolidada y unánime doctrina constitucional, el derecho a obtener la tutela judicial efectiva garantizado en el art. 24.1 CE, comprende el derecho a obtener de los jueces y tribunales una resolución motivada y fundada en Derecho sobre el fondo de las pretensiones oportunamente deducidas por las partes en el proceso (por todas, STC 38/2011, de 28 de marzo, FJ 3). Lo que significa, en primer lugar, que la resolución judicial ha de estar motivada, es decir, debe contener los elementos y razones de juicio que permitan conocer cuáles han sido los criterios jurídicos que fundamentan la decisión; y en segundo lugar, su motivación debe estar fundada en Derecho (SSTC 276/2006, de 25 de septiembre, FJ 2, y 64/2010, de 18 de octubre; FJ 3) o, lo que es lo mismo, que sea consecuencia de una exégesis racional del ordenamiento y no fruto de un error patente o de la arbitrariedad (por todas, STC 146/2005, de 6 de junio, FJ 7). En resumidas cuentas, el art. 24.1 CE impone a los órganos judiciales “no sólo la obligación de ofrecer una respuesta motivada a las pretensiones deducidas, sino que, además, esta ha de tener contenido jurídico y no resultar arbitraria”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 obstante recordar que en esa misma doctrina constitucional está igualmente dicho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esta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la demandante de amparo considera que la sentencia de la Sala de lo Social del Tribunal Superior de Justicia de Madrid ha vulnerado su derecho a la tutela judicial efectiva porque todos los criterios de interpretación aplicables, así como la doctrina derivada de las SSTC 125/2018, de 26 de noviembre, y 92/2008, de 21 de julio, conducen a determinar que la nulidad del despido prevista en el art. 55.5 LET tiene un carácter automático, vinculado exclusivamente a la acreditación de la vulneración de un derecho fundamental. La empleadora no comparte dicho planteamiento y reprocha a la recurrente de amparo que no haya realizado esfuerzo alguno para argumentar las razones por las que las resoluciones impugnadas son supuestamente arbitrarias, manifiestamente irrazonables o fruto de un error patente. Por otra parte afirma que la sentencia cuestionada cumple con las exigencias de motivación reforzada. Finalmente, el Ministerio Fiscal, aunque no considera errónea la tesis de la sentencia impugnada, por la que procede distinguir entre el despido con violación de derechos fundamentales y la infracción de derechos fundamentales para la obtención de prueba de los hechos en los que se basó la empleadora para justificar el despido, expone que al aplicarla al caso se han lesionado los derechos de la recurrente de amparo, pues cuando la única infracción que tiene gravedad suficiente para ser sancionada con el despido ha sido obtenida vulnerando derechos fundamentales, la interpretación que resulta congruente con el art. 55 LET es la que determina la declaración del despido como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cuál ha sido la argumentación por la que la sentencia de la Sala de lo Social del Tribunal Superior de Justicia de Madrid ha considerado que el despido debía ser calificado como improcedente en lugar de nulo. Considera la sentencia impugnada que la decisión extintiva acordada por la empresa demandada, en si misma considerada, no pretendía la vulneración de derechos fundamentales o libertades públicas de la trabajadora, y que el móvil del empresario al acordar el despido no respondió a una causa vulneradora de los derechos fundamentales lo que legalmente llevaría aparejada la nulidad del despido. Distingue por tanto los supuestos en que la decisión extintiva vulnera un derecho fundamental, de aquellos otros en los que el empresario, al intentar comprobar el comportamiento de su empleada y obtener pruebas de algunos de sus incumplimientos para tratar de justificar un despido, ha vulnerado los derechos fundamentales de la trabajadora. Indica que no puede confundirse el despido con violación de derechos fundamentales, con el despido en el que ha habido una lesión de los derechos fundamentales en el proceso de obtención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sostenida en la sentencia impugnada es expresión de una toma de posición por el órgano judicial, en relación con el problema interpretativo que suscita en la jurisdicción ordinaria la exégesis de la literalidad del art. 55.5 LET, cuando indica que: “será nulo el despido que tenga por móvil alguna de las causas de discriminación prohibidas en la Constitución o en la ley, o bien se produzca con violación de derechos fundamentales y libertades públicas del trabajador”. Dicha cuestión relativa a la interpretación de la legalidad ordinaria se contrae a determinar si en el caso de que se acredite en el procedimiento laboral que una fuente de prueba utilizada para justificar el despido se ha obtenido vulnerando derechos o libertades fundamentales, dicha ilicitud debe proyectarse sobre la calificación del despido, de tal manera que este debe ser declarado nulo —planteamiento defendido en términos generales por la demandante de amparo y con carácter más limitado por el Ministerio Fiscal— o sí por el contrario la ilicitud de la prueba únicamente produce como efecto su expulsión del acervo probatorio por aplicación del art. 90.2 LJS —y también del art. 11.1 LOPJ— del que resulta que “no se admitirán pruebas que tuvieran su origen o que se hubieran obtenido, directa o indirectamente, mediante procedimientos que supongan violación de derechos fundamentales o libertades públicas”, sin que dicha exclusión probatoria pueda afectar a la calificación del despido, que será declarado improcedente o procedente en función de que existan o no otras pruebas, planteamiento este defendido en la sentencia impugnada y apoyado por la entidad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sentencia el marco adecuado para exponer los elaborados argumentos favorables y contrarios a cada una de las dos interpretaciones del mencionado precepto, que, incluso utilizando los mismos métodos de interpretación alcanzan conclusiones opuestas. Basta destacar en este punto, que la sentencia impugnada distingue aquellos supuestos en que la decisión extintiva vulnera un derecho fundamental —en cuyo caso necesariamente procede la declaración de nulidad del despido—, de aquellos otros en que el despido no ha ocasionado dicha vulneración, al haberse derivado esta del proceso de obtención de pruebas, por lo que podrá ser calificado como procedente o no, en función de que existan pruebas desconectadas de la obtenida con violación de derechos fundamentales y libertades públicas (art. 90.2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distinción, contraria a trazar una correlación entre la nulidad de la fuente de prueba y la nulidad del despido, no merece ser calificada de arbitraria o de manifiestamente irrazonable. Ninguna de las partes lo ha hecho tampoco. Tan es así que, a falta de un pronunciamiento del máximo intérprete de la legalidad ordinaria (art. 123.1 CE), tal planteamiento es compartido por muchos pronunciamientos dictados por otros tantos tribunales superiores de justicia (sin ánimo exhaustivo, por citar algunas sentencias de las salas de lo social de dichos tribunales más recientes: STSJ de Canarias, de 24 de enero de 2020, recurso de suplicación núm. 899-2019; SSTSJ de Baleares, de 22 de enero de 2020, recurso de suplicación núm. 289-2019; STSJ de Valencia, de 12 de junio de 2020, recurso de suplicación núm. 378-2020; STSJ de Castilla-La Mancha, de 12 de enero de 2018, recurso de suplicación núm. 1416-2017). Ahora bien, debe indicarse que dicha tesis dista de ser unánime en la jurisdicción ordinaria, pues la conclusión defendida por la recurrente y en parte por el Ministerio Fiscal, también tiene acogida en otros pronunciamientos de otras tantas salas de lo social de diversos Tribunales Superiores de Justicia (por todos la STSJ de Cataluña, de 4 de junio de 2019, recurso de suplicación núm. 969-2019; y la STSJ del País Vasco, de 27 de febrero de 2018, recurso de suplicación núm. 226-2018).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afirmarse, como bien destacan en sus alegaciones el Ministerio Fiscal y la representación de Amadeus Soluciones Tecnológicas, S.A., que la pretensión de la demandante de amparo de que se declare la nulidad del despido pueda tener sustento en las citadas SSTC 125/2018 y 92/2008. En efecto, en los casos examinados por dichas sentencias la decisión extintiva del contrato de las trabajadoras vino motivada bien por el ejercicio legítimo de su derecho de participación política reconocido en el artículo 23.2 CE, bien por razones de discriminación por sexo, sin que se apreciara la ilicitud de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considerarse que la declaración de nulidad pretendida pueda ampararse en la STC 196/2004, de 15 de noviembre. En esta sentencia se reconoció que la prueba del despido disciplinario se sustentaba en el resultado de una exploración clínica obtenida con vulneración del derecho a la intimidad personal (art. 18.1 CE) y se acordó la nulidad del despido basándose en “constante doctrina de este tribunal (entre otras, SSTC 38/1981, de 23 de noviembre; 114/1989, de 22 de junio; 186/1996, de 25 de noviembre; 1/1998, de 12 de enero; 57/1999, de 12 de abril, 20/2002; de 28 de enero, o 49/2003, de 17 de marzo), pero, como argumenta el Ministerio Fiscal, ninguna de las sentencias en las que sustenta la dicha nulidad, se refirieren a un supuesto de prueba ilícita, sino de extinción de la relación laboral por razones discriminatorias y/o lesivas de los derechos a la libertad sindical y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podemos descartar la vulneración del derecho a la tutela judicial efectiva. Como se ha adelantado en el fundamento anterior, el parámetro de constitucionalidad que debe ser empleado en estos casos es el de la existencia de una aplicación de la legalidad ordinaria que sea arbitraria, manifiestamente irrazonada o irrazonable, advirtiendo que nos encontramos ante un control externo que no comporta formular un juicio de interpretación de la legalidad ordinaria aplicable, tarea propia de la jurisdicción ordinaria, sino que corresponde examinar si la interpretación que en este caso concreto han realizado los órganos judiciales a través de las resoluciones impugnadas, es contraria al derecho a obtener una resolución judicial que sea fundada en derecho (SSTC 99/2000, de 10 de abril, FJ 6, y 144/2003,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premisa, la solución adoptada por la resolución impugnada desvinculando la nulidad de la prueba obtenida con vulneración de los derechos fundamentales de la calificación del despido, tiene anclaje positivo en nuestro ordenamiento jurídico, sin que pueda ser calificada de arbitraria o manifiestamente irrazonable. Ciertamente, existen otras interpretaciones posibles, como la defendida por la actora, o la exegesis ecléctica que de modo profuso y pormenorizado expone el Ministerio Fiscal, pero no es objeto del recurso de amparo ni corresponde a este tribunal, que no es una tercera instancia, decidir cuál de esas interpretaciones es la correcta, pues en tal caso se estaría efectuando un control de mera legalidad, rectificando la interpretación y aplicación de las normas legales realizadas por los jueces y tribunales en el ejercicio exclusivo de la potestad que les reconoce el artículo 117.3 CE, excediéndonos del objeto propio del amparo, que es determinar si en ese ejercicio se ha violado o no alguna garantía constitucional. De admitir lo contrario, el recurso de amparo quedaría transformado en una nueva instancia revisora con merma de las competencias que constitucionalmente corresponden a la jurisdicción ordinaria (SSTC 79/1996, de 20 de mayo, FJ 3, y 16/2002, de 28 de enero, FJ 5), y al propio tiempo se desvirtuaría la naturaleza propia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argumentación de la sentencia impugnada que desvincula la calificación del despido de la nulidad de la prueba obtenida con vulneración de derechos fundamentales, no puede ser tildada de arbitraria o manifiestamente irrazonable. Tan es así que la recurrente no emplea tales calificativos al manifestar su discrepancia con la sentencia de la Sala de lo Social del Tribunal Superior de Justicia, y el propio Ministerio Fiscal refiere que no se considera errónea la tesis de la sentencia impugnada por la que se distingue entre el despido con violación de derechos fundamentales y la infracción de derechos fundamentales para la obtención de prueba de los hechos que justificaron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segunda de las vulneraciones planteadas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adelantado dedicaremos este fundamento a examinar si el razonamiento que la sentencia de la Sala de lo Social del Tribunal Superior de Justicia de Madrid efectúa al desestimar la solicitud de indemnización, contraviene, como defiende la demandante de amparo y el Ministerio Fiscal, el derecho a la tutela judicial efectiva (art. 24.1 CE), desde la perspectiva de derecho a obtener una respuesta motivada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en la demanda laboral que dio inicio al procedimiento ante la jurisdicción ordinaria, la recurrente de amparo tras dedicar su razonamiento a justificar la existencia de la vulneración de sus derechos fundamentales como consecuencia de la monitorización del ordenador y del supuesto acoso laboral sufrido por la empresa, con cita del art. 183 LJS, solicitó una indemnización de 51 439,4 € por los daños materiales y morales producidos por la intromisión ilegítima producida. Debe precisarse que el art. 183.1 LJS indica que “cuando la sentencia declare la existencia de vulneración, el juez deberá pronunciarse sobre la cuantía de la indemnización que, en su caso, le corresponda a la parte demandante por haber sufrido discriminación u otra lesión de sus derechos fundamentales y libertades públicas, en función tanto del daño moral unido a la vulneración del derecho fundamental, como de los daños y perjuicios adicionales derivados”. La demandante propuso para efectuar la cuantificación de la indemnización tomar como referencia las multas que se prevén en el art. 40.1 c) del el texto refundido de la Ley sobre infracciones y sanciones en el orden social, aprobado por el Real Decreto Legislativo 5/2000, de 4 de agosto, para los actos contrarios al respeto de la intimidad y consideración debida a la dignidad de los trabajadores recogidos como infracciones muy graves en el art. 8.11 y 12 del mismo texto legal. El apartado once de dicho precepto sanciona los actos del empresario que fueren contrarios al respeto de la intimidad y consideración debida a la dignidad de los trabajadores, y el apartado doce del mismo, las decisiones unilaterales de la empresa que impliquen discriminaciones o las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17 de noviembre de 2017, dictada por el Juzgado de lo Social núm. 19 de Madrid, pese a descartar la existencia de acoso laboral, apreció la existencia de la vulneración de los derechos fundamentales de la demandante a la intimidad y al secreto de las comunicaciones, como consecuencia de la monitorización del ordenador de la demandante de amparo y, en lo que ahora interesa, condenó a la mercantil demandada a pagar una indemnización de 6251 €. La sentencia indicó a tal efecto, con cita del art. 183.1 LJS, que era obligado pronunciarse sobre la indemnización que debía corresponder a la trabajadora, y, acudiendo al criterio basado en la Ley sobre infracciones y sanciones en el orden social, consideró que debía fijarse una indemnización en la mencionada cantidad, “correspondiente al importe mínimo establecido por su artículo 40.1 para una falta muy grave (artículo 8.11), sin que se aprecie, en cambio, motivo para establecer una cantidad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se desprende con claridad que la demandante de amparo solicitó una indemnización global de 51 439,4 € por las vulneraciones de sus derechos fundamentales derivadas de la monitorización del ordenador y del supuesto acoso laboral sufrido y que la sentencia del Juzgado de lo Social núm. 19 de Madrid, le reconoció el derecho a percibir una indemnización de 6251 € por la vulneración de los derechos fundamentales de la demandante a la intimidad y al secreto de las comunicaciones, ocasionada por la monitorización del ordenador.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al resolver el recurso de suplicación interpuesto por la demandante de amparo, confirmó la decisión del juzgado de lo social en relación con la existencia de una vulneración de los derechos de la trabajadora a la intimidad y al secreto de las comunicaciones (art. 18.1 y 3 CE) ocasionados por la monitorización de su ordenador, y también ratificó el pronunciamiento relativo a la inexistencia de acoso laboral por parte de la empresa. Pero al resolver sobre la solicitud de indemnización de 51 439,40 € brutos o un año de salario, o, subsidiariamente la que la sala de lo social estimara adecuada, desestimó la fijación de cualquier indemnización, negando incluso la reconocida por el juzgado de lo social, al considerar que dicha indemnización se había vinculado, tanto en la demanda como en la sentencia, a la existencia de una vulneración por la empresa de derechos fundamentales de la trabajadora “y como tal lesión no ha existido (no hay prueba del acoso laboral y el despido ha sido calificado de improcedente), no procede indemnización alguna y en consecuencia no procede entrar a conocer de este aspecto del recurso, que debe ser desestimado al faltar el presupuesto del que se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compartiendo los argumentos del Ministerio Fiscal, que dicha decisión ha supuesto una vulneración del derecho a la tutela judicial efectiva garantizado en el art. 24.1 CE, al desconocer el derecho a obtener de los jueces y tribunales una resolución motivada y fundada en derecho sobre el fondo de las pretensiones oportunamente deducidas por las partes en el proceso. En efecto, el argumento utilizado en la resolución impugnada para denegar la indemnización consistente en afirmar que no ha existido vulneración de derechos fundamentales de la trabajadora, debe ser calificado de incongruente, ilógico y contradictorio, pues la propia sentencia reconoce, al examinar el motivo tercero y el cuarto del recurso de la entidad empleadora, que se vulneraron los derechos fundamentales de la trabajadora al monitorizar su ordenador. De este modo resulta que la sentencia afirma la existencia de la vulneración de los derechos fundamentales a los efectos de confirmar la exclusión de la prueba derivada de la monitorización del ordenador, y al mismo tiempo niega esa vulneración cuando tiene que decidir sobre la indemnización solicitada. Dicha incongruencia no puede salvarse con la referencia a que la vulneración no la haya ocasionado el acto mismo del despido y en consecuencia este haya sido declarado improcedente, pues el art. 183.1 LJS cuando dispone que la sentencia que declare la existencia de una vulneración de un derecho fundamental debe pronunciarse sobre la cuantía de la indemnización, no hace depender el reconocimiento de la indemnización de la calificación del despido, sino del reconocimiento de que la trabajadora ha sufrido discriminación u otra lesión de sus derechos fundamentales y libertades públicas, y ello con independencia de la calificación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Alcance de la vulneración del derecho a la tutela judicial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sentencia de la Sala de lo Social del Tribunal Superior de Justicia de Madrid, al resolver el recurso de suplicación interpuesto por la demandante de amparo, y desestimar la fijación de cualquier indemnización, con la argumentación de que no se ha producido una vulneración de los derechos fundamentales de la recurrente ha lesionado el derecho a la tutela judicial efectiva (art. 24.1 CE), por lo que procede estimar parcialmente el presente recurso de amparo, con la consiguiente declaración de nulidad de la sentencia de la Sección Cuarta de la Sala de lo Social del Tribunal Superior de Justicia de Madrid dictada el 13 de septiembre de 2018, en el recurso de suplicación núm. 351-2018, y acordar la retroacción de las actuaciones al momento previo al dictado de la citada resolución, a fin de que, en congruencia con lo interesado en el recurso de suplicación en relación con la indemnización solicitada por la demandante, el órgano judicial resuelva de manera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indicarse que la nulidad no se extiende al auto del Tribunal Supremo, que inadmitió el recurso de casación para la unificación de doctrina interpuesto contra la sentencia de suplicación, y que ha servido, en este caso, para agotar la vía judicial previa al amparo (STC 57/1999, de 12 de abril, FJ 12), y al que no se le reprocha vulneración autónoma de derecho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parcialmente el amparo solicitado por doña Esperanza de la Calle Gil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sentencia dictada el 13 de septiembre de 2018 por la Sección Cuarta de la Sala de lo Social del Tribunal Superior de Justicia de Madrid, en el recurso de suplicación núm. 351-2018, y acordar la retroacción de las actuaciones al momento previo al dictado de la citada resolución, a fin de que, en congruencia con lo interesado en el recurso de suplicación, en relación con la indemnización solicitada por la demandante por la vulneración de los derechos a la intimidad y al secreto de las comunicaciones (art. 18.1 y 3 CE) ocasionados por la monitorización de su ordenador, el órgano judicial resuelva de manera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amparo núm. 6838-2019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desacuerdo se centra en la respuesta que se da a la primera queja planteada por la demandante de amparo, que denunció la vulneración de su derecho a la tutela judicial efectiva (art. 24.1 CE), en relación con los derechos fundamentales a la intimidad y al secreto de las comunicaciones (art. 18.1 y 3 CE), por entender que la ineficacia de la prueba, por haberse obtenido con vulneración de estos últimos derechos fundamentales, debería conllevar la calificación del despido como nulo. La sentencia de la que disiento ha desestimado tal queja, entendiendo que lo que se discute es una cuestión de mera legalidad ordinaria y, aplicando el canon propio del derecho a obtener una resolución fundada en Derecho, concluye que la argumentación de la sentencia del Tribunal Superior de Justicia de Madrid, que desvincula la calificación del despido de la nulidad de la prueba obtenida con vulneración de derechos fundamentales “no puede ser tildada de arbitraria o manifiestamente irrazonable”. En mi opinión, por el contrario, debería haberse otorgado también el amparo por este motivo, como solicitó el Ministerio Fiscal,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 que se sometía al examen de este tribunal no es una mera cuestión de legalidad ordinaria. El problema sobre la consideración que deben tener los derechos fundamentales y sobre las consecuencias que ha de producir su vulneración, es una cuestión que entra de lleno dentro de las competencias de este tribunal, y que no puede ser eludida invocando la legalidad ordinaria, pues no resulta indiferente la interpretación que se dé al art. 55.5 LET, en la medida en que se está refiriendo a discriminaciones contrarias a la Constitución y a la violación de derechos fundamentales y libertades públicas del trabajador o de la trabajadora. Nos encontramos, por tanto, ante una resolución judicial que se encuentra cualificada en razón de los derechos fundamentales a cuya efectividad sirve, en este caso, el precepto legal cuya interpretación discute la actora,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84/2001, de 26 de marzo, FJ 3; 112/2004, de 12 de julio, FJ 4; 28/2005, de 14 de febrero, FJ 3, y 196/2005, de 18 de julio, FJ 3). Queda claro, por consiguiente, que lo que ha sido sometido al enjuiciamiento de este tribunal dista mucho de ser una cuestión de simple legalidad ordinaria desprovista del imprescindible empaque constitucional. Por el contrario, la doctrina reseñada, que este tribunal ha mantenido en no pocos supuestos de interpretación y aplicación del art. 55.5 LET, obligaba a profundizar en si el razonamiento del Tribunal Superior de Justicia era constitucionalmente aceptable o no, sin limitarse a enjuiciarlo desde el simple prisma del derecho a obtener una resolución que no sea arbitraria, irrazonable o incursa en error patente. En efecto, constituye doctrina consolidada de este tribunal que las exigencias del derecho a la tutela judicial efectiva “son distintas y más estrictas, ‘reforzadas’ (por todas, SSTC 63/2001, de 17 de marzo, FJ 7; 164/2003, de 29 de septiembre, FJ 5; 63/2005, de 14 de marzo, FJ 3, y 224/2007, de 22 de octubre, FJ 3), cuando, a pesar de que la decisión judicial no verse directamente sobre la preservación o los límites de un derecho fundamental, uno de estos derechos, distinto al de la propia tutela judicial, esté implicado (STC 11/2004, de 9 de febrero, FJ 2), esté vinculado (STC 180/2005, de 4 de julio, FJ 7), conectado (SSTC 25/2000, de 31 de enero, FJ 2; 11/2004, de 9 de febrero, FJ 2, y 71/2004, de 19 de abril, FJ 4), o en juego (SSTC 63/2001, de 17 de marzo, FJ 7, y 115/2003, de 16 de junio, FJ 3), o quede afectado (SSTC 186/2003, de 27 de octubre, FJ 5, y 192/2003, de 27 de octubre, FJ 3) por tal decisión. En tales condiciones, lo que el art. 24.1 CE exige para entender que se ha dispensado una tutela suficiente y eficaz es, además de una resolución motivada y fundada en Derecho, una resolución coherente con el derecho fundamental que está en juego (SSTC 11/2004, de 9 de febrero, FJ 2, y 63/2005, de 17 de marzo, FJ 3), que exprese o trasluzca ‘una argumentación axiológica que sea respetuosa’ con su contenido (STC 63/2005, de 17 de marzo, FJ 3)” (STC 92/2008, de 21 de julio, FJ 6). La sentencia de la que disiento ha olvidado por completo este canon y ha tratado la cuestión como un supuesto más de posible vulneración del derecho a la tutela judicial efectiva, siguiendo, por ello, un camino erróneo a la hora de abordar el análisis del problema que se le planteaba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Partiendo de la doctrina anterior, este tribunal no puede soslayar, como punto de partida, que la empresa de la actora monitorizó su ordenador para controlar su rendimiento laboral, sin informarle previamente de ello, accediendo incluso al contenido de sus correos electrónicos privados, y que, a partir de esa ilícita actuación, vulneradora de sus derechos fundamentales a la intimidad y al secreto de las comunicaciones —como reconocieron los órganos judiciales—, procedió a su despido disciplinario, principalmente por la causa derivada de esa monitorización, a la que añadió alguna otra accesoria de escasa entidad, insuficiente por sí sola para determinar el despido. Según mi criterio, no se justifica la artificiosa distinción que realiza el Tribunal Superior de Justicia entre la decisión extintiva que vulnera un derecho fundamental y aquellos casos en los que la vulneración no ha sido ocasionada por el despido, sino en el proceso de obtención de pruebas. Esa no es la interpretación del art. 55.5 LET más acorde con la imprescindible protección de los derechos fundamentales. No podemos olvidar que nuestra doctrina ha proclamado reiteradamente el principio de interpretación más favorable a la eficacia de los derechos fundamentales (por todas, STC 200/2014, de 15 de diciembre, FJ 4). Por tanto, cuando dicho precepto se refiere a que el despido es nulo siempre que “se produzca con violación de derechos fundamentales y libertades públicas del trabajador”, ha de entenderse que dicha violación puede tener lugar en cualquier fase del proceso que deriva en la definitiva decisión extintiva, porque esa es la exégesis del precepto más acorde con su efectividad, y, si se acepta el criterio de la resolución impugnada, se degrada el valor y la importancia de los derechos fundamentales, cuya lesión, de admitirse esa tesis, podría no llevar aparejada en muchos supuestos la inexcusable reacción reparadora.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relevante, por tanto, en el caso que nos ocupa, es que el despido se genera a partir de una patente y grave vulneración de los derechos fundamentales de la recurrente a la intimidad y al secreto de las comunicaciones, es decir, que se produce con violación de tales derechos, pues no cabe hacer abstracción del método seguido para respaldar el despido, escindiéndolo de este como si fueran actos separables, siendo así que presentan una unidad de acción y de intención para obtener un resultado determinado. No basta, por ello, con declarar que la prueba es ilegal, como si de un procedimiento penal se tratara, y se estuviera examinando la cuestión desde la perspectiva de la presunción de inocencia. Se ha procedido al despido vulnerando dos derechos fundamentales de la actora y eso no puede tener otra consecuencia que la declaración de su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estableció la STC 196/2004, de 15 de noviembre, ante un supuesto en el que se había despedido a una trabajadora a partir de un análisis clínico del que se obtuvieron datos relativos al consumo de estupefacientes, sin que se le hubiera informado previamente de la finalidad de aquel. La diferencia con este caso es que en aquel supuesto no se reconoció en suplicación la vulneración del derecho a la intimidad (que sí había advertido el juzgado de lo social), que hubo de ser declarada por este tribunal, mientras que aquí se reconoce paladinamente en vía judicial la vulneración de los derechos fundamentales pero no se le da (en suplicación) el alcance que merece. Lo que sí es trasladable a este amparo es, precisamente, el efecto que en aquella sentencia se dio a la vulneración del derecho fundamental. En su fundamento jurídico 10 se afirma que “según constante doctrina de este tribunal (entre otras, SSTC 38/1981, de 23 de noviembre; 114/1989, de 22 de junio; 186/1996, de 25 de noviembre; 1/1998, de 12 de enero; 57/1999, de 12 de abril; 20/2002, de 28 de enero, o 49/2003, de 17 de marzo), la reparación de la lesión de un derecho fundamental que hubiese sido causado por el despido laboral, debe determinar la eliminación absoluta de sus efectos, es decir, la nulidad del mismo”, lo que le llevó a acordar la anulación de la sentencia impugnada y declarar la firmeza de la sentencia del juzgado de lo social, que sí había declarado la nulidad del despido en aplicación del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 la que formulo este voto trata de salvar este escollo descalificando la STC 196/2004 con el argumento de que ninguna de las sentencias en las que se sustenta la misma se refería a un supuesto de prueba ilícita. Pero, aunque ello fuera así, no se puede ignorar el hecho de que dicho pronunciamiento sí trataba de un caso de prueba ilícita, y establecía una clara doctrina sobre el modo de proceder en supuestos como ese, doctrina que se desatiende, en un claro overruling, sin pasar por el preceptivo trámite de elevar el recurso al Pleno de este tribunal, como exige nuestra ley reguladora en su art. 13 para modificar una doctrina previa “cuando una Sala considere necesario apartarse en cualquier punto de la doctrina constitucional precedente sentada por el tribunal, la cuestión se someterá a la decisión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puede enervar la anterior calificación del despido como nulo el dato de que se incluyeran otros hechos en la carta de despido, como si se tratara de un despido pluricausal. Ante ese razonamiento de la sentencia de la que discrepo, debo recordar aquí la doctrina establecida por este tribunal sobre los despidos “pluricausales”, esto es, aquellos despidos disciplinarios en los que, frente a los indicios de lesión de un derecho fundamental, el empresario alcanza a probar que el despido obedece realmente a la concurrencia de incumplimientos contractuales del trabajador que justifican la adopción de la medida extintiva (STC 48/2002, de 25 de febrero, FJ 8). La STC 7/1993, de 18 de enero, en su FJ 4, resume dicha doctrina, señalando que,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y que esta “permita excluir cualquier propósito discriminatorio o contrario al derecho fundamental invocado”. En tales casos, “el empresario ha de probar, tanto que su medida es razonable y objetiva, como que no encubre una conducta contraria a un derecho fundamental, debiendo alcanzar necesariamente dicho resultado probatorio, sin que baste el intentarlo”.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supuesto no tiene cabida dicha doctrina, ya que, como la propia sentencia impugnada reconoce, el empleador no ha acreditado la concurrencia de circunstancias suficientes para proceder al despido disciplinario al margen de la que trae causa de la vulneración de los derechos fundamentales de la actora; esto es, la sentencia admite, de forma que no deja lugar a dudas, que no existe causa para despedir disciplinariamente a la recurrente, porque, al margen del motivo respaldado por la flagrante lesión de los derechos fundamentales de la recurrente a la intimidad y al secreto de las comunicaciones, el empleador no ha demostrado la existencia de causas objetivas y razonables suficientes que hubieran permitido despedirla disciplinariamente. Así lo ha entendido también el Ministerio Fiscal, para el que las otras circunstancias no son hechos de tanta gravedad como para constituir una infracción laboral susceptible de ser sancionada con el despido, que únicamente estaría justificado en virtud de los que son el resultado de la actividad vulneradora de los derechos fundamentales, de manera que el despido se encuentra en conexión directa con la violación de los derechos, ya que, al margen de esta, no hay un verdadero motivo de despido.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no hay más despido que el producido con vulneración de los indicados derechos fundamentales, lo que debería haber determinado que este tribunal estimara también el primer motivo de amparo, al existir una clara vulneración del art. 24.1 CE, en relación con el art. 18.1 y 3 CE, por parte de la sentencia del Tribunal Superior de Justicia de Madrid, en cuanto no mantuvo que el despido debía considerarse nulo, tal y como, de manera acertada, entendió el juzgado de lo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marzo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