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7439-2019, promovido por don Jesús Sebastián Rocho Leal contra el auto de 9 de noviembre de 2019, dictado por el Juzgado de Instrucción núm. 3 de Badajoz, que denegó la incoación del procedimiento de habeas corpus a favor del recurrente.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diciembre de 2019, el procurador de los tribunales don José Antonio Rico Sánchez, actuando en nombre y representación de don Jesús Sebastián Rocho Leal, bajo la defensa del letrado don José Duarte González, ha interpuesto recurso de amparo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las 22:00 horas del día 8 de noviembre de 2019, funcionarios del Cuerpo Nacional de Policía, que, realizaban labores de prevención del delito en una calle de la barriada del Cerro de Reyes de la ciudad de Badajoz, procedieron a la detención del ahora recurrente don Jesús Sebastián Rocho Leal por presunto delito de atentado a agentes de la autoridad, siendo trasladado a las dependencias policiales de la Jefatura Superior de Policía de Badajoz.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Incoado el correspondiente atestado policial con el núm. 21858-2019, consta, como primera actuación (22:14 horas del día 8 de noviembre de 2018), la comparecencia de diez agentes del Cuerpo Nacional de Policía dando cuenta de la detención de varias personas entre las que se encuentra el ahora recurrente en amparo. Respecto del mismo, los funcionarios declararon que “el presentado como detenido arremete violentamente contra el funcionario 97328, provocándole la caída al suelo e impidiéndole la detención” de otra de las personas implicadas en los hechos. El atestado añade que el señor Rocho Leal forcejeó “activamente” con otro de los policías “para impedir su detención, concretamente golpeándole con la cabeza en el pómulo izquierdo”.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Figura, igualmente, en el atestado policial que, a las 22:02 horas del día 8 de noviembre de 2019, fue informado el detenido de sus derechos, mediante el correspondiente acta de lectura de derechos que firmó el recurrente. En el acta queda reflejado que el señor Rocho fue detenido por la presunta comisión de un delito de atentado a agentes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fueron incorporados al atestado los siguientes documentos: (i) la ficha de identificación y antecedentes policiales del recurrente, que consta descargada a las 22:46 horas del día 8 de noviembre de 2019, así como, a las 23:04 horas, la de otra persona detenida por estos mismos hechos, y (ii) tres informes de alta expedidos a otros tantos agentes del Cuerpo Nacional de Policía en los que se especifican las lesiones que los mismos padecieron. Las altas fueron cursadas a las 23:00 y 23:06 horas del día 8 de noviembre y a las 0:51 horas del día 9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se recoge en el atestado una diligencia, confeccionada por el instructor del mismo, en la que aparece que, a las 23:30 horas del indicado día 8 de noviembre de 2019, se personó en las diligencias policiales el abogado don José Duarte González manifestando que era el letrado defensor del señor Rocho Leal “haciendo entrega de un escrito, firmado por el mismo, de ‘solicitud de habeas corpus’ para su patrocinado”, que, según refiere la diligencia, quedó incorporado al atestado junto con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instructor del atestado, mediante diligencia de comunicación a la autoridad judicial obrante en las actuaciones policiales, acordó que “tal solicitud se ponga inmediatamente en conocimiento del Ilmo. Sr. magistrado-juez del Juzgado de Instrucción núm. 3 de Badajoz en funciones de guardia […] lo cual se lleva a efecto, a continuación, mediante llamada telefónica registrada en el libro digital de telefonemas de esta comisaría”. Seguidamente, el agente policial instructor dejó constancia en el atestado de que “a las 23:40 horas del día de inicio de las presentes, se pone en contacto telefónico con la titular del Juzgado de Instrucción núm. 3 de Badajoz, en funciones de guardia, la que transmite instrucciones para que se finalice la comparecencia a los funcionarios policiales actuantes, con objeto de tener conocimiento de los hechos que motivan la citada solicitud de habeas corpus y que una vez leída la comparecencia que recoge las actuaciones policiales reseñadas en el presente atestado, resolverá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escrito de solicitud del habeas corpus presentado por el letrado denunciaba la vulneración de los arts. 17 y 24 CE, “por haber sido detenido [el señor Rocho Leal] sobre las 21:00 horas del día de hoy 8-11-19, sin ningún motivo y por la indebida forma de haber procedido a su detención (golpes innecesarios, incluso haciendo uso indebido de las armas de fuego, llegando a efectuar varios disparos)”. El escrito proponía, como testigos presenciales, a cuatro personas de las que facilitaba sus nombres y que estaban dispuestas a que se les tomara declaración “por su Señoría en el momento que lo acuerde”.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 1:03 y a las 7:00 horas del día 9 de noviembre de 2019 figuran en el atestado policial sendas “diligencia de traspaso”, en las que se indica que “las presentes diligencias son traspasadas a los funcionarios del turno de guardia entrante de la Ofician de denuncia y atención al ciudadano”, para su continuación y demás trámites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la carátula que encabeza el atestado policial que fue remitido al Juzgado de Instrucción núm. 3 de Badajoz, en funciones de guardia, constan las siguientes observaciones, en lo que ahora es de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“Letrado del detenido solicita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comunica habeas corpus a juez de guardia, quien llamará entre las 08:00 y las 09:00 horas para que se le lleve en mano el atestado y resuelva lo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realizar ninguna gestión con el detenido, actuaciones paralizadas hasta resolución judicial (no efectuar reseña por policía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Ya, en sede judicial, figura una diligencia de constancia cuyo texto es el que sigue: “En Badajoz a nueve de noviembre de dos mil diecinueve. La extiendo yo, el/la letrado de la administración de justicia, para hacer constar que en el día de hoy y siendo las 8:40 horas se hace entrega en este juzgado de la presente solicitud de habeas corpus. Doy fe”. Seguidamente, obra en las actuaciones una providencia de la Ilma. Srª. magistrada-juez del Juzgado de Instrucción núm. 3 de Badajoz, fechada el día 9 de noviembre de 2019, por la que acordó el registro de la solicitud de habeas corpus “en el libro de su clase” y el traslado de la petición al Ministerio Fiscal para que, de conformidad con lo dispuesto en el art. 6 de la Ley Orgánica 6/1984, de regulación del procedimiento de habeas corpus (LOHC), emitiera el informe prevenido en la misma. El procedimiento quedó registrado con el núm. 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Ministerio Fiscal emitió informe el día 9 de noviembre de 2019, en el que, conforme a lo dispuesto en el art. 8.1 LOHC, solicitó el archivo de las actuaciones, por no darse ninguno de los supuestos descritos en el art. 1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Finalmente, por medio de auto de 9 de noviembre de 2019, el Juzgado de Instrucción núm. 3 de Badajoz, en funciones de guardia, acordó denegar la incoación del procedimiento de habeas corpus solicitado y el archivo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único de la citada resolución, el juzgado, después de recoger el texto íntegro del art. 1 LOHC, destacó que, según la información que constaba en la copia del atestado policial, remitida junto con la solicitud de habeas corpus, al señor Rocho Leal le había sido imputado un presunto delito de atentado a agente de la autoridad, eventualmente “cometido justo antes del momento de la detención, por lo que dicha detención policial cumpliría los requisitos exigidos en el artículo 492 de la Ley de enjuiciamiento criminal, adjuntándose al atestado sendos informes médicos de las lesiones ocasionadas a los agentes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añadía que “[t]ambién consta en la copia del atestado la correspondiente ‘Diligencia de detención e información de derechos y de los elementos esenciales de las actuaciones para impugnar la detención’, donde se reflejan claramente tanto la hora y el lugar de la detención como el delito que se imputa al investigado, apareciendo en dicha diligencia la firma del detenido y la voluntad de este de ser asistido por el letrado señor Pereira Arangüete, letrado distinto del que posteriormente ha presentado en su nombre la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concluía destacando que “[n]o se dan por tanto, ninguno de los supuestos previstos en el artículo anteriormente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en diligencia obrante en el atestado policial, la resolución judicial denegatoria de la incoación del habeas corpus le fue notificada al recurrente a las 13:30 horas del mismo día 9 de noviembre de 2019, negándose a firmarla 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Después de quedar reflejada en el atestado la diligencia de notificación del citado auto del juzgado, figuran otras tres diligencias, que, respectivamente, hacen referencia: (i) a la toma de declaración del señor Rocho Leal por los funcionarios policiales, a presencia del letrado que le asistía, practicada a las 17:30 horas del día 9 de noviembre de 2019; (ii) de asistencia médica al detenido, llevada a efecto a las 19:30 horas del mismo día; y (iii) una diligencia que, extendida a “las 17:00 horas del día 09 de noviembre de 2019”, hace constar que el instructor policial comunicó “con la titular del Juzgado de Instrucción núm. 3 de Badajoz, en funciones de guardia, al objeto de manifestar la puesta a disposición de la autoridad judicial, del detenido, una vez sea oído en declaración, comunicando que sea puesto a disposición el domingo día 10 de noviembre a las 10:00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Finalmente, a propuesta de la Sala Segunda, en sesión celebrada el día 25 de enero de 2021, el Pleno acordó recabar para sí el conocimiento de este recurso, por medio de providencia de 16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el auto de 9 de noviembre de 2019, dictado por el Juzgado de Instrucción núm. 3 de Badajoz, en funciones de guardia, denegatorio de la solicitud de habeas corpus que había presentado en su defensa el letrado que le asistió en las actuaciones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vulneración del derecho a la libertad personal, en relación con el derecho a la tutela judicial efectiva, a la defensa y a un proceso con todas las garantías y hace, en el encabezamiento, cita expresa de los arts. 1 LOHC; 520.1 y 528 de la Ley de enjuiciamiento criminal (LECrim) y 1, 9, 14, 17.4, 24.1 y 2, 25 y 120.3 CE; de los arts. 5 y 7 de la Ley Orgánica del Poder Judicial (LOPJ) y de “las sentencias del Tribunal Constitucional que se pronuncian expresamente al respecto, entre otras muchas las STC 72/2019, [y] STC 32/2014”.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 primero, la demanda, después de recoger el texto de los arts. 17.4 CE; 1 LOHC y arts. 7, apartados 1 y 2, y 53. 2 de la LOPJ, denuncia que el demandante no fue puesto inmediatamente a disposición del juzgado de guardia, puesto que el letrado que le asistía presentó, en su nombre e interés, la solicitud escrita de habeas corpus a las 23:30 horas del día 8 de noviembre de 2019 y constaron “en el auto (de 9 de noviembre de 2019) la hora a la que se realizaron cada una de las diligencias, no produciéndose el acto de personación en las dependencias de la Jefatura Superior de Policía, por parte del Juzgado de Instrucción núm. 3 hasta las 13:30 horas del 9-11-19, al objeto de notificar el auto del procedimiento de habeas corpus solicitado el día 8-11-19 a las 23:30 horas”. Añade a lo expuesto, que el señor Rocho Leal no fue puesto a disposición judicial hasta el domingo día 10 de noviembre de 2019 a las 10:00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de modo textual la demanda que “en el atestado consta que el instructor de la diligencia de comunicación a la autoridad judicial, informa acerca de la solicitud del procedimiento de habeas corpus, al titular del Juzgado de Instrucción núm. 3 mediante llamada telefónica el 8 de noviembre de 2019 a las 23:40 horas, (subrayado en el texto de la demanda) diciendo el titular del juzgado en dicha comunicación telefónica que no resolverá hasta que lea la comparecencia que recogen las actuaciones policiales reseñadas en el atestado”.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después de incorporar a su contenido copia del escrito de solicitud del procedimiento de habeas corpus, que presentó a los policías actuantes el letrado que asistía al demandante, junto con fotocopias del atestado policial, recoge la cita del fundamento jurídico 1 de la STC 72/2019, de 20 de mayo, que transcribe, y reitera su denuncia de que “una vez más ha sido incumplida [la doctrina de este tribunal] haciendo ineficaz y dejando sin contenido expresamente lo que dispone el tan vulnerado art. 1 de la Ley Orgánica reguladora del procedimiento de habeas corpus y su exposición de motivos” de la que recoge un párrafo en el que se hace referencia a la necesidad de que el órgano judicial verifique inmediatamente la legalidad y las condiciones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dedica un apartado a considerar que ha agotado la vía judicial previa sin que sea necesario promover el incidente extraordinario de nulidad de actuaciones. A tal fin, hace referencia a la STC 216/2013, de 19 de diciembre, que declaró que “basta comprobar que los órganos judiciales han tenido la oportunidad de pronunciarse sobre los derechos fundamentales luego invocados en vía de amparo constitucional, para estimar cumplido el requisito de agotamiento de la vía judicial previa. Lo contrario, dice, supondría cerrar la vía de amparo constitucional con un enfoque formalista y confundir la lógica del carácter subsidiario de su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caso de autos, pone de manifiesto la demanda que no hubiera tenido ningún sentido promover el incidente de nulidad de actuaciones “ya que al tener que dar traslado al fiscal y en su caso al resto de partes se hubiera proveído y resuelto después de ser puesto a disposición judicial, esto es, al día siguiente del dictado del referido auto, como se puede comprobar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transcendencia constitucional del recurso en la consideración de que concurre el supuesto previsto en el FJ 2 e) de la STC 155/2009, de 25 de junio. Entiende que el órgano judicial que intervino en el procedimiento de habeas corpus, ha incumplido la doctrina de este tribunal “en relación con la inmediata puesta a disposición judicial una vez solicitado el habeas corpus”. Finaliza solicitando la declaración de nulidad del auto de 9 de noviembre de 2019 del Juzgado de Instrucción núm. 3 de Badajoz.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4 de noviembre de 2020, la Sección Cuarta de este tribunal acordó la admisión a trámite del presente recurso, apreciando que concurre en el mismo una especial trascendencia constitucional [art. 50.1 de la Ley Orgánica del Tribunal Constitucional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providencia dispuso que, “en aplicación de lo dispuesto en el art. 51 LOTC, diríjase atenta comunicación al Juzgado de Instrucción núm. 3 de Badajoz a fin de que, en plazo que no exceda de diez días, remita certificación o copia adverada de las actuaciones correspondientes al procedimiento de habeas corpus núm 4-2019, debiendo emplazarse previamente, en su caso, a quienes hubieran sido parte en el procedimiento para que puedan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recibidas las actuaciones, por medio de diligencia de ordenación de 18 de noviembre de 2020, se acordó dar vista de las actuaciones y se concedió un plazo común de veinte días para que la parte recurrente y el Ministerio Fiscal pudieran presentar las alegaciones que tuvieran por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 de diciembre de 2020, tuvo entrada en el registro de este tribunal el escrito de alegaciones de la representación del demandante, que se limitó a ratificar en su integridad el contenido y pretensión sostenida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9 de diciembre de 2020, el Ministerio Fiscal presentó su escrito de alegaciones en el que interesó la desestimación del recurso de amparo y, de modo subsidiario, su estimación, por entender vulnerado el derecho a la libertad personal del demandante (art. 17, apartados 1 y 4 CE), y la anulación del auto de 9 de noviembre de 2019 del Juzgado de Instrucción núm. 3 de Badajoz.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después de hacer una detenida exposición de los antecedentes de hecho que considera relevantes al caso y de la cita de la STC 21/2018, de 5 de marzo, FJ 2 b), señala que el demandante “articula su demanda por la vía del art. 44 LOTC, y lo dirige en exclusividad contra la decisión judicial denegatoria de la incoación del procedimiento del habeas corpus”, por lo que entiende que concurre la causa de inadmisión, “ahora desestimación, prevista en el art. 44. 1 a) LOTC por no haberse interpuesto el pertinente incidente de nulidad de actuaciones”. Agrega que la demanda no ha alegado nada en contra de la actuación policial, que permitiera su incardinación por la vía del art. 43 LOTC “dándose la circunstancia de que en tal caso, además, el amparo sería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fiscal interesa subsidiariamente la estimación del recurso de amparo por vulneración del derecho a la libertad personal. A tal fin, recoge una extensa cita de la STC 72/2019, de 20 de mayo, FJ 2, y añade que, en el presente caso, el letrado del demandante “presentó solicitud de habeas corpus a última hora del día 8 de noviembre de 2019, alegando haber sido detenido sin motivo alguno y haberse llevado a cabo dicha detención de forma innecesariamente violenta, identificando a algunas personas que serían testigos presenciales de los hechos y que estaban dispuestos a declarar” a lo que el juzgado de instrucción, con informe favorable del fiscal, denegó la incoación del procedimiento con el argumento de que le había sido imputado un delito de atentado contra agente de la autoridad, por lo que la detención cumplía los requisitos del art. 492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destaca la fiscal ante este tribunal, en el auto ahora impugnado lo que hizo el juzgado fue adoptar la decisión de fondo sobre la legalidad de la privación de libertad gubernativa del demandante (art. 6 LOHC), sin haber llegado a incoar el procedimiento. Tal actuación supone, a su juicio, la vulneración del derecho a la libertad (art. 17.1 y 4 CE), “por la privación de la plena sustanciación del procedimiento de habeas corpus y haberse frustrado el control judicial de la privación de libertad gubernativa de que era objeto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providencia de 16 de febrero de 2021, el Pleno de este tribunal acordó aprobar la propuesta de avocación realizada por providencia de la Sala Segunda de este tribunal de 25 de enero anterior y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16 de marzo de 2021,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9 de noviembre de 2019, dictado por el Juzgado de Instrucción núm. 3 de Badajoz, que, como juzgado en funciones de guardia, acordó denegar la incoación del procedimiento de habeas corpus solicitado por el letrado que asistía al detenido, ahora demandante de amparo, en unas diligencias policiales abiertas al mismo por la comisión de un presunto delito de atentado a agentes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invoca la vulneración del derecho a la libertad personal, en relación con el derecho a la tutela judicial efectiva, así como a la defensa y a un proceso con todas las garantías. Aunque enunciadas de modo confuso en la demanda, el recurrente deduce, en realidad, dos pretensiones de amparo: de una parte, invoca la vulneración del derecho a la libertad personal porque entiende que, pese a la solicitud de habeas corpus, presentada por el letrado defensor que le asistía a última hora del día de la detención, esto es a las 23:30 horas del día 8 de noviembre de 2019, el detenido no fue inmediatamente puesto a disposición de la autoridad judicial, sino que esta solo se hizo efectiva a las 10:00 horas del día 10 de noviembre de 2019. Y, de otro lado, alega la vulneración del derecho a la libertad personal, en relación con los derechos a la tutela judicial efectiva, a la defensa y a un proceso con todas las garantías, porque considera que el juzgado no ha realizado el control judicial de la detención que le había sido instado mediante la solicitud de habeas corpus, presentada por el letrado que le asistía en su defensa. El juzgado denegó la incoación del correspondiente procedimiento y decretó el archivo de las actuaciones sin haber llevado a efecto aquel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solicita, primeramente, la desestimación del recurso de amparo porque entiende que el demandante no ha agotado la vía judicial previa. A su parecer, este debería haber promovido incidente extraordinario de nulidad de actuaciones, antes de haber acudido a esta vía subsidiaria de amparo, toda vez que únicamente ha impugnado la resolución judicial denegatoria de la apertura del procedimiento de habeas corpus y ha formulado su demanda por la vía del art. 44 LOTC; además, señala que, de ser la vulneración imputable en exclusiva a las actuaciones policiales, el recurso sería extemporáneo por haber sido presentado fuera de plazo. De modo subsidiario, para el caso de que este tribunal no acogiera esta solicitud principal, interesa la estimación del recurso, la declaración de haber sido vulnerado el derecho a la libertad personal del recurrente y la anulación del auto de 9 de noviembre de 2019 del juzgado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del óbice de falta de agotamiento, unido al de extemporaneidad, alegado por el Ministerio Fiscal para interesar, de modo principal, la “desestimación” del recurso, es la razón por la que la Sala Segunda decidió proponer la avocación al Pleno de este recurso, que ha sido aceptada por medio de providencia de 16 de febrero de 2021, tal y como así queda reflejado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no ha sido uniforme en relación con la exigencia de promover el incidente extraordinario de nulidad de actuaciones del art. 241 LOPJ, como requisito para agotar la vía judicial previa en los supuestos de recursos de amparo formalizados contra resoluciones judiciales recaídas en procedimientos de habeas corpus, lo que, a su vez, ha generado dudas razonables en la práctica procesal acerca de la necesidad de interponer o no dicho incidente. Se trata, por tanto, de que este tribunal, a partir de las particularidades que ofrece el caso de autos, establezca un criterio doctrinal que: (i) aporte claridad sobre la procedencia o no del incidente de nulidad de actuaciones en estos supuestos, y (ii) de estimar dicha procedencia, en qué casos debe ser promovido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estudio detallado de los numerosos pronunciamientos de este tribunal, recaídos en recursos de amparo que, a semejanza del caso de autos, fueron interpuestos contra resoluciones judiciales denegatorias de la admisión a trámite de solicitudes de habeas corpus ha pasado, a partir de la reforma introducida en el art. 241.1 LOPJ por la Ley Orgánica 6/2007, de 24 de mayo, por sucesivas etapas en los que la previa formalización del incidente extraordinario de nulidad de actuaciones ha incidido o no en el sentido y alcance de sus fallos sobre las cuestiones de fondo debatidas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 primer momento, este tribunal no objetó, ni de oficio ni tampoco a instancia de parte o del Ministerio Fiscal, la necesidad de promover el indicado incidente de nulidad para agotar la vía judicial previa. Tal es el caso, entre otras, de las SSTC 165/2007, de 2 de julio, 88/2011, de 6 de junio, o 95/2012, de 7 de mayo. En todas las indicadas, relativas a alegadas vulneraciones del derecho fundamental a la libertad personal semejantes a las ahora denunciadas, y que, en síntesis, versaban sobre la injustificada tardanza en la resolución judicial sobre la admisibilidad de la solicitud de habeas corpus presentada, en la puesta a disposición judicial del detenido y en el control judicial de la detención, fueron resueltas en sentido estimatorio por este tribunal, sin hacer referencia alguna a la necesidad de promover previamente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una larga relación de pronunciamientos en los que la parte demandante o el Ministerio Fiscal impugnó, no solo el auto denegatorio de la admisión a trámite de la solicitud de habeas corpus, sino también la resolución que inadmitió o desestimó el incidente de nulidad de actuaciones promovido contra aquel, el tribunal, ni suscitó ni tampoco hizo referencia a la procedencia de este incidente, sino que pasó a resolver directamente en relación con la alegada vulneración del art. 17.4 CE (SSTC 12/2014, de 27 de enero; 32/2014, de 24 de febrero; 195/2014, de 1 de diciembre, y 42/2015, de 2 de marzo,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sin embargo, a partir del ATC 73/2015, de 21 de abril, desestimatorio de un recurso de súplica interpuesto por el Ministerio Fiscal contra una providencia de la Sala Primera, Sección Segunda, que había inadmitido a trámite el recurso de amparo interpuesto contra una resolución judicial denegatoria de la admisión a trámite de un procedimiento de habeas corpus, cuando este tribunal razonó sobre la procedencia del incidente de nulidad de actuaciones y vino a exigir su previa formalización para entender agotada la vía judicial en un caso en el que el recurso de amparo había impugnado, en exclusiva y por la alegada vulneración del art. 17.4 CE, aquella resolución denegatoria. Con posterioridad, no se ha suscitado esta cuestión en las resoluciones de este tribunal relativas a la alegada vulneración del art. 17.4 CE, pues todos aquellos recursos de amparo vinieron precedidos del incidente de nulidad de actuaciones (STC 204/2015, de 5 de octubre y más recientemente SSTC 72/2019, de 20 de mayo, y 181/2020, de 14 de diciembre,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una tercera alternativa resolutoria ha quedado reflejada en la STC 21/2018, de 5 de marzo, en la que, con ocasión de enjuiciar un recurso de amparo mixto, en el que se denunciaban eventuales vulneraciones del derecho fundamental a la libertad personal del art. 17 CE, una imputable a los funcionarios policiales (art. 17.3 CE) y la otra, de modo exclusivo, a la resolución judicial denegatoria de la incoación del procedimiento de habeas corpus (art. 17.4 CE), el tribunal desestimó, por falta de agotamiento de la vía judicial previa [art. 44.1 a) LOTC], la última de las quejas citadas, aunque, en cambio, se pronunció sobre la formulada contra la actuación de los funcionarios policiales en la detención, resolviendo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deduce de los anteriores supuestos enunciados, el tribunal no ha mantenido un criterio uniforme en el enjuiciamiento y resolución de casos en los que el presupuesto de hecho ha sido la denunciada vulneración del derecho a la libertad personal del art. 17 CE, bien en referencia exclusiva a la garantía del procedimiento de habeas corpus (art. 17.4 CE), bien en conexión con quejas por la infracción de otras manifestaciones del derecho reconocido en el art. 17 CE. Razones de seguridad jurídica imponen la fijación de una doctrina que permita esclarecer la exigencia o no del incidente extraordinario de nulidad de actuaciones del art. 241 LOPJ en los supuestos en que, de modo exclusivo o bien en combinación con otras quejas, aparezca denunciada la vulneración del derecho fundamental a la libertad personal y la garantía que comporta 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antes de abordar el análisis del óbice alegado por el Ministerio Fiscal, es preciso que el Pleno de este tribunal, por las citadas razones de seguridad jurídica y de clarificación, establezca un criterio doctrinal uniforme sobre la procedencia del incidente de nulidad de actuaciones en los casos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resulta ocioso señalar que el art. 17 CE, después de reconocer el derecho a la libertad personal, establece un sistema de garantías destinado a preservar su efectividad. Destaca entre ellas, por su relevancia, la del procedimiento de habeas corpus, en cuanto instrumento procesal específicamente destinado a su defensa y protección. Tampoco debemos dejar de advertir, por su obviedad, que, como tal garantía del derecho a la libertad, este procedimiento aparece incluido en el propio precepto constitucional de referencia. Así, “el constituyente quiso que la libertad del art. 17 CE fuera el único derecho fundamental que contuviera una garantía adicional, única y específica en el marco de los derechos fundamentales reconocidos por nuestra Constitución, consistente en un mecanismo ‘ad hoc’ para evitar y hacer cesar de manera inmediata las vulneraciones del derecho mediante la puesta a disposición ante el órgano judicial de la persona privada de libertad” (STC 208/2000, de 24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procedimiento de habeas corpus se sustenta sobre dos notas que le son propias; de una parte, la ya citada de la celeridad, en el sentido de que, con la mayor rapidez posible, el juez haga cesar la vulneración del derecho a la libertad; y, de otro lado, la inmediación, entendida esta última como la presencia del detenido ante el juez. Al respecto, el Tribunal ha declarado que “la esencia de este proceso consiste, precisamente, en que el juez compruebe personalmente la situación de la persona que pida el control judicial, siempre que se encuentre efectivamente detenida, es decir, ‘haber el cuerpo’ de quien se encuentre detenido para ofrecerle una oportunidad de hacerse oír, y ofrecer las alegaciones y pruebas (STC 37/2008, de 25 de febrero, FJ 3)” (STC 12/2014, de 27 de enero, FJ 3, y 72/2019, de 20 de mayo,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las anteriores afirmaciones generales, el procedimiento de habeas corpus está derechamente encaminado a que un juez examine, con celeridad, la situación de privación no judicial de libertad de una persona, y se pronuncie, mediante resolución motivada, sobre las causas o las condiciones en que aquella se haya producido y esté teniendo lugar, a fin de proporcionar tutela efectiva al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instante de su presentación, la solicitud debe provocar una inmediata respuesta motivada del órgano judicial (art. 1 LOHC), que podrá ser de inadmisión, denegando la tramitación del procedimiento, o de estimación o desestimación de aquella si supera aquel trámite inicial, pero, en todo caso, constituye la expresión de un mandato constitucional dirigido al órgano judicial que contiene la exigencia de una respuesta expresa y argumentada en derecho de este, debiendo tener como referente esencial de su razonamiento, la alegada vulneración del derecho a la libertad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única razón de ser del procedimiento previsto en la LOHC es la de actuar la defensa de este derecho fundamental, de tal manera que, cuando una persona cursa la solicitud e insta su incoación, la pretensión que ejercita guarda exclusiva relación con la vulneración del mismo, pues su ámbito no se extiende más allá del fin único para el que fue instaurado por el constituyente. Este vínculo estrecho entre el derecho fundamental y su garantía debe llevar a este tribunal a abordar una cuestión relevante para el iter procesal de las quejas en demanda de amparo por vulneración del derecho a la libertad, después de haber sido instadas ante los órganos judiciales mediante solicitudes de habeas corpus formalizadas ante los mismos. Veamos, a continuación, los distintos supuestos que pueden suceder: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abordamos el supuesto que no ha suscitado ninguna duda y que se refiere al caso en que el recurrente apoye su pretensión de amparo en la eventual vulneración del art. 17.4 CE cuando el órgano judicial, después de admitida a trámite la solicitud de habeas corpus e incoado el correspondiente procedimiento, oída en comparecencia la persona privada de libertad, asistida de letrado y con intervención del Ministerio Fiscal, dicte resolución desestimando la solicitud. En tal caso no será precisa la interposición del incidente extraordinario de nulidad de actuaciones para la presentación de la demanda de amparo. Consideramos que el órgano judicial ha conocido y resuelto sobre el hecho de la privación de libertad, de las causas que la motivaron, del tiempo de permanencia en aquella situación, así como de las demás condiciones en que la misma tuvo lugar, por lo que ha dado una respuesta motivada y proporcionado debida tutela al privado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supuesto resulta extensible, también, a los denominados recursos de amparo “mixtos”, esto es a los que las quejas sobre el derecho a la libertad personal del art. 17 CE, van dirigidas, de una parte, contra la actuación de las autoridades y funcionarios no judiciales y, de otro lado, contra el órgano judicial que, de conformidad con el art. 17.4 CE, haya controlado la privación de libertad y las condiciones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cuestión se localiza en la segunda modalidad de supuestos, esto es en el de los casos en que el juez ha denegado la incoación del procedimiento de habeas corpus y la demanda de amparo denuncia la vulneración del art. 17.4 CE, bien de modo exclusivo, bien en combinación con otras quejas derivadas de la actuación de autoridades o funcionarios no judiciales. En estos casos la doctrina de este tribunal no ha sido uniforme en lo que respecta a la exigencia del incidente extraordinario de nulidad de actuaciones para entender agotada la vía judicial previa. Como queda reflejado en el apartado A) de este fundamento jurídico, se han sucedido hasta tres etapas que han discurrido por diferentes alternativas, pasando desde el inicial punto de partida, en que no era requerida la interposición del incidente, hasta llegar a la exigencia del mismo e incluso, en algún pronunciamiento, delimitando la formalización de aquel incidente el agotamiento de la vía judicial para la queja apoyada en 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precedentes que se han citado a partir del ya mencionado ATC 73/2015, este tribunal, denunciada la vulneración del art. 17.4 CE, ha tenido que verificar si fue promovido o no el incidente de nulidad de actuaciones, como paso previo a tener que decidir sobre la adecuación al derecho fundamental del art. 17.4 CE de resoluciones judiciales que denegaron la incoación del procedimiento de habeas corpus. En tales casos y, como se ha indicado anteriormente, el Tribunal ha exigido la formalización del incidente extraordinario de nulidad de actuaciones del art. 241 LOPJ, aunque, también, en algún supuesto (STC 21/2018) haya rechazado el motivo de amparo del art. 17.4 CE por falta de agotamiento de la vía judicial previa al constatar que el incidente no había sido interpuesto, pero ha resuelto sobre los restantes motivos, que se habían apoyado en otros apartados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el momento presente, el tribunal ha declarado reiteradamente que la resolución del órgano judicial incurre en una vulneración del derecho a la tutela judicial efectiva, autónoma del derecho a la libertad, cuando aquel desatiende el mandato constitucional de realizar un control efectivo de la privación de libertad del detenido o de las condiciones en que aquella se llevó a efecto. Se ha entendido que la no formalización del incidente de nulidad de actuaciones deviene en un pronunciamiento de inadmisión o de desestimación del recurso de amparo por no haber dado la parte oportunidad al órgano judicial de pronunciarse sobre la vulneración del derecho y acudir directamente a esta vía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considerado que se trata de una pretensión autónoma en la que se denuncia la supuesta vulneración del derecho a que el juez competente para el conocimiento del habeas corpus dicte una resolución judicial motivada que tutele la privación de libertad del recurrente y de las condiciones de aquella. Sin embargo, esta pretensión de tutela judicial efectiva presenta unas peculiaridades específicas que la hacen diferente del resto de recursos de amparo en los que sea invocada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constituyente quiso dotar a este instrumento procesal de un diseño de tutela judicial efectiva propio y distinto de la genérica tutela del art. 24.1 CE. En la estructura constitucional del reconocimiento del derecho a la libertad personal del art. 17 CE decidió regular sistemáticamente ese procedimiento dentro del propio art. 17 CE, hasta el punto de integrarlo en un apartado específico, como garantía peculiar y exclusiva de aquel y singularizando, por tanto, la tutela judicial a este derecho, respecto del reconocimiento genérico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derecho a la libertad y el procedimiento de habeas corpus, en cuanto garantía constitucional destinada a asegurar la efectividad de aquel mediante el control judicial de la privación de su ejercicio, están tan íntimamente conectados entre sí que no es posible concebir la existencia de este último si no es en relación con el ejercicio de aquel, pues este instrumento procesal solo es posible actuarlo para su debida protección y defensa. Esto es lo que, precisamente, diferencia esta vertiente del derecho a la tutela judicial que se actúa a través del procedimiento de habeas corpus respecto de la genérica del art. 24.1 CE. La Constitución la ha establecido como una modalidad tutelar específica, que es propia y exclusiva del derecho a la libertad personal, a diferencia de la tutela judicial que ofrece el derecho reconocido en el art. 24.1 CE, aplicable a todo tipo de procesos judiciales y de jurisdicciones, aun cuando, por su conexión con otros derechos fundamentales, deba tener aquella un carácter reforzado en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el diseño constitucional ha establecido un vínculo de conexión tan estrecho y exclusivo entre el derecho a la libertad y el procedimiento de habeas corpus, en cuanto configurado este como genuina garantía de la defensa procesal de aquel, tal estructura constitucional tan peculiar debe ser tenida en consideración por este tribunal para proyectarla también sobre el enjuiciamiento de los recursos de amparo en los que se actúe una pretensión, ya lo sea de modo exclusivo por la eventual vulneración de la garantía reconocida en el art. 17.4 CE, ya lo sea por diversos motivos, algunos imputables a la autoridad o a funcionarios no judiciales, y otro, el último de aquellos, a la actuación del órgano judicial que debe controlar la privación de libertad padecida. En todos ellos, el núcleo común que los aglutina y les sirve de fundamento es el derecho a la libertad personal, de conformidad con el reconocimiento y sistema de garantías dispuesto por el art. 17 CE. En consecuencia, hemos de revisar nuestra anterior doctrina acerca del carácter autónomo de esta modalidad de tutela, por cuanto esta se halla circunscrita a la órbita de la eventual violación del derecho a la libertad personal, como garantía específica diseñada por el constituyente para la protección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trámite del recurso de amparo, cuando el demandante denuncie la vulneración de su derecho a la libertad personal y lo haga invocando, bien de modo exclusivo el art. 17.4 CE, bien, de forma conjunta, determinadas quejas, eventualmente imputables a autoridades o funcionarios gubernativos y, también, a autoridades judiciales, pero todas encuadrables en el ámbito del art. 17 CE, no debe este tribunal dejar de enjuiciar la totalidad de las mismas porque, de lo contrario, no llegaríamos a realizar un juicio de constitucionalidad sobre la actuación de los poderes públicos en la adopción de medidas limitativas de un derecho fundamental como es la libertad personal, que es además, un valor superior del ordenamiento jurídico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coherente con la función de este tribunal, ni tampoco con la finalidad del amparo constitucional, dejar al margen, por no haber sido interpuesto un incidente de nulidad de actuaciones, el análisis de la actuación del órgano judicial encargado de efectuar el control de la privación de libertad denunciada como ilegal cuando la eventual vulneración del derecho a la tutela judicial efectiva se desenvuelve, en este caso, en la órbita del derecho a la libertad personal. El juez, a partir de la solicitud de habeas corpus presentada, ha tenido ocasión de hacer efectiva la protección del derecho en un caso en que se le ha puesto de manifiesto la supuesta ilicitud de una privación de libertad realizada por autoridades o funcionarios no judiciales, ya lo sea por las causas que han determinado su adopción, ya por las condiciones, o ya por el tiempo o circunstancias en que aquella se haya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pues, de reconsiderar el planteamiento de una doctrina estrictamente formalista, que distingue, a los efectos del presupuesto de agotamiento de la vía judicial previa, según que el órgano judicial haya o no admitido a trámite y sustanciada su actuación con la audiencia de la persona privada de libertad, para después llegar a la misma resolución de inadmisión o de desestimación que enjuicia sobre la adecuación a derecho de aquella situación privativa de libertad, cuando en ambos casos, lo determinante es que al juez le haya sido puesta de manifiesto una denuncia que invocaba la vulneración de su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parece razonable la exigencia del incidente de nulidad de actuaciones para entender agotada la vía judicial previa cuando la demanda de amparo alegue vulneración del derecho a la libertad personal del art. 17 CE e invoque, tanto la vulneración del art. 17.4 CE en exclusiva, como la concurrencia de una serie de quejas que resulten imputables a autoridades y funcionarios no judiciales, así como al órgano judicial encargado del control de la medida limitativa del derecho fundamental, que, según se denuncia, no haya llegado a tutelarla de modo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matizando su anterior doctrina, declara que no es necesario el planteamiento del incidente de nulidad de actuaciones para el agotamiento de la vía judicial, cuando la demanda de amparo alegue vulneración del derecho a la libertad personal mediante el procedimiento de habeas corpus. Igualmente, este tribunal declara, que al igual que en otras ocasiones y respecto de otros supuestos (SSTC 31/2019, de 28 de febrero, FJ 3, y 112/2019, de 3 de octubre, FJ 3), la interposición de un incidente de nulidad de actuaciones contra la resolución judicial que inadmite a trámite un procedimiento de habeas corpus no podrá considerase un recurso manifiestamente improcedente y, en consecuencia, su interposición no podrá determinar la extemporaneidad del recurso de amparo por alargamiento indebido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luz de las consideraciones expuestas, procede ahora el análisis del óbice alegado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la fiscal que el recurrente debería haber promovido un incidente extraordinario de nulidad de actuaciones contra el auto de 9 de noviembre de 2019, impugnado en amparo, toda vez que ha formalizado su demanda por la vía del art. 44 LOTC y, en consecuencia, únicamente imputa a aquella resolución la vulneración de sus derechos fundamentales invocados, por lo que habría acudido directamente a esta vía subsidiaria del recurso de amparo, sin antes haber puesto de manifiesto ante el órgano judicial actuante las quejas que ahora denuncia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la fiscal también sostiene que, en todo caso, de entender el demandante que la vulneración de sus derechos fundamentales eran únicamente imputables a la actuación policial y encauzar su impugnación por la vía del art. 43 LOTC, el recurso habría sido interpuesto fuera del plazo legal, por lo que devendría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de falta de agotamiento de la vía judicial previa no puede prosperar a la vista de las consideraciones generales y de la doctrina establecida por este tribunal en el apartado B) de este fundamento jurídico. Al haber sido formalizada la demanda de amparo de conformidad con la nueva doctrina establecida por este tribunal, sin haber promovido previamente el incidente extraordinario de nulidad de actuaciones, por no ser requerido para la salvaguarda del carácter subsidiario del recurso de amparo en este caso, procede la desestimación de este óbice sin más largo discurso argumentativo.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atañe al óbice que, de modo subsidiario, imputa el Ministerio Fiscal a la demanda de amparo y dado que su eventual concurrencia lo deriva aquel de la previa cuestión de determinar si la eventual vulneración de los derechos fundamentales que denuncia el recurrente procede de la actuación policial o, como así lo entiende la fiscal, de modo exclusivo de la resolución judicial que inadmitió a trámite el procedimiento de habeas corpus instado por aquel, resulta necesario delimitar el carácter del recurso de amparo interpuesto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hemos de acudir necesariamente al análisis de los presupuestos de hecho de este recurso de amparo. Así, en los antecedentes consta que el letrado del recurrente se personó, sobre las 23:30 horas del día 8 de noviembre de 2019, en las dependencias policiales y presentó un escrito en el que, después de identificarse como el abogado designado por el señor Rocho Leal para asistirle en su defensa, formulaba en su nombre una solicitud de habeas corpus, toda vez que consideraba que aquel había sido detenido “sin ningún motivo y por la indebida forma de haber procedido a la detención”. En el escrito denunciaba la vulneración de los derechos fundamentales reconocidos en los arts. 17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vulneración del derecho fundamental a la libertad personal del ahora recurrente fue invocada por su letrado desde el primer momento de la detención y constituye el eje central sobre el que fundamenta su recurso el demandante. Las dos quejas que recoge la demanda, referidas, la primera, a la prolongación indebida del tiempo en que el detenido tardó en ser puesto a disposición del juzgado de guardia, no siéndolo de forma inmediata; y, la segunda, a que el órgano judicial no realizó un control efectivo de las condiciones de la detención y de la subsiguiente privación de libertad del recurrente, tienen su origen y son el resultado de la denunciada vulneración del derecho a la libertad personal que el demandante invocó, a través de su letrado, desde el primer momento de la detención y que, a su juicio, el juzgado de guardia no tuteló después, por medio del procedimiento de habeas corpus que había instado y que culminó con el auto que inadmitió a trámite aquel procedimiento de tutela cautelar de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la demanda se hace cita expresa de los arts. 17.4 CE y 1 LOHC (motivo primero), pero, más adelante, (motivo segundo), al analizar los presupuestos de hecho de la detención, el actor, insistiendo en la eventual vulneración del art. 17.4 CE, no precisa si la vulneración de la inmediata puesta a disposición judicial del detenido, a través del procedimiento de habeas corpus, la imputa a los funcionarios policiales que realizaron la detención o a la autoridad judicial que dictó la resolución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demandante se limita a señalar que el detenido, desde la hora y día (23:30 horas del día 8 de noviembre de 2019) en que su letrado presentó la solicitud de habeas corpus y le fue notificada la resolución judicial denegatoria de la incoación del procedimiento (13:30 horas del día 9 de noviembre de 2019), hasta que, finalmente, pasó a disposición judicial (10:00 horas del día 10 de noviembre de 2019), pasó injustificadamente un período prolongado de tiempo que contraviene la exigencia constitucional de que aquella puesta a disposición judicial del detenido hubiera sido de forma inmediata. Tal indeterminación, unida a la denuncia del recurrente, expresada desde el primer momento, de que fue detenido de forma indebida, vulnerándosele su derecho a la libertad personal, debe inclinarnos a favor del principio de la efectividad del derecho y a abordar la cuestión de fondo suscitada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aun cuando la demanda, presentada al amparo de lo dispuesto en el art. 44 LOTC, vaya dirigida únicamente contra el auto de 9 de noviembre de 2019 del Juzgado de Instrucción núm. 3 de Badajoz, la denuncia localiza la eventual vulneración de su derecho a la libertad personal del art. 17 CE en la intervención de los policías que, a juicio del recurrente, actuaron sin ningún motivo y le detuvieron de forma indebida, sin que posteriormente el juzgado hubiera controlado la legalidad de aquella detención y las condiciones en que tuvo lugar la misma. Estaríamos, prima facie, ante un recurso de amparo en que la demanda denuncia, de una parte, la actuación policial por entender que el recurrente fue detenido sin motivo alguno y, por ello, rechaza frontalmente la legalidad de la detención; de otro lado, insiste el recurrente en la queja de que fue demorada indebidamente su puesta a disposición judicial, sin que haya precisado en su demanda a quién se debió aquel retraso, si a la policía o al juzgado de guardia; y, por último, la resolución del juzgado no cumplió debidamente su función garantística de controlar la detención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nos hallamos, prima facie y a los efectos de pronunciarnos ahora sobre el óbice de extemporaneidad alegado por la fiscalía ante un recurso de amparo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que “ante un ‘recurso de amparo mixto’ que imputa una lesión autónoma a la resolución judicial dictada en el procedimiento a través del que se instó la garantía de sus derechos como detenido, el plazo para su interposición es el establecido en el artículo 44.2 LOTC para las quejas referidas a la actuación judicial. Cualquier otra interpretación obligaría injustificadamente a los demandantes, en casos de amparo mixto, a renunciar al plazo más extenso que otorga el artículo 44.2 LOTC (treinta días) en favor del más breve previsto en el artículo 43.2 LOTC (veinte días) cuando acumulen pretensiones dirigidas frente a disposiciones, actos jurídicos, omisiones o simple vía de hecho del Gobierno o de sus autoridades o funcionarios, con otras dirigidas frente a las resoluciones judiciales dictadas al instar la protección de sus derechos” [STC 21/2018, de 5 de marzo,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 conformidad con la doctrina de este tribunal respecto de la presentación de los recursos de amparo “mixtos” ha de concluirse que la demanda fue presentada dentro de plazo y, en consecuencia, procede desestimar el óbice opuesto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exigencia de celeridad en la resolución judicial sobre la admisibilidad de la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plantea, como primer motivo de su recurso, con apoyo en los arts. 17.4 CE, la Ley Orgánica de habeas corpus y los arts. 5.1, 7.1 y 2 y 53.2 LOPJ, la vulneración de su derecho a la libertad personal por no haber sido puesto a la inmediata disposición del juzgado de instrucción, en funciones de guardia, cuando estaba detenido en las dependencias policiales y cursó, a través de su letrado, una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del inicio de su estudio, es necesario identificar realmente el sentido y alcance de esta queja, porque, en realidad, a lo que el demandante se está refiriendo es a que su solicitud de habeas corpus debería haber sido abordada y resuelta sobre su admisibilidad por parte del juzgado de guardia, a la mayor brevedad posible. Se trata de una dimensión del derecho a la libertad personal en que el objeto de la denuncia se refiere al retraso, a su juicio, indebido e injustificado, en la toma de decisión por parte del órgano judicial sobre la solicitud de habeas corpus presentada, para que, de ese modo, la autoridad judicial realizara un control de la legalidad de su detención o de las condiciones de esta. La prolongación indebida del tiempo indispensable para la puesta a disposición judicial del detenido habría dado lugar, en su caso, a la eventual vulneración del derecho a la libertad reconocido en el art. 17.2 CE, que no ha sido invocado por el demandante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 pues, la queja, en los términos descritos, hemos de convenir en que el procedimiento de habeas corpus, previsto en el art. 17.4 CE y desarrollado por la Ley Orgánica de habeas corpus, “supone una garantía reforzada del derecho a la libertad para la defensa de los demás derechos sustantivos establecidos en el resto de los apartados del art. 17 CE, cuyo fin es posibilitar el control judicial a posteriori de la legalidad y de las condiciones en las cuales se desarrollan las situaciones de privación de libertad no acordadas judicialmente, mediante la puesta a disposición judicial de toda persona que se considere privada de libertad ilegalmente. Este procedimiento,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 (entre otras, SSTC 93/2006, de 27 de marzo, FJ 3, y 125/2006, de 24 de julio, FJ 2). Por ello hemos afirmado que la esencia de este proceso consiste precisamente en que ‘el juez compruebe personalmente la situación de la persona que pida el control judicial, siempre que se encuentre efectivamente detenida’ (STC 66/1996, de 16 de abril, FJ 3), es decir 'haber el cuerpo' de quien se encuentre detenido para ofrecerle una oportunidad de hacerse oír, y ofrecer las alegaciones y pruebas (STC 86/1996, de 21 de mayo, FJ 12)” (STC 37/2008, de 25 de febrero, FJ 3; en el mismo sentido, STC 12/2014, de 27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Precisamente, en relación con esta garantía de la rapidez en la decisión judicial sobre la admisibilidad de una solicitud de habeas corpus, este tribunal ha declarado que “resulta conveniente subrayar la necesidad de que estas solicitudes de habeas corpus de los detenidos se tramiten con la conveniente urgencia y agilidad, por cuanto la razón de ser de esta garantía específica de la libertad se encuentra precisamente en que sean verificadas con prontitud por un juez la legalidad y las condiciones de la detención, quedando, por ello, desvirtuado este procedimiento si se tramita con demoras, posponiéndose el traslado del detenido a presencia judicial. Sin que puedan considerarse un impedimento para adoptar este comportamiento las inconveniencias o incomodidades que para el órgano judicial pudieran originarse por la petición del habeas corpus por el detenido en ciertas horas […] de la noche, porque también en ese espacio temporal el juzgado de instrucción se encuentra en funciones de guardia” (STC 95/2012, de 7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ha destacado que “el art. 17.4 CE, al regular este procedimiento de habeas corpus, se refiere a la ‘inmediata puesta a disposición judicial’ de la persona detenida y que el art. 7 de la propia Ley Orgánica 6/1984, de 24 de mayo, de habeas corpus, establece como primera medida que debe seguir el juez en estos casos la de ordenar a la autoridad a cuya disposición se halle la persona privada de libertad que ‘la ponga de manifiesto ante él, sin pretexto ni demora alguna’, pudiendo, incluso, personarse ‘en el lugar donde aquella se encuentre’” (STC 95/2012, FJ 3,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autos, el demandante alega que no fue puesto inmediatamente a disposición del juzgado de guardia, sino que, desde las 23:30 horas del día 8 de noviembre de 2019, en que su letrado defensor presentó la solicitud de habeas corpus en la comisaría de policía, hasta que le fue notificado el auto de inadmisión del procedimiento, a las 13:30 horas del día 9 de noviembre siguiente, transcurrió un tiempo excesivo. Y, finalmente, que hasta las 10:00 horas del día 10 de noviembre no fue conducido y puesto a disposición de la titular del juzgado de guardia, sin que durante todo aquel largo período de tiempo se hubieran dado circunstancias que le hubieran impedido comparecer ante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destacado en los antecedentes y en el análisis del óbice procesal invocado por el Ministerio Fiscal, el recurrente no concreta en la demanda si la prolongación del tiempo transcurrido entre su detención, el instante en que el juzgado de guardia se pronunció sobre su solicitud de habeas corpus y, finalmente, el momento en que fue puesto a disposición judicial, fue debida a la inacción de los funcionarios de policía que le custodiaban o si lo fue por decisión del propio órgano judicial. El recurrente se limita a detallar el tiempo en que se prolongó aquella espera, pero no precisa qué autoridad fue la que demoró la resolución sobre el habeas corpus y su comparecencia ante la titular del juzgado de guardia. Por ello, hemos de acudir al estudio de las actuaciones para ver el tiempo de espera y, en su caso, determinar a qué pudo obedecer el retraso y de quién dependió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tiempo transcurrido entre la presentación de la solicitud y la hora en que finalmente el recurrente compareció ante la titular del juzgado de guardia hay que señalar que, en lo que respecta a la solicitud de habeas corpus presentada, únicamente es de interés, a los efectos de resolver sobre las quejas planteadas, el tiempo que transcurrió entre la hora de la presentación de la solicitud, la ya citada de las 23:30 horas del día 8 de noviembre de 2019, y las 13:30 horas del día 9 de noviembre siguiente, en que le fue notificado el auto que acordaba inadmitir a trámite el procedimiento y el subsiguiente archivo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antecedentes, durante las catorce horas de tiempo que transcurrieron entre uno y otro acto, solo constan en el atestado policial las siguientes actuaciones: (i) Diligencia de comunicación a la autoridad judicial, cursada por el instructor policial del atestado, a las 23:40 horas del día 8 de noviembre, en la que señala que contactó telefónicamente con la magistrada titular del Juzgado de Instrucción núm. 3 de Badajoz, en funciones de guardia, la que le transmitió instrucciones “para que se finalice la comparecencia a los funcionarios policiales actuantes, con objeto de tener que (sic) conocimiento de los hechos que motivan la citada solicitud de habeas corpus” y que, una vez leída la comparecencia recogida en las actuaciones policiales reseñadas en el atestado, “resolverá en derecho”; (ii) informe de alta médica y de lesiones de un policía nacional, que fue presuntamente víctima de los hechos por los que fue detenido el recurrente, expedido a las 0:51 horas del día 9 de noviembre siguiente, y (iii) sendas diligencias de traspaso de las diligencias policiales de un instructor a otro, extendidas a la 1:03 horas y a las 7:00 horas, respectivamente, del día 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carátula de las diligencias policiales, remitidas al juzgado de guardia bajo la rúbrica de “observaciones”, se indicaba, en mayúsculas, lo siguiente: “se comunica habeas corpus (sic) a juez de guardia, quien llamará entre las 8:00 y las 9:00 horas para que se le lleve en mano el atestado y resuelva lo procedente”. Igualmente, en este apartado, figuraba la siguiente instrucción: “No realizar ninguna gestión con el detenido, actuaciones paralizadas hasta resolución judicial (no efectuar reseña por policía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procedimiento de habeas corpus núm. 4-2019 del Juzgado de Instrucción núm. 3 de Badajoz, abierto para la tramitación de la solicitud presentada por el letrado del recurrente, figuran las siguientes actuaciones judiciales: (i) Diligencia de constancia, expedida el día 9 de noviembre de 2019, por la letrada de la administración de justicia del órgano judicial, en la que pone de manifiesto que “en el día de hoy y siendo las 8:40 horas se hace entrega en este juzgado de la presente solicitud de habeas corpus (sic). Doy fe”; (ii) providencia de la misma fecha, dictada por la Ilma. señora magistrada-juez del Juzgado de Instrucción núm. 3 de Badajoz, acordando el registro de la solicitud de habeas corpus en el libro correspondiente y traslado de la petición al Ministerio Fiscal para informe; (iii) informe de la misma fecha del fiscal en el que entiende que no procede acceder a lo solicitado por el detenido, por no darse ninguno de los supuestos previstos en el art. 1 LOHC, y lo concluye proponiendo el archivo del procedimiento; (iv) auto, de la misma fecha, denegando la incoación del procedimiento de habeas corpus y el archivo del mismo, y (v) diligencia de notificación, extendida en la misma fecha que las anteriores actuaciones, en la que consta que el detenido se negó a firmar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atestado y del procedimiento judicial deja entrever que fue el juzgado de guardia el que, después de haber recibido la llamada telefónica de la comisaría, ordenó que las diligencias policiales, con inclusión de la comparecencia de los funcionarios que habían intervenido en la detención del demandante reflejada en el atestado, fueran entregadas para “resolver en derecho” lo que procediera. Además, en la carátula de las diligencias policiales se especificaba que sería el juzgado de guardia el que, entre las 8:00 y las 9:00 horas del día 9 de noviembre de 2019, llamaría por teléfono para que le fuera “llevado en mano” el atestado, lo que así aconteció, pues, mediante diligencia de la letrada de la administración de justicia del juzgado, se hace constar que aquella entrega tuvo lugar a las 8:40 horas del indicado día 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que, entre la presentación de la solicitud de habeas corpus en las dependencias policiales y su entrega, junto con el atestado de la detención, transcurrieron nueve horas sin que, durante el transcurso de las mismas, se hubieran realizado actuaciones relacionadas con aquella que hubieran justificado la demora en la toma de decisión por parte del juzgado. Además, fue el juzgado y no la policía el que ordenó que únicamente las diligencias policiales fueran entregadas al órgano judicial a la mañana siguiente, entre las 8:00 y las 9:00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tales antecedentes, debe ser estimada la primera de las quejas formulada por el recurrente. La solicitud de habeas corpus y las diligencias policiales abiertas con motivo de la detención del actor tendrían que haber sido entregadas al juzgado de guardia a la mayor brevedad posible, entendida esta como la demora de tiempo indispensable para la realización de las actuaciones necesarias que permitieran al órgano judicial resolver sobre la admisibilidad de la solicitud cursada. En el caso de autos, transcurrió un período de tiempo injustificado entre la presentación de la solicitud y la entrega de las actuaciones al juzgado de guardia, así como después en su resolución y notificación al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esta vulneración del derecho fundamental hemos de imputarla de modo exclusivo al propio órgano judicial, pues fue la titular del mismo la que dio orden a la policía de entregarle las actuaciones policiales a la mañana siguiente de la detención, sin tener que ser conducido a su presencia 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insistir en que el derecho a que el procedimiento de habeas corpus se tramite con la mayor celeridad y a obtener una resolución judicial sobre la admisibilidad de la solicitud correspondiente en el menor tiempo posible, constituye una garantía esencial del derecho a la libertad personal, que no admite una demora en el tiempo más allá de la que sea estrictamente necesaria para permitir al juez de guardia tomar conocimiento de la detención y de las condiciones en que esta se haya producido, y decidir sobre la admisibilidad de aquella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debemos rechazar que el órgano judicial ordenara a la policía que le entregaran, a la mañana siguiente, el atestado policial relacionado con la petición de habeas corpus, dejando transcurrir un período de tiempo injustificadamente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por denunciada vulneración del derecho a la libertad personal, en su vertiente del derecho a obtener una decisión del juez de guardia, con la mayor celeridad, sobre la admisibilidad de la solicitud de habeas corpus, debe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al control judicial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segunda lesión invocada por la demanda se refiere a la alegada vulneración del derecho a la libertad personal (art. 17. 1 y 4 CE), que el recurrente imputa a la resolución judicial que inadmitió a limine 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a pesar de la concurrencia de los presupuestos y requisitos previstos en el art. 1 de la Ley Orgánica 6/1984, reguladora del procedimiento de habeas corpus, el Juzgado de Instrucción núm. 3 de Badajoz, en funciones de guardia, denegó la apertura de aquel procedimiento con una interpretación restrictiva y opuesta a la efectiva consideración de los derechos fundamentales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ha declarado en reiteradas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17.1 CE establece que ‘[t]oda persona tiene derecho a la libertad y a la seguridad. Nadie puede ser privado de su libertad, sino con la observancia de lo establecido en este artículo y en los casos y en la forma previstos en la ley’. Por su parte, el artículo 17.4 CE establece que ‘[l]a Ley regulará un procedimiento de habeas corpus para producir la inmediata puesta a disposición judicial de toda persona detenida ilegalmente’. La Ley Orgánica 6/1984, de 24 de mayo, reguladora del procedimiento de habeas corpus (LOHC) ha desarrollado ese mandato constitucional. El art. 1 LOHC establece que mediante este procedimiento podrá obtenerse la inmediata puesta a disposición de la autoridad judicial competente de cualquier persona detenida ilegalmente, entendiendo por tal quien lo fuera sin que concurran los supuestos legales, o sin haberse cumplido las formalidades prevenidas y requisitos exigidos por las leyes; las que estén ilícitamente internadas en cualquier establecimiento o lugar; las que lo estuvieran por plazo superior al señalado en las leyes; y a quienes no les sean respetados los derechos que la Constitución y las leyes procesales garantizan a toda persona detenida” (SSTC 72/2019, de 20 de mayo, FJ 2, y 181/2020, de 14 de diciembre,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este tribunal ha establecido una consolidada jurisprudencia en relación con esta previsión constitucional y la incidencia que sobre ella tienen las decisiones judiciales de no admisión a trámite de la solicitud de habeas corpus. Ha declarado que, aun cuando la Ley Orgánica de regulación del procedimiento de habeas corpus posibilita denegar la incoación del correspondiente procedimiento, fundamentar la decisión de no admisión en que el recurrente no se encontraba ilícitamente privado de libertad, por no concurrir ninguno de los supuestos del art. 1 LOHC, vulnera el art. 17.4 CE, ya que implica una resolución sobre el fondo que solo puede ser valorada y enjuiciada después de sustanciado el procedimiento y oído el detenido, con intervención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art. 4 LOHC. Esta jurisprudencia es reiterada, constante e inequívoca (entre otras, SSTC 21/2014, de 10 de febrero, FJ 2; 32/2014, de 24 de febrero, FJ 2; 195/2014, de 1 de diciembre, FJ 3; 42/2015, de 2 de marzo, FJ 2, y 204/2015, de 5 de octubre, FJ 2,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hace necesario reiterar una vez más que este tribunal ha declarado que el procedimiento de habeas corpus no puede verse mermado en su calidad o intensidad; y que el control judicial de las privaciones de libertad que se realicen a su amparo debe ser plenamente efectivo, y no solo formal, para evitar que quede menoscabado el derecho a la libertad, ya que la esencia histórica y constitucional de este procedimiento radica en que el juez compruebe personalmente la situación de quien pide el control judicial, siempre que la persona se encuentre efectivamente detenida, ofreciéndole una oportunidad de hacerse oír (STC 95/2012, de 7 de mayo, FJ 4). Por otra parte, también es preciso recordar que es a los órganos judiciales a los que corresponde la esencial función de garantizar el derecho a la libertad mediante el procedimiento de habeas corpus controlando las privaciones de libertad no acordadas judicialmente; que en esa función están vinculados por la Constitución; y que tienen la obligación de aplicar e interpretar las leyes según los preceptos y principios constitucionales, conforme a la interpretación de los mismos que resulte de las resoluciones dictadas por el Tribunal Constitucional en todo tipo de procesos (art. 5.1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frecuente incumplimiento de esta jurisprudencia constitucional, que se pone de manifiesto con ocasión de los sucesivos recursos de amparo que se van presentado, es motivo de muy alta preocupación para el Tribunal Constitucional en una materia que suscita especial sensibilidad desde el punto de vista del respeto a los derechos fundamentales y que constituye uno de los fundamentos elementales del estado de Derecho desde el punto de vista histórico e institucional. No resulta fácilmente comprensible que, tras el extenso número de resoluciones dictadas por este Tribunal sobre esta cuestión, la jurisprudencia constitucional en la materia siga sin ser trasladada al quehacer cotidiano de todos los que participan en la labor de tramitación judicial de los procedimientos de habeas corpus y que por esta razón deban seguir admitiéndose recursos de amparo que se acogen a la alegación del incumplimiento de la jurisprudencia constitucional como motivo de especial trascendencia constitucional” (SSTC 72/2019, FJ 2, y 181/2020, de 14 de diciembre, FJ 6, ya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ha expuesto en los antecedentes de esta resolución, sobre las 23:30 horas del día 8 de noviembre de 2019, el letrado del ahora demandante presentó una solicitud de habeas corpus por la que, en esencia, alegaba la vulneración del derecho de su defendido a la libertad personal (art. 17 CE), en relación con su derecho a la tutela judicial efectiva (art. 24.1 CE), porque entendía que aquel había sido detenido “sin ningún motivo y por la indebida forma de haber procedido a su detención”. A dicha solicitud, el Juzgado de Instrucción núm. 3 de Badajoz, en funciones de guardia, dictó un auto en la mañana del siguiente día 9 de noviembre, por el que inadmitió a trámite aquella solicitud por entender que, en virtud de la “información que consta en la copia del atestado, que ha sido remitida junto con la solicitud de habeas corpus”, en la que se afirma que, al ahora recurrente, le era imputado un presunto delito de atentado a agentes de la autoridad, eventualmente cometido antes de la detención, llega a la conclusión de que la detención practicada por los funcionarios de policía se ajustaba a lo dispuesto en el art. 492 LECrim y, en consecuencia, acordó denegar la incoación del procedimiento de habeas corpus y el subsiguiente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resolución judicial impugnada ha sido dictada con manifiesta contravención de la doctrina de este tribunal. El juzgado dictó un auto por el que inadmitió a trámite la solicitud de habeas corpus por un motivo de fondo como era la legalidad de la detención. Como se acaba de exponer, una decisión de ese tipo solo puede acordarse tras la incoación del procedimiento y, al menos, con la audiencia del detenido a presencia judicial, intervención del Ministerio Fiscal y la asistencia de su letrado defensor.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reiterada, este tribunal ha declarado que, estando en juego el derecho fundamental a la libertad, como sucede en el caso de autos, “la eventual ausencia de una motivación suficiente y razonable de la decisión no supondrá solo un problema de falta de tutela judicial, propio del ámbito del art. 24.1 CE, sino prioritariamente una cuestión que afecta al derecho a la libertad personal, en cuanto que la suficiencia o razonabilidad de una resolución judicial relativa a la garantía constitucional del procedimiento de habeas corpus, prevista en el art. 17.4 CE, forma parte de la propia garantía” (STC 204/2015, de 5 de octubre,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solicitud de incoación del procedimiento de habeas corpus cumplía, pues, con el presupuesto de la existencia de una privación de libertad acordada por la autoridad gubernativa, se dirigía al órgano judicial competente para su tramitación y se cumplían todas las exigencias formales de legitimación y contenido del escrito a que se refieren los arts. 3 y 4 LOHC. Además, la resolución judicial impugnada adoptó la decisión, prevista en el art. 6 LOHC, de denegar la incoación del citado procedimiento de habeas corpus apoyándola en razones de fondo sobre la legalidad de la privación de libertad gubernativa de que estaba siendo objeto el ahora demandante de amparo, que únicamente podrían haber sido adoptadas después de incoado el procedimiento y oído el detenido, asistido de letrado y con intervención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concluir, pues, que esta actuación judicial ha vulnerado el derecho a la libertad personal del demandante (arts. 17.1 y 4 CE), al haberse visto privado este de la plena sustanciación del procedimiento de habeas corpus y, con ello, haberse frustrado el efectivo control judicial de las privaciones de libertad gubernativas que se realicen a su amparo, que es una pieza clave e insustituible del diseño constitucional del régimen de protección del derecho a la libertad de los ciudadanos frente a las privaciones de libertad no acordadas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debe acarrear la nulidad del auto de 9 de noviembre de 2019 del Juzgado de Instrucción núm. 3 de Badajoz, que inadmitió a trámite la solicitud de habeas corpus del demandante de amparo, por vulneración del derecho a la libertad personal del mismo (arts. 17, 1 y 4 y 24.1 CE), al no haber resuelto el Juzgado con celeridad sobre la solicitud de habeas corpus presentada por el letrado del recurrente, detenido en las dependencias policiales, y por no haber efectuado aquel, de modo efectivo, el control que requiere la incoación del procedimiento de habeas corpus solicitado por el recurrente, la audiencia del mismo, con asistencia de su letrado defensor e intervención del Ministerio Fiscal, para verificar que la privación de libertad hubiera sido adoptada conforme a la ley por los funcionarios policiales actuantes.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nulidad del auto impugnado no hace precisa la retroacción de actuaciones, la cual carecería de eficacia alguna por haber cesado la situación de privación de libertad a cuyo control de legalidad está orientado el procedimiento de habeas corpus.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solicitado por don Jesús Sebastián Rocho Leal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libertad personal (arts. 17.1 y 4 y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en consecuencia, declarar la nulidad del auto de 9 de noviembre de 2019, del Juzgado de Instrucción núm. 3 de Badajoz, recaído en el procedimiento de habeas corpus núm. 4-2019.</w:t>
      </w:r>
    </w:p>
    <w:p w:rsidRPr="" w:rsidR="00F31FAF" w:rsidRDefault="00356547">
      <w:pPr>
        <w:rPr/>
      </w:pPr>
      <w:r w:rsidRPr="&lt;w:rPr xmlns:w=&quot;http://schemas.openxmlformats.org/wordprocessingml/2006/main&quot;&gt;&lt;w:szCs w:val=&quot;24&quot; /&gt;&lt;/w:rPr&gt;">
        <w:rPr/>
        <w:t xml:space="preserve">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Antonio Narváez Rodríguez, en relación con la sentencia dictada en el recurso de amparo avocado al Pleno núm. 7439-2019, al que se adhieren los magistrados don Santiago Martínez-Vares García y don Alfredo Montoya Melgar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como ponente de esta sentencia me ha correspondido su redacción, debiéndolo hacer según el parecer de la mayoría del Pleno de este tribunal, mi posición es contraria al mismo y así tuve ocasión de exponerlo en la deliberación que precedió a su aprobación definitiva, por lo que ahora formulo voto particular discrepante respecto de aquella, al amparo de lo dispuesto en el art. 90.2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sentido de mi discrepancia tiene que ver con la procedencia del incidente extraordinario de nulidad de actuaciones del art. 241 LOPJ, en el ámbito de los procedimientos de habeas corpus, y con la necesidad de su promoción ante el órgano judicial como requisito previo a la presentación de la demanda de amparo, cuando la denuncia de la vulneración de derechos fundamentales es imputada por el recurrente a la ausencia de un control judicial de la privación de libertad provisional o de las condiciones en que se haya producido esta, en supuestos de detención preventiva realizada por autoridades o funcionarios no judiciales, con ocasión de la presunta comisión de un hecho delictivo.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recurso de amparo fue avocado al Pleno del tribunal con objeto de establecer una doctrina constitucional que ofreciera seguridad a todos los operadores jurídicos, de modo particular a los eventuales solicitantes de habeas corpus, sobre la exigencia de interponer este incidente de nulidad ante el mismo juzgado de guardia que hubiera acordado la inadmisión a trámite del procedimiento de habeas corpus, antes de acudir al trámite extraordinario y subsidiario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del tribunal, que acato y respeto aunque no comparto en su fundamentación, es la de considerar que no es necesaria la promoción del incidente de nulidad, como paso previo al agotamiento de la vía judicial, en los casos en que el recurrente vea inadmitida a trámite su solicitud de habeas corpus y entienda que el órgano judicial (en el caso de autos, el juzgado de guardia) ha vulnerado el derecho fundamental a la libertad personal del art. 17.4 CE, por no haber realizado un control judicial efectivo de la privación de libertad padecida o de las condiciones en que aquella tuvo lugar. Razona la sentencia que la vertiente del derecho a la libertad personal contenida en el art. 17.4 CE constituye una garantía esencial del derecho fundamental a la libertad personal reconocido en el conjunto del precitado art. 17 CE y, en consecuencia, dada la íntima conexión que existe entre el derecho a la libertad y el procedimiento de habeas corpus, “no es posible concebir la existencia de este último si no es en relación con el ejercicio de aquel, pues este instrumento procesal solo es posible actuarlo para su debida protección y defensa” [FJ 2 B)]. Se trata, sigue afirmando el Tribunal, de una “modalidad tutelar específica, que es propia y exclusiva del derecho a la libertad personal, a diferencia de la tutela judicial que ofrece el derecho reconocido en el art. 24.1 CE, aplicable a todo tipo de procesos judiciales y de jurisdicciones, aun cuando, por su conexión con otros derechos fundamentales, deba tener aquella un carácter reforzado en ocasiones” [FJ 2 B) 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la citada consideración, concluye la argumentación de la sentencia que no será necesario promover el incidente de nulidad de actuaciones cuando se pretenda denunciar la vulneración del art. 17.4 CE ante este tribunal, por falta del control judicial de la privación de libertad provisional o de las condiciones de esta. Y completa dicho planteamiento la afirmación de que este tribunal no rechazará por extemporáneo el recurso de amparo que venga precedido del incidente de nulidad de actuaciones inadmitido a trámite o desestimado en la vía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sentido de mi discrepancia obedece a los siguientes razonamientos: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disposición final primera de la Ley Orgánica 6/2007, de 24 de mayo, ha introducido una importante modificación en el régimen del incidente extraordinario de nulidad de actuaciones del art. 241.1 LOPJ, hasta entonces limitado a la queja por vulneración del derecho a la tutela judicial efectiva en su vertiente del derecho a obtener una resolución judicial motivada y congruente con la pretensión ejercitada. A partir de la entrada en vigor de la citada reforma, el incidente se ha hecho extensivo a la infracción de cualquier derecho fundamental que no haya podido ser invocada con anterioridad, de tal manera que, como apunta la exposición de motivos de aquella ley, la “ampliación del incidente de nulidad de actuaciones previo al amparo busca otorgar a los tribunales ordinarios el papel de primeros garantes de los derechos fundamentales en nuestro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el legislador ha configurado el incidente extraordinario de nulidad de actuaciones con una doble finalidad: De una parte, para reforzar el estatus de los órganos judiciales como primeros garantes de la efectividad de los derechos fundamentales, que el art. 24.1 CE y la doctrina de este tribunal siempre les han reconocido. De otro lado, para establecer el necesario contrapunto a la novedosa regulación del recurso de amparo, que, de tener un carácter subjetivo e individual de protección de los derechos fundamentales, ha pasado a convertirse en un procedimiento objetivo, con vocación de alcance general a otros supuestos, en el que, a la alegada vulneración del derecho fundamental individual, debe unirse la exigencia de justificar la especial trascendencia constitucional por parte del recurrente y la apreciación de la misma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 reforma, el legislador ha pretendido que el incidente de nulidad de actuaciones del art. 241.1 LOPJ cobre protagonismo en su función de erigirse en garantía principal de la efectividad de los derechos fundamentales, acentuando, pues, el carácter subsidiario del recurso de amparo, que quedará reservado tan solo a las reclamaciones que, además de presentar indicios de vulneración de los derechos fundamentales, tengan especial trascendencia constitucional y un alcance general al de otros supuestos semejantes de la doctrina establecida en las sentencias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sentencia de la que discrepo se aparta de ese objetivo legislativo e introduce una excepción al diseño general del sistema de garantías de los derechos fundamentales establecido por el legislador orgánico. Excepción que, a mi entender, carece de fundamento alguno, toda vez que, hasta ahora, el Tribunal Constitucional ha entendido que la resolución del órgano judicial incurre en una vulneración del derecho a la tutela judicial efectiva, autónoma respecto del derecho a la libertad y causada en el momento en que el juez desatiende el mandato constitucional de realizar un control efectivo de la privación de libertad del detenido o de las condiciones en que aquella se llevó a efecto. Se ha entendido hasta esta sentencia que la no formalización del incidente de nulidad de actuaciones deviene en un motivo de inadmisión o de desestimación del recurso de amparo, al no haber dado la parte oportunidad al órgano judicial de pronunciarse sobre la vulneración del derecho y acudir directamente a esta vía subsidiaria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 insistido este tribunal en la indudable relevancia constitucional que tiene “el incidente de nulidad de actuaciones, tras la reforma operada en la Ley Orgánica del poder judicial por la Ley Orgánica 6/2007, que otorga un especial protagonismo a los tribunales ordinarios, acentuando su función como primeros garantes de los derechos fundamentales en el ordenamiento jurídico y con el fin de lograr que la tutela y defensa de esos derechos por parte del Tribunal Constitucional sea realmente subsidiaria, al ser el incidente de nulidad de actuaciones un instrumento idóneo para la tutela del derecho fundamental en cuestión, en cuya resolución debían tener presente que —de no tener el caso trascendencia constitucional— se trataría de la última vía que permitiría la reparación de la vulneración denunciada (STC 180/2015, de 7 de septiembre, FJ 6)” (STC 102/2020, 21 de septiembre, FJ 4, por todas).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hemos declarado que “el incidente de nulidad de actuaciones constituye un instrumento procesal que, en la vía jurisdiccional ordinaria, sirve para remediar aquellas lesiones de derechos fundamentales del art. 53.2 CE que no hayan ‘podido denunciarse antes de recaer resolución que ponga fin al proceso y siempre que dicha resolución no sea susceptible de recurso ordinario ni extraordinario’ (art. 241.1 LOPJ), de modo que su función en materia de tutela de derechos es esencialmente la misma que cumple la propia interposición de un recurso ordinario (STC 153/2012, de 16 de julio, FJ 3)” [STC 23/2020, de 13 de febrero, FJ 2 a) y las allí citadas]. Este requisito del art. 44.1 a) LOTC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[STC 23/2020, de 13 de febrero, FJ 2 b) y las que allí se citan].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pues, de una doctrina constitucional reiterada y uniforme que, a mi juicio, no debería haber sido modificada, o “matizada”, según expresión que recoge la sentencia de la que ahora discrepo. En realidad, a mi modo de ver, no estamos ante una “matización”, sino que se trata de un verdadero overruling, pues, si el órgano judicial, presentada la solicitud de habeas corpus, se erige en garante de la efectividad del derecho a la libertad y, a través de la incoación del correspondiente procedimiento, debe tutelar la privación de libertad del detenido y de las condiciones en que aquella se haya producido, al no hacerlo, limitándose a denegar la incoación del procedimiento, se está causando, eventualmente, una nueva vulneración de un derecho fundamental, en este caso la del derecho a la libertad del art. 17.4 CE, conectado a las exigencias de tutela de este derecho que el juez está denegando al detenido. Aquel habrá resuelto sobre el fondo del asunto, esto es entendiendo que la persona no se halla ilícitamente privada de libertad, sin ni siquiera haberla oído con asistencia de su letrado y con la intervención en la comparecencia del Ministerio Fiscal. La constante jurisprudencia de este tribunal ha insistido en que tal decisión de inadmitir solo puede basarse en “la falta del presupuesto necesario de una situación de privación de libertad no acordada judicialmente o en el incumplimiento de los requisitos formales a los que se refiere el art. 4 LOHC” (STC 72/2019, de 20 de mayo, FJ 2, y las que allí se citan). En tales casos, se ha dicho hasta ahora por el tribunal que es imprescindible la promoción del incidente extraordinario de nulidad de actuaciones del art. 241 LOPJ, para entender agotada la vía judicial previa, cuando la parte acude a este proceso subsidiario de amparo y alega como única queja la vulneración del art. 17.4 CE, atribuyendo tal vulneración, de modo exclusivo, a la actuación judicial que no haya dado debida tutela a su solicitud de habeas corpus.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Se destaca en la sentencia que no es la primera vez que el tribunal “matiza” su anterior doctrina sobre la exigencia del incidente extraordinario de nulidad de actuaciones para entender agotada la vía judicial previa, pues en otras ocasiones también ha señalado su procedencia facultativa, pero no su necesidad, citando al respecto las SSTC 31/2019, de 28 de febrero, FJ 3, y 112/2019, de 3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 mi modo de ver, la cita de estas sentencias carece de fundamento para extender lo así declarado en aquellas al supuesto de autos. Y no es válida porque aquellos precedentes no son semejantes al de autos. Es cierto que, de modo excepcional, este Tribunal ha considerado innecesario el planteamiento del incidente de nulidad de actuaciones para entender agotada la vía judicial previa y que, también, ha excluido de la extemporaneidad el supuesto contrario, esto es, la interposición del incidente antes de acudir al proceso de amparo, pero, como he anticipado, no se trata de supuestos que tengan una naturaleza y alcance ni siquiera parecidos.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en la primera de las resoluciones, el tribunal entendió que la nulidad de una cláusula que el recurrente había instado por reputarla abusiva, haciéndolo al amparo del art. 227.1 de la Ley de enjuiciamiento civil (LEC) y en el seno de un procedimiento de ejecución hipotecaria, venía a hacer las veces del incidente extraordinario de nulidad de actuaciones, como, equivocadamente, también lo había considerado así el juzgado de primera instancia correspondiente, que la había tramitado y resuelto conforme a lo dispuesto en el 228 LEC.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 caso, este tribunal entendió que no era necesaria la promoción del incidente de nulidad de actuaciones. Se limitó a aplicar la doctrina general y no introdujo excepción alguna, pues reputó formalizado como incidente de nulidad de actuaciones la pretensión de nulidad de una cláusula supuestamente abusiva que había planteado la parte, al haberlo así considerado el juez de la instancia. Además, lo único que sostiene el tribunal en el último párrafo del FJ 3, de la STC 31/2019 de referencia, es que, aun cuando se hubiera formalizado el incidente, tampoco devendría extemporáneo, porque lo que hace es aplicar nuestra doctrina de que no incurre en extemporaneidad el recurso que no se estima manifiestamente improcedente y, en el caso de autos, así se conceptuó por las razones que se recogen en aquel fundamento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la segunda de las citas (STC 112/2019) tiene el mismo carácter excepcional que el del supuesto de hecho ahora enjuiciado porque hace alusión al denominado supuesto de la “reviviscencia”, en un caso específico como es el de la inadmisión del recurso de casación por causa que no obedece a la indiligencia procesal de la parte en su interposición, sino a la falta de interés casacional objetivo, que constituye un requisito de fondo a apreciar por el Tribunal Supremo, conforme a determinados criterios legalmente tasados.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ha entendido que, en estos casos, la interposición del incidente de nulidad de actuaciones, “al no derivarse de forma clara su procedencia del tenor del art. 241.1 LOPJ, no será requisito necesario para agotar la vía judicial previa al amparo” [FJ 3 f)].</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la sentencia de la que discrepo lo que señala, a diferencia de lo que ha venido declarando de modo uniforme y reiterado, es que cuando el órgano judicial deniega la incoación del procedimiento de habeas corpus y rechaza la solicitud presentada por el detenido o por alguna de las personas legitimadas para ello, sin haberle oído en comparecencia asistido de letrado y con intervención del fiscal, no estamos ante una vulneración autónoma del derecho a la libertad personal del recurrente, sino que, por tratarse de una garantía específica, la del art. 17.4 CE de aquel derecho, la exigencia de tutela que deriva de la efectividad del mismo y de su debida protección se halla embebida en la vulneración del derecho a la libertad personal precedentemente denunciada en la solicitud, por lo que ya no es necesaria la promoción del incidente de nulidad.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esta argumentación, la pregunta que se suscita es, a mi entender, muy clara: ¿Con la resolución judicial de inadmisión de la solicitud de habeas corpus presentada y el rechazo a oír al detenido por parte del juez, no estará este último privándole eventualmente de la efectividad de un derecho fundamental, situado en la órbita del de la libertad personal pero distinto de este, por estar dotado de sustantividad propia como es la de depararle tutela judicial efectiva a su queja, puesta de manifiesto con su solicitud?. O, dicho de otro modo, ¿tiene o no autonomía y es posible distinguir, a efectos de delimitar una y otra vulneración de derechos, la actuación de la autoridad o funcionario no judicial que acordó la inicial privación de libertad, de la del juez que tenía que verificar si aquella detención o privación de libertad gubernativamente acordada se sujetaba o no a la legalidad? A mi modo de ver, se trata de las vulneraciones de dos derechos que tienen autonomía propia: de una parte, el objeto de la queja es la actuación de una autoridad o funcionario no judicial, que decide detener a una persona a la que entiende incursa en alguna causa legalmente prevista para ello; de otro lado, la infracción alegada se refiere al incumplimiento por parte del juez de su deber de dar tutela al detenido y determinar si aquella privación de libertad objetada por la solicitud de habeas corpus ha sido realizada o no conforme a la legalidad.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 respuesta, como entiendo que es, resulta positiva, el incidente de nulidad de actuaciones es preceptivo para la segunda de las vulneraciones invocadas, porque así lo ha establecido el legislador orgánico, tratándose, además, de una garantía adicional establecida para que el privado de libertad pueda poner de manifiesto en la vía judicial aquella vulneración autónoma. Es más, así lo declaró la reciente STC 21/2018, de 5 de marzo, cuando, con ocasión de resolver un recurso de amparo “mixto”, decidió desestimar, por falta de agotamiento, la queja que se apoyaba en el art. 17.4 CE, al no haber sido promovido el incidente de nulidad de actuaciones por el recurrente. Y, en cambio, superó el trámite de admisión e incluso fue estimado en aquella sentencia el motivo de amparo que denunciaba la vulneración del derecho a la libertad personal del art. 17.2 CE, eventualmente cometido por funcionarios policiales.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Finalmente, no acabo de entender el carácter facultativo que la sentencia reconoce al recurrente, para disponer de la posibilidad de promover el incidente extraordinario de nulidad de actuaciones o de no promoverlo en función de su propia voluntad y no afectar esa decisión al agotamiento de la vía judicial antes de acudir a este tribunal en demanda de amparo. La resolución de la que discrepo, después de declarar que no es necesario interponerlo, incluso en el supuesto de que la queja del demandante lo sea exclusivamente por vulneración de la garantía específica del art. 17.4 CE, señala que no será inadmitido por extemporáneo si el actor, antes de interponer el recurso de amparo, decide acudir al incidente de nulidad de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en el supuesto de infracción del art. 17.4 CE, o hay vulneración autónoma de un derecho fundamental o no la hay, y, en función de esta valoración jurídica, será necesaria o no la interposición del incidente de nulidad de actuaciones. El art. 241.1 LOPJ parte de una regla general, la de la inadmisibilidad del incidente de nulidad de actuaciones y, solo de modo excepcional es procedente cuando se cumple, entre otros, el presupuesto de que la vulneración de los derechos fundamentales invocada no haya podido denunciarse antes de la resolución que ponga fin al proceso, lo que, a mi parecer, sucede en el caso de autos. Si la infracción es causada por la última de las actuaciones de los poderes públicos, en este caso la de la resolución judicial, es preciso hacerle ver al juez, por medio del incidente de nulidad de actuaciones, que ha podido incurrir en vulneración del derecho reconocido en el art. 17.4 CE, para preservar de ese modo el carácter subsidiario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a los efectos del agotamiento de la vía judicial previa, el tribunal, hasta ahora, en ninguna situación ha reconocido tal carácter facultativo al recurrente de amparo para promover o no este incidente de nulidad, ni siquiera en los precedentes que se citan en la sentencia, por las razones apuntadas anteriormente. De ahí mi respetuosa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 partir de las anteriores consideraciones, entiendo que el óbice procesal de falta de agotamiento de la vía judicial previa, invocado por el Ministerio Fiscal ante la omisión por el recurrente del incidente de nulidad de actuaciones, tendría que haber sido acogido y el recurso de amparo inadmitido o, al menos, haber llegado a la desestimación respecto de la queja apoyada en el art. 17.4 CE, por eventual vulneración del derecho al control judicial de la detención del recurrente. Como, a mi modo de ver, la fiscal exponía con todo acierto, el recurso de amparo ha impugnado únicamente el auto de 9 de noviembre de 2019 del Juzgado de Instrucción núm. 3 de Badajoz, que inadmitió a trámite el procedimiento de habeas corpus solicitado por el letrado del recurrente, formalizando su denuncia por vulneración del art. 17.4 CE, al amparo de la vía del art. 44 LOTC. En consecuencia, el recurrente debería haber interpuesto previamente el incidente de nulidad de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 fundamento en las anteriores consideraciones, emito mi voto particular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marzo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Pedro José González-Trevijano Sánchez, a la sentencia dictada en el recurso de amparo núm. 7439-2019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de los respetos manifiesto mi discrepancia respecto de la posición mayoritaria que ha dado lugar a la aprobación de la sentencia antes indicada. Por ello, en uso de la facultad que me confiere el art. 90.2 de la Ley Orgánica del Tribunal Constitucional, formulo el siguiente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disconformidad se proyecta sobre la no apreciación del óbice de falta de agotamiento de la vía judicial, respecto de la queja de vulneración del art. 17.4 CE por la inadmisión de la solicitud de habeas corpus acordada por la autoridad judicial. Esa decisión trae causa de la doctrina establecida en el FJ 2 B) de la sentencia respecto de la que se formula el presente voto (en adelante, sentencia), de la cual igualmente disiento. La citada doctrina es la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“Hemos, pues, de reconsiderar el planteamiento de una doctrina estrictamente formalista, que distingue, a los efectos del presupuesto de agotamiento de la vía judicial previa, según que el órgano judicial haya o no admitido a trámite y sustanciada su actuación con la audiencia de la persona privada de libertad, para después llegar a la misma resolución de inadmisión o de desestimación que enjuicia sobre la adecuación a derecho de aquella situación privativa de libertad, cuando en ambos casos, lo determinante es que al juez le haya sido puesta de manifiesto una denuncia que invocaba la vulneración de su derecho a la libertad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no parece razonable la exigencia del incidente de nulidad de actuaciones para entender agotada la vía judicial previa cuando la demanda de amparo alegue vulneración del derecho a la libertad personal del art. 17 CE e invoque, tanto la vulneración del art. 17.4 CE en exclusiva, como la concurrencia de una serie de quejas que resulten imputables a autoridades y funcionarios no judiciales, así como al órgano judicial encargado del control de la medida limitativa del derecho fundamental, que, según se denuncia, no haya llegado a tutelarla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Tribunal, matizando su anterior doctrina, declara que no es necesario el planteamiento del incidente de nulidad de actuaciones para el agotamiento de la vía judicial, cuando la demanda de amparo alegue vulneración del derecho a la libertad personal mediante el procedimiento de habeas corpus. Igualmente, este tribunal declara, que al igual que en otras ocasiones y respecto de otros supuestos (SSTC 31/2019, de 28 de febrero, FJ 3, y 112/2019, de 3 de octubre, FJ 3), la interposición de un incidente de nulidad de actuaciones contra la resolución judicial que inadmite a trámite un procedimiento de habeas corpus no podrá considerase un recurso manifiestamente improcedente y, en consecuencia, su interposición no podrá determinar la extemporaneidad del recurso de amparo por alargamiento indebido de la vía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se indica en el fundamento jurídico 2 de la sentencia, la doctrina de este tribunal no ha sido uniforme “en relación con la exigencia de promover el incidente extraordinario de nulidad de actuaciones del art. 241 LOPJ, como requisito para agotar la vía judicial previa en los supuestos de recursos de amparo formalizados contra las resoluciones recaídas en procedimientos habeas corpus”. No obstante, esa afirmación debe ser al menos matizada, pues si bien en un primer momento este tribunal no puso reparos a la admisión de los recursos de amparo por la falta de interposición del incidente de nulidad, sin embargo, ello no obedeció a que expresamente se estimara que ese requisito era prescindible, sino a que no hubo pronunciamientos sobre esa temática. Y como se vino a decir en el ATC 73/2015, de 21 de abril, FJ 3, el silencio no constituye fuente de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cuando este tribunal ha abordado expresamente esa cuestión, la respuesta dada ha sido invariablemente unívoca, en el sentido de exigir la interposición del incidente de nulidad de actuaciones, cuando al órgano judicial se le atribuye la vulneración del art. 17.4 CE; si bien, en el ATC 73/2015 ya citado, la falta de agotamiento de la vía judicial no solo afectó a la lesión imputada al juzgador, pues alcanzó también a la vulneración que se atribuyó a los funcionarios policiales (FJ 3), mientras que en la STC 21/2018, de 5 de marzo, el óbice mencionado solo repercutió en la denuncia que “ex artículo” 17.4 CE se dirigió contra el proceder de la autoridad judicial, sin afectar a las quejas referidas a la actuación policial previa [FJ 2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anterior que, según la sentencia debe ser “matizada”, se tilda de “estrictamente formalista”, de no ser “coherente con la función de este tribunal, ni tampoco con la finalidad del amparo constitucional”; y, en suma, respecto de ella se colige que “no parece razonable la exigencia del incidente de nulidad de actuaciones para entender agotada la vía judicial previa cuando la demanda de amparo alegue vulneración del derecho a la libertad personal del art. 17 CE e invoque, tanto la vulneración del art. 17.4 CE en exclusiva, como la concurrencia de una serie de quejas que resulten imputables a las autoridades y funcionarios no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conclusiones se asocian a la idea de que, por la falta de interposición del incidente de nulidad de actuaciones, el Tribunal Constitucional no debe dejar de enjuiciar la totalidad de las quejas de un recurso de amparo que resulten encuadrables en el art. 17 CE, o bien prescindir de analizar la actuación del órgano judicial encargado de efectuar el control de la privación de libertad denunciada como ilegal. También se destaca en la sentencia el estrecho vínculo entre el derecho a la libertad y el procedimiento de habeas corpus, lo que justifica que se revise la anterior doctrina “acerca del carácter autónomo de esta modalidad de tutela”, en referencia a la actuación del órgano judicial que debe controlar la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este voto no comparte las razones dadas para exonerar de la necesidad de interponer el incidente de nulidad, en los supuestos en que la vulneración se atribuya, ex artículo 17.4 CE al órgano judicial, principalmente por denegar la incoación del procedimiento de habeas corpus por razones de fondo. El carácter autónomo de esta vulneración no parece cuestionable, pues no solo se imputa a una persona distinta de aquellas que practicaron la pretendida “privación ilegal de libertad”, sino que su fundamento se vincula a la decisión judicial que impide el eventual reconocimiento de la lesión producida por los terceros y, en su caso, la reparación de la misma. En suma, el órgano referido sería el autor de la lesión (art. 44 LOTC), precisamente por no haber accionado debidamente el procedimiento legalmente habilitado para enjuiciar las vulneraciones del derecho a la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estrecha vinculación entre el derecho a la libertad y el procedimiento diseñado ad hoc para garantizar su protección no tiene por qué impedir la aplicación del régimen general establecido para el correcto agotamiento de la vía judicial, conforme a lo dispuesto en el art. 241 LOPJ. No será este magistrado quien reste un ápice a la entidad e importancia de un derecho y un valor constitucional tan caro y preciado como es la libertad, ni quien deje de reconocer la cualificada función protectora del procedimiento de habeas corpus. Sin embargo, los aspectos que se han puesto de relieve no deben conducir a degradar las exigencias impuestas para el debido agotamiento de la vía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perspectiva dogmática, la inadmisión a trámite de la solicitud de habeas corpus no deja de ser una resolución jurisdiccional a la que se atribuye la vulneración de un derecho fundamental; y como cualquier decisión de esta naturaleza, debe estar sujeta a la posibilidad de reparación de la lesión causada por el propio órgano judicial, conforme a lo dispuesto en el art. 241.1 LOPJ ya indicado, cuando no haya “podido denunciarse antes de recaer resolución que ponga fin al proceso y siempre que dicha resolución no sea susceptible de recurso ordinario ni extraordinario”, sobre todo si se tiene en cuenta que, en el presente caso, no concurren las circunstancias que, de conformidad con la doctrina establecida en la STC 216/2013, de 19 de diciembre, dispensan de la interposición del incidente de nulidad de actuaciones, a fin de agotar la vía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considerar obligatoria la formulación de ese remedio procesal no empece la eficacia del sistema de protección del derecho a la libertad reconocido en el art. 17 CE. Según se afirma en la exposición de motivos de la Ley Orgánica 6/2007, de 24 de mayo, por la que se modifica la Ley Orgánica 2/1979, de 3 de octubre, del Tribunal Constitucional, el legislador reconfiguró el incidente de nulidad de actuaciones como un instrumento que “otorga a los tribunales ordinarios más posibilidades para revisar las violaciones de derechos fundamentales”, a fin de lograr que “la tutela y defensa de los derechos fundamentales por parte del Tribunal Constitucional sea realmente subsidiaria de una adecuada protección prestada por los órganos de la jurisdicción ordinaria”. Así pues, lejos de ser un factor extravagante a las garantías de protección del indicado derecho, esa figura está llamada a cumplir una función capital en ese ámbito.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no debe quedar inadvertido que la interposición de un incidente de nulidad de actuaciones en el que se ponga de relieve la consolidada doctrina constitucional, que exige que la valoración de las razones de fondo respecto de la privación de libertad se lleve a cabo una vez sustanciado el procedimiento regulado en la Ley Orgánica 6/1984, de 24 de mayo, perfectamente puede provocar una rectificación del errado criterio judicial precedente, posibilitando así el enjuiciamiento de la legalidad de la privación de la libertad; y de considerarse esta ilícita, habilitaría la adopción de las medidas reparadoras verdaderamente eficaces que en esa vía judicial aún resulten posibles (art. 8.2 LOHC ya citada), mientras que, en esta sede constitucional, la estimación del recurso de amparo solo conllevaría, en la práctica, el reconocimiento de la vulneración del derecho fundamental y la anulación de la resolución judicial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si pese a la explicita invocación de la doctrina constitucional, el órgano judicial persistiera en su indebido proceder, resultaría harto probable la concurrencia del motivo de especial trascendencia constitucional contemplado en la STC 155/2009, de 25 de junio, FJ 2 f); a saber, “que un órgano judicial incurra en una negativa manifiesta del deber de acatamiento de la doctrina del Tribunal Constitucional [art. 5 de la Ley Orgánica del Poder Judicial (LOPJ)]”, lo que sin duda facilitaría la admisión a trámite del recurso de amparo que ulteriormente se interpusiera.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aunque la consideración del incidente de nulidad como requisito que condiciona la admisión del recurso de amparo implica, necesariamente, que su incumplimiento vede que este tribunal pueda conocer de las lesiones denunciadas, esa obvia conclusión también resulta predicable del incumplimiento de cualquier otro de los requisitos legales establecidos para la admisión del referido recurso, como por ejemplo la falta justificación de la trascendencia constitucional o la insuficiencia de la misma. Por tanto, la consideración de la sentencia, relativa a que la falta de interposición del incidente de nulidad dejaría al margen “el análisis de la actuación del órgano judicial encargado de efectuar el control de la privación de libertad denunciada como ilegal”, llevaría también a eximir la cumplimentación de otros requisitos determinantes de la admisión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de conformidad con el criterio sustentado en el fundamento jurídico 2 b) de la STC 21/2018, el cual se asume en su integridad, este magistrado considera que, al menos, la queja de vulneración del art. 17.4 CE, atribuida al órgano judicial por denegar la incoación del procedimiento de habeas corpus, en virtud de auto de 9 de noviembre de 2019, incurre en el óbice procesal de no haber agotado la vía judicial precedente, debido a la falta de planteamiento del incidente de nulidad de actuaciones previsto en el art. 241.1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marzo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