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2295-2020, promovido por más de cincuenta senadores del Grupo Parlamentario Popular del Senado, contra diversas disposiciones del Real Decreto-ley 15/2020, de 21 de abril, de medidas urgentes complementarias para apoyar la economía y el empleo. Ha intervenido el abogado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junio de 2020 tuvo entrada en el registro de este tribunal el recurso de inconstitucionalidad presentado por más de cincuenta senadores del Grupo Parlamentario Popular del Senado contra las disposiciones adicionales sexta y séptima, la disposición transitoria segunda y la disposición final primera del Real Decreto-ley 15/2020, de 21 de abril, de medidas urgentes complementarias para apoyar la economía y el empleo, publicado en el “Boletín Oficial del Estado” núm. 112, de 22 de abril, y convalidado por acuerdo del Congreso de los Diputados de 13 de mayo de 2020, publicado en el “Boletín Oficial del Estado” núm. 136, de 15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15/2020, de 21 de abril, dictado durante la vigencia del estado de alarma declarado por Real Decreto 463/2020, de 14 de marzo, y sucesivamente prorrogado, contiene medidas para reducir los costes de pymes y autónomos (capítulo I), medidas para reforzar la financiación empresarial (capítulo II), medidas fiscales (capítulo III) y medidas para facilitar el ajuste de la economía y proteger el empleo (capítulo IV), junto a otras medidas de protección de los ciudadanos, todas ellas en el marco de la crisis sanitaria sin precedentes generada por la pandemia del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Real Decreto-ley 15/2020 el Gobierno ha incluido también una reforma sustancial de la gestión del régimen de clases pasivas del Estado, cuya extraordinaria y urgente necesidad (art. 86.1 CE) no resulta justificada. En las disposiciones impugnadas del decreto-ley se establece que la gestión de este régimen especial de seguridad social, hasta ahora atribuida a la Dirección General de Costes de Personal y Pensiones Públicas del Ministerio de Economía y Hacienda (en el caso de los funcionarios militares a la Dirección General de Personal del Ministerio de Defensa), corresponderá al Instituto Nacional de la Seguridad Social (INSS), desde la fecha que se determine en el real decreto por el que se desarrolle la estructura orgánica básica del Ministerio de Inclusión, Seguridad Social y Migraciones (disposición adicional sexta del Real Decreto-ley 15/2020). A tal efecto se establece un régimen transitorio en virtud del cual hasta la culminación de los trámites para la adaptación de la gestión administrativa, contable, presupuestaria y financiera que permitan la asunción de la gestión de las prestaciones del régimen de clases pasivas por el INSS, esta gestión será ejercida por la Dirección General de Ordenación de la Seguridad Social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establece la financiación estatal de los gastos imputables a la gestión del régimen de clases pasivas, de suerte que el Estado transferirá a la Seguridad Social el importe necesario para la financiación de la totalidad del gasto en que incurran el INSS y el resto de entidades gestoras y servicios comunes de la seguridad social por la gestión del régimen de clases pasivas del Estado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disposición final primera del Real Decreto-ley 15/2020 se introducen varias modificaciones del texto refundido de la Ley de clases pasivas del Estado, aprobado por el Real Decreto Legislativo 670/1987, de 30 de abril, que entrarán también en vigor en la fecha que se determine en el real decreto por el que se desarrolle la estructura orgánica básica del Ministerio de Inclusión, Seguridad Social y Migraciones, con el objetivo de acomodar esta regulación a la atribución de la gestión del régimen de clases pasivas al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señala que el Real Decreto 497/2020, de 28 de abril, por el que se desarrolla la estructura orgánica básica del Ministerio de Inclusión, Seguridad Social y Migraciones, determina en su disposición adicional tercera que ese departamento ministerial asumirá con efectos de 6 de octubre de 2020 las competencias derivadas del régimen de clases pasivas del Estado. En su disposición adicional séptima atribuye al INSS la gestión de este régimen especial de seguridad social. Por tanto, las previsiones al respecto del Real Decreto-ley 15/2020 se harán efectivas a partir de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 los recurrentes que en este recurso de inconstitucionalidad no se discute el presupuesto habilitante en relación con el conjunto del Real Decreto-ley 15/2020, “dado que es innegable la extrema y urgente necesidad derivada de la crisis sanitaria provocada por la pandemia mundial del denominado COVID-19, ello sin perjuicio de que la actuación del Gobierno en relación con las medidas impuestas pueda tener reproche político o de otra índole”. Lo que se pone en tela de juicio es la existencia de presupuesto habilitante en relación con las disposiciones adicionales sexta y séptima, transitoria segunda y final primera del Real Decreto-ley 15/2020, esto es, se trata de una impugnación parcial de este decreto-ley. Para este tipo de casos, en los que se denuncia la vulneración del presupuesto habilitante respecto, no del correspondiente decreto-ley en su conjunto, sino únicamente en relación con uno o alguno de sus preceptos, la necesaria justificación ad casum de la “extraordinaria y urgente necesidad” (art. 86.1 CE) ha de ser apreciada en relación precisamente con los preceptos en concreto impugnados, como tiene reiteradamente declarado la doctrina constitucional (SSTC 31/2011, de 17 de marzo, FJ 4; 137/2011, de 14 de septiembre, FJ 6; 170/2012, de 4 de octubre, FJ 5, y 29/2015,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Real Decreto-ley 15/2020 se omite cualquier justificación de la existencia (en todo caso inapreciable) de la “extraordinaria y urgente necesidad” de semejante modificación legislativa, carente de toda relación con la crisis sanitaria que justifica el empleo del decreto-ley, así como, a mayor abundamiento, con cualquier medida de carácter social o económico. La única referencia es la que se contiene en el apartado VI del Real Decreto-ley 15/2020, mediante una fórmula vaga y genérica, según la cual “el calendario para llevar a cabo las modificaciones legales necesarias para la integración efectiva del régimen de clases pasivas en el Ministerio de Inclusión, Seguridad Social y Migraciones se ha visto radicalmente alterado por la crisis sanitaria provocada por el COVID-19 en la que se han centrado los esfuerzos de la acción del Gobierno en las últimas cinco semanas. En este sentido, es razonable considerar que esos cambios normativos no pueden ser aprobados mediante el procedimiento ordinario de tramitación parlamentaria, pues ello implicaría que, hasta la aprobación de tales reformas legislativas, la estructura organizativa derivada del Real Decreto 2/2020 [de 12 de enero, por el que se reestructuran los departamentos ministeriales], la organización del nuevo Ministerio de Inclusión, Seguridad Social y Migraciones no podría materializarse y, por lo tanto, los órganos competentes no podrían desarrollar las funciones que tienen atribuidas con arreglo al citado Real Decreto, circunstancia que generaría inseguridad jurídica e incertidumbre en una materia, las pensiones, particularmente sensible para el conjunto de la ciudadanía. Tal motivo justifica la extraordinaria y urgente necesidad de la situación y la conexión con ella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ningún modo puede entenderse, según los recurrentes, que esta explicación contenida en el preámbulo del Real Decreto-ley 15/2020 satisfaga la exigencia del art. 86.1 CE. Se aprecia a simple vista que la motivación ofrecida por el Gobierno consiste en un argumento genérico y vacío de contenido, que podría servir para la modificación de cualquier texto legal de nuestro ordenamiento jurídico que pudiera considerarse dentro del ámbito objetivo de aplicación del decreto-ley definido en el art. 86.1 CE. No se aporta ningún dato que permita vislumbrar la extrema y urgente necesidad. Simplemente se hace referencia a desarrollar funciones con arreglo a necesidades organizativas de los departamentos ministeriales, es decir, a la mera conveniencia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debate parlamentario en el pleno del Congreso sobre la convalidación del Real Decreto-ley 15/2020, resulta que ni el Gobierno ni los grupos parlamentarios a los que pertenecen buena parte de los miembros de este hicieron mención alguna en sus intervenciones a la pretendida extraordinaria y urgente necesidad que motiva la reforma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existe razonamiento alguno, ni en el preámbulo del Real Decreto-ley 15/2020, ni en la tramitación parlamentaria, ni en los hechos previos a la reforma, que motive el presupuesto habilitante de la extraordinaria y urgente necesidad, requisito inexcusable para la utilización del decreto-ley como instrumento legislativo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tampoco cumplen las disposiciones impugnadas la exigencia de que exista una conexión de sentido entre la situación de urgencia definida y las medidas que se adoptan en el decreto-ley, conforme tiene reiteradamente señalado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mandato del art. 86.1 CE resulta asimismo incumplido por la propia vocación de permanencia de las disposiciones adicionales sexta y séptima, transitoria segunda y final primera del Real Decreto-ley 15/2020, que contrasta con el contenido regulatorio provisional del resto de las previsiones de este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concluye que la actuación del Gobierno ha vulnerado de modo patente los límites jurídico-formales del decreto-ley previstos en el art. 86.1 CE. Por ello, procede la declaración de inconstitucionalidad de las disposiciones adicionales sexta y séptima, transitoria segunda y final primera del Real Decreto-ley 15/2020.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también en el recurso que la regulación introducida mediante las disposiciones impugnadas del Real Decreto-ley 15/2020 vulnera el principio de seguridad jurídica (art. 9.3 CE) y la propia función del decreto-ley como fórmula legislativa excepcional, dotada de un contenido constitucionalmente definido, respecto del principio de monopolio legislativo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trae a colación en este sentido la reiterada doctrina constitucional acerca del contenido propio de las leyes de presupuestos generales del Estado (por todas, STC 9/2013, de 28 de enero, FJ 3), que los recurrentes consideran aplicable al empleo del decreto-ley. Sostienen, en consecuencia, que al igual que sucede con las leyes de presupuestos, en el caso del decreto-ley la posibilidad de incluir en este previsiones que excedan del ámbito más estricto del contenido esencial de la fuente se encuentra con el límite que constituyen tanto el principio de seguridad jurídica (art. 9.3 CE) como los preceptos que determinan dicho contenido esencial (los arts. 66.2 y 134.1 CE en el caso de la ley de presupuestos y el art. 86.1 CE en el caso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en la ley de presupuestos las previsiones de acompañamiento deben encontrarse inequívocamente vinculadas a los ingresos y gastos del Estado, en el decreto-ley las normas adicionales deben guardar inequívocamente una vinculación con la específica necesidad (de carácter extraordinario y urgente) que da razón al mismo. De otro modo, se habrá desconocido por el poder constituido correspondiente el mandato constitucional de limitar el contenido de dichas leyes de carácter especial a su específica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fiscalización de la adecuación del contenido constitucionalmente limitado de ambas fuentes debe ponerse en relación, en los dos casos, con la restricción de la actuación parlamentaria que ambas suponen. De no ser así, la utilización indiscriminada de esas técnicas legislativas (sobre todo del decreto-ley) podría determinar en último término el vaciamiento de la potestad legislativa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para admitir la introducción de previsiones legales ajenas al núcleo del decreto-ley (esto es, ajenas a la institución de medidas que, de modo directo, se dirijan a atajar la situación de urgente y extraordinaria necesidad), es preciso que concurran los siguientes dos requisitos acumulativos: la conexión inmediata y directa (que no accidental y secundaria) de la materia sobre la que versa la previsión con la extraordinaria y urgente necesidad que justifica el decreto-ley; la justificación de la inclusión de esa materia conexa en el decreto-ley en cuestión. Estos requisitos no se cumplen en las disposiciones impugnadas del Real Decreto-ley 15/2020, según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no existe vinculación inmediata y directa alguna entre la causa de extraordinaria y urgente necesidad del Real Decreto-ley 15/2020 (el impacto que en el tejido social y económico es susceptible de producir la emergencia sanitaria derivada de la epidemia de COVID-19) y el contenido de sus disposiciones adicionales sexta y séptima, transitoria segunda y final primera, que modifican la gestión del régimen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tampoco se cumple el segundo requisito, consistente en la justificación de la inclusión de la materia conexa en el decreto-ley, pues la explicación ofrecida por el Gobierno en el apartado VI del preámbulo del Real Decreto-ley 15/2020 para la inclusión de la modificación de la gestión del régimen de clases pasivas del Estado en este decreto-ley no puede considerarse como una justificación válida. La vaga referencia a la reorganización ministerial no justifica la existencia de conexión inmediata y directa de la materia sobre la que versa la previsión impugnada (la reforma de la gestión del régimen de clases pasivas) con la extraordinaria y urgente necesidad que justifica la utilización del decreto-ley. No existe tal conexión. Lo único que existe es el mero y reprochable intento gubernamental de incluir un apéndice artificial en el Real Decreto-ley 15/2020, del todo desconectado con la finalidad de esta norma, vulnerando por ello el principio de seguridad jurídica (art. 9.3 CE), así como la norma rectora del decreto-ley (art. 86.1 CE) como instrumento normativo de contenido constitucionalmente delimitado. Procede en consecuencia, también por este motivo, la declaración de inconstitucionalidad y consiguiente nulidad de las disposiciones impugnadas, según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junio de 2020 el Pleno del Tribunal Constitucional acordó admitir a trámite el recurso de inconstitucionalidad, dar traslado de la demanda y documentos presentados, conforme establece el art. 34 de la Ley Orgánica del Tribunal Constitucional (LOTC), al Congreso de los Diputados y al Senado, así como al Gobierno, al objeto de que en el plazo de quince días pudieran personarse en el proceso y formular las alegaciones que estimaren convenientes. Asimismo se ordenó publicar la incoación del recurso en el “Boletín Oficial del Estado” (publicación que tuvo lugar en el núm. 187, de 8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15 de julio de 2020, la presidenta del Senado comunicó el acuerdo de la mesa de la Cámara de personarse y ofrecer su colaboración a los efectos del art. 88.1 LOTC. Otro tanto hizo la presidenta del Congreso de los Diputados, mediante escrito que tuvo entrada en este tribunal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24 de julio de 2020, el abogado del Estado se personó en el presente proceso constitucional en representación del Gobierno y solicitó que se le concediese prórroga por ocho días más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secretaria de justicia del Pleno de este tribunal de 27 de julio de 2020 se tuvo por personado al abogado del Estado y se le concedió la prórroga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4 de septiembre de 2020, el abogado del Estado formuló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como motivo principal del recurso se niega que concurra el presupuesto habilitante de la extraordinaria y urgente necesidad (art. 86.1 CE) en las disposiciones impugnadas del Real Decreto-ley 15/2020. En respuesta a esta tacha de inconstitucionalidad, el abogado del Estado comienza recordando que de la reiterada doctrina constitucional acerca del presupuesto habilitante del decreto-ley se desprende que la apreciación de la concurrencia de la extraordinaria y urgente necesidad es un juicio político que corresponde al Gobierno (titular constitucional de la potestad legislativa de urgencia) y al Congreso de los Diputados (titular de la potestad de convalidar, derogar o tramitar el texto como proyecto de ley). El Tribunal Constitucional controla que este juicio político de la urgencia no desborde los límites de lo manifiestamente razonable y, en consecuencia, se halla facultado para rechazar definiciones de la situación de urgencia en que aprecie abuso o arbitrariedad en el juicio realizado por los órganos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esa misma doctrina, la extraordinaria y urgente necesidad ha de ser explicitada y razonada por el Gobierno y debe asimismo existir una conexión de sentido o relación de adecuación entre la situación definida que constituye el supuesto habilitante y las medidas que en el decreto-ley se adoptan. La justificación del Gobierno ha de extenderse a razonar por qué la necesidad no pudo atenderse a través del procedimiento legislativo de urgencia. Debe acudirse al examen del preámbulo del propio decreto-ley impugnado, del debate parlamentario de convalidación y del expediente de elaboración, para valorar conjuntamente los factores que han llevado al Gobierno a acudir a esta concreta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declarado la aptitud del decreto-ley para atender a coyunturas económicas problemáticas, si bien exige en tales casos un singular celo en los órganos políticos a la hora de concretar la situación de urgencia que se trata de afrontar con la norma provisional, sin que quepa acudir a fórmulas rituales, abstractas o genéricas, aplicables a todo tipo de realidades de un modo intercambiable. No cabe tampoco una justificación genérica de toda la disposición en sí, esto es, del decreto-ley como tal y la causa genérica que anima su aprobación, sino que cuando el mismo contiene medidas normativas heterogéneas agrupadas de distinto orden (sustantivas y procedimentales u organizativas) debe justificarse individualmente la adecuación de cada una de ellas, su específico presupuesto habilitante, y su carácter determinante para abordar y superar la situación surgida.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esta doctrina al presente caso se llega a la conclusión, según el abogado del Estado, de que no cabe apreciar la infracción del art. 86.1 CE que denuncian los recurrentes. Alega que este tribunal ha entendido (STC 60/1986, de 20 de mayo, FJ 3) que puede apreciarse razonablemente la concurrencia de la extraordinaria y urgente necesidad en la adopción de unas medidas de reorganización administrativa. En el presente caso la medida adoptada constituye la consecuencia necesaria de la nueva distribución de competencias efectuada tras el nombramiento de un nuevo Gobierno. Ciertamente la asunción plena de las competencias por el departamento ministerial al que se encomienda ahora la gestión del régimen de clases pasivas conlleva la necesidad de modificaciones legislativas (limitadas meramente al aspecto organizativo), de manera que la falta de adopción de las mismas frustraría la reorganización de funciones que, en materia de dicha gestión del régimen de clases pasivas, ha llevado a cabo el Real Decreto 2/2020, de 12 de enero, por el que se reestructuran los departamentos ministeriales. Tal reorganización de funciones constituye una decisión política que implica que pueda considerarse prioritaria la adopción de las medidas dirigidas a hacer efectiva la política del Gobierno, en este caso en materia de pensiones. Y que, en unas circunstancias como las existentes en el momento de dictarse el Real Decreto-ley 15/2020, esto es, la crisis sanitaria ocasionada por la pandemia provocada por el COVID-19, que obligó a la aprobación del Real Decreto 463/2020, de 14 de marzo, por el que se declaró el estado de alarma (sucesivamente prorrogado) pueda considerarse razonable, ante la paralización de la actividad legislativa ordinaria, la utilización del decreto-ley para adecuar de modo inmediato el aparato administrativo a los nuevos objetivos de la acción gubernamental. En consecuencia, debe entenderse acreditada la existencia del presupuesto habilitante de la extraordinaria y urgente necesidad en relación con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asimismo entenderse justificada, según el abogado del Estado, la concurrencia del requisito de la conexión de sentido entre la situación de urgencia definida y las medidas adoptadas sobre la gestión del régimen de clases pasivas. Estas medidas son coherentes con la finalidad expuesta en el preámbulo del Real Decreto-ley 15/2020 de materializar las previsiones de atribución competencial derivadas de la constitución de un nuevo Gobierno. Las bases para la atribución de la gestión del régimen de clases pasivas al Ministerio de Inclusión, Seguridad Social y Migraciones, ya fueron incluidas en el Real Decreto 2/2020, de 12 de enero, por el que se reestructuran los departamentos ministeriales, cuyo art. 22 atribuye a este departamento ministerial la propuesta y ejecución de la política del Gobierno en materia de clases pasivas. Esto hacía necesario llevar a cabo las pertinentes modificaciones normativas para hacer efectiva la adecuación del régimen de clases pasivas en su adscripción organizativa al Ministerio de Inclusión, Seguridad Social y Migraciones, toda vez que sobre el particular aspecto regulado concurría una reserva formal de ley (congelación del rango) que imposibilitaba su modificación por norma reglamentaria; si no se hubieran realizado esas modificaciones, los órganos competentes no podrían desarrollar las funciones que tienen atribuidas con arreglo al Real Decreto 2/2020. Por tanto, puede afirmarse que la eficacia de la medida adoptada tiene carácter inmediato, sin perjuicio de que la complejidad técnica que conlleva el cambio determine el establecimiento de un período transitorio hasta que se hayan adoptado todos los mecanismos que garanticen una adecuada gestión del régimen de clases pasivas por 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recurrentes un motivo adicional de impugnación, en el que sostienen la invalidez de las disposiciones recurridas por vulneración del principio de seguridad jurídica (art. 9.3 CE) y la propia función del decreto-ley como fórmula legislativa excepcional (art. 86.1 CE), dotada de un contenido constitucionalmente delimitado. Al respecto, considera el abogado del Estado en todo caso improcedente la pretensión de los recurrentes de extender la doctrina constitucional acerca del contenido propio de las leyes de presupuestos al empleo del decreto-ley. Los únicos límites a la regulación de una materia mediante decreto-ley son los previstos en el art. 86.1 CE, esto es, no cabe que afecte a las instituciones básicas del Estado, a los derechos, deberes y libertades regulados en el título I CE, al régimen de las comunidades autónomas, ni al Derecho electoral general. Fuera de estos campos vedados, un decreto-ley puede abarcar cualquier materia; en cambio, una ley de presupuestos, no (art. 134 CE). Esto es, la delimitación del art. 86.1 CE es negativa, pues señala a qué ámbitos no puede afectar genéricamente un decreto-ley. No se trata, por tanto, de una delimitación de orden positivo, configurando sobre qué campos de regulación puede extenderse un decreto-ley, como sucede, por el contrario, con las leyes de presupuestos; para estas, lo que determina la Constitución es qué contenido (directo o accidental) pueden positivamente tener, no el que no pueden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argumento de los recurrentes resulta infundado. Las disposiciones que se impugnan del Real Decreto-ley 15/2020 no afectan a ninguna de las materias enumeradas por el art. 86.1 CE. La mera atribución al INSS de la competencia de gestión para el reconocimiento de las pensiones de clases pasivas, sin variar el contenido sustancial del régimen propio y específico de estas, no incide en los ámbitos vedados constitucionalmente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mayo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senadores del Grupo Parlamentario Popular del Senado contra las disposiciones adicionales sexta y séptima, la disposición transitoria segunda y la disposición final primera del Real Decreto-ley 15/2020, de 21 de abril, de medidas urgentes complementarias para apoyar la economía y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impugnadas modifican la regulación legal del régimen de clases pasivas del Estado, en lo que atañe a sus aspectos de gestión, atendiendo a la reorganización prevista en el Real Decreto 2/2020, de 12 de enero, por el que se reestructuran los departamentos ministeriales. La gestión del régimen de clases pasivas, hasta entonces atribuida a la Dirección General de Costes de Personal y Pensiones Públicas del Ministerio de Economía y Hacienda (a la Dirección General de Personal del Ministerio de Defensa, en el caso de los funcionarios militares), se atribuye por la disposición adicional sexta del Real Decreto-ley 15/2020 al Instituto Nacional de la Seguridad Social (INSS), entidad gestora de la seguridad social adscrita al Ministerio de Inclusión, Seguridad Social y Migraciones, a partir de la fecha que se determine en el real decreto por el que se desarrolle la estructura orgánica básica del referido departamento ministerial; por tanto, desde el 6 de octubre de 2020 (disposiciones adicionales tercera y séptima del Real Decreto 497/2020, de 28 de abril, por el que se desarrolla la estructura orgánica básica del Ministerio de Inclusión, Seguridad Social y Migraciones).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del Real Decreto-ley 15/2020 establece un régimen provisional en virtud del cual, hasta la culminación de los trámites para la adaptación de la gestión administrativa, contable, presupuestaria y financiera que permitan la asunción de la gestión de las prestaciones del régimen de clases pasivas por el INSS, esta gestión será ejercida por la Dirección General de Ordenación de la Seguridad Social, órgano directivo dependiente de la Secretaría de Estado de la Seguridad Social y Pensiones, del Ministerio de Inclusión, Seguridad Social y Migraciones. Para el desempeño de esas funciones, durante ese periodo transitorio la Subdirección General de Gestión de Clases Pasivas, antes incardinada en el Ministerio de Hacienda, se adscribirá a la Dirección General de Ordenación de la Seguridad Social. En ese periodo la ordenación del pago y las funciones de pago material de las prestaciones del régimen de clases pasivas serán realizadas por la Dirección General del Tesoro y Política Financiera del Ministerio de Asuntos Económicos y Transformación Digital (concluido ese periodo transitorio lo serán por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anterior, la disposición transitoria séptima del Real Decreto 689/2020, de 21 de julio, por el que se desarrolla la estructura orgánica básica del Ministerio de Hacienda, establece que las funciones de la Subdirección General de Gestión de Clases Pasivas, hasta entonces dependiente de la Dirección General de Costes de Personal (órgano directivo incardinado en la Secretaría de Estado de Presupuestos y Gastos del Ministerio de Hacienda), seguirán siendo ejercidas en los mismos términos hasta el cumplimiento de lo previsto en el Real Decreto 497/2020, de 28 de abril, por el que se desarrolla la estructura orgánica básica del Ministerio de Inclusión, Seguridad Social y Migraciones.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disposición final primera del Real Decreto-ley 15/2020 introduce diversas modificaciones del texto refundido de la Ley de clases pasivas del Estado, aprobado por el Real Decreto Legislativo 670/1987, de 30 de abril, que entrarán también en vigor en la fecha que determine el real-decreto por el que se desarrolle la estructura orgánica básica del Ministerio de Inclusión, Seguridad Social y Migraciones (esto es, a partir del 6 de octubre de 2020, como se ha indicado), con el objetivo de acomodar esa regulación legal a la atribución de la gestión del régimen de clases pasivas al INSS (en concreto, se modifican los arts. 8.2, 11, 12, 13.3, 16.1, 34.2 y 4, 37 ter.l y 3, 37 quater y 47.2, así como las disposiciones adicionales duodécima, decimoquinta, apartado 2, y decimoctava, apartado 2, del texto refundido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disposición adicional séptima del Real Decreto-ley 15/2020 establece la financiación estatal de los gastos imputables a la gestión del régimen de clases pasivas, de suerte que el Estado transferirá a la Seguridad Social el importe necesario para financiar la totalidad del gasto en que incurran el INSS, la Tesorería General de la Seguridad Social, la Intervención General de la Seguridad Social, la Gerencia de Informática de la Seguridad Social y el servicio jurídico de la Administración de la Seguridad Social por la gestión del régimen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principal de la impugnación de las disposiciones adicionales sexta y séptima, transitoria segunda y final primera del Real Decreto-ley 15/2020, como ha quedado indicado con detalle en el relato de antecedentes de esta sentencia, estriba en entender que estas disposiciones se habrían adoptado sin la concurrencia del presupuesto habilitante que exige el art. 86.1 CE, conforme al cual las disposiciones legislativas provisionales que pueda dictar el Gobierno quedan condicionadas a la verificación de un “caso de extraordinaria y urgente necesidad”, presupuesto que no sería de apreciar aquí y que el Gobierno, por lo demás, no habría justificado en modo alguno, según los senadores recurrentes. Añade el recurso que tampoco existe ninguna conexión de sentido entre las medidas que se adoptan en las disposiciones impugnadas, referidas al cambio en la gestión del régimen de clases pasivas, y la razón de ser en general del Real Decreto-ley 15/2020 (que no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adicional se afirma en el recurso que la regulación introducida mediante las disposiciones impugnadas del Real Decreto-ley 15/2020 vulnera el principio de seguridad jurídica (art. 9.3 CE) y la propia función del decreto-ley como fórmula legislativa excepcional, dotada de un contenido constitucionalmente definido, respecto del principio de monopolio legislativo de las Cortes Generales. A tal efecto se trae a colación la doctrina constitucional acerca del contenido propio de las leyes de presupuestos generales del Estado, que los recurrentes consideran aplicable al caso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los argumentos de los recurrentes. Entiende que la proyección de la doctrina constitucional acerca del decreto-ley al presente caso conduce a la conclusión de que no cabe apreciar la infracción del art. 86.1 CE que se denuncia en el recurso como motivo principal de impugnación. Concurre el presupuesto habilitante de la extraordinaria y urgente necesidad en relación con las disposiciones impugnadas del Real Decreto-ley 15/2020, que ha sido correcta y suficientemente explicitado por el Gobierno en el preámbulo de la norma. Debe asimismo entenderse justificada la concurrencia del requisito de la conexión de sentido entre la situación de urgencia definida y las medidas adoptadas sobre la gestión del régimen de clases pasivas, que son coherentes con la finalidad expuesta en el preámbulo del Real Decreto-ley 15/2020 de materializar las previsiones de atribución competencial derivadas de la constitución de un nuevo Gobierno, conforme a lo previsto en el Real Decreto 2/2020, de 12 de enero, por el que se reestructuran los departamentos ministeriales.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atendible para el abogado del Estado el motivo adicional de impugnación, que sostiene la invalidez de las disposiciones del Real Decreto-ley 15/2020 recurridas por vulneración del principio de seguridad jurídica (art. 9.3 CE) y la propia función del decreto-ley como fórmula legislativa excepcional. Resulta improcedente la pretensión de extender la doctrina constitucional acerca del contenido propio de las leyes de presupuestos al caso del decreto-ley. Los únicos límites a la regulación de una materia mediante decreto-ley son los previstos en el art. 86.1 CE. Fuera de esas materias, un decreto-ley puede abarcar cualquier objeto. La mera atribución al INSS de la competencia de gestión del régimen de clases pasivas no incide en los ámbitos constitucionalmente vedados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que se somete a nuestro escrutinio se ciñe a examinar si el Real Decreto-ley 15/2020, en lo que atañe a las concretas disposiciones que se impugnan, se aprobó ante un caso de extraordinaria y urgente necesidad, como exige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el enjuiciamiento que se nos demanda resulta innecesario trasladar al decreto-ley, como pretenden los recurrentes, la doctrina constitucional acerca del contenido propio de las leyes de presupuestos generales del Estado. Conforme a esta conocida doctrina, la limitación de contenido de la ley de presupuestos deriva del art. 134 CE y se justifica no solo por la función específica que tiene constitucionalmente atribuida, sino también porque se trata de una ley que, por las peculiaridades y especificidades que presenta su tramitación parlamentaria, conlleva restricciones a las facultades de los órganos legislativos en relación con la de otros proyectos o proposiciones de ley, de manera que dicha limitación es una exigencia del principio de seguridad jurídica garantizado por el art. 9.3 CE (por todas, SSTC 32/2000, de 3 de febrero, FJ 5; 3/2003, de 16 de enero, FJ 4, y 9/2013,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también tiene un contenido constitucionalmente delimitado, pues, de conformidad con el art. 86.1 CE, no puede afectar “al ordenamiento de las instituciones básicas del Estado, a los derechos, deberes y libertades de los ciudadanos regulados en el título I, al régimen de las comunidades autónomas, ni al Derecho electoral general”. No es este el momento de detenerse a examinar la interpretación sentada por la jurisprudencia constitucional sobre las concretas materias excluidas por el art. 86.1 CE, pero sí importa señalar que este tribunal ha advertido que el listado de ámbitos expresamente sustraídos al decreto-ley por ese precepto constitucional no significa que se pueda regular mediante decreto-ley cualquier otra materia. Así, en la STC 155/2005, de 9 de junio, FJ 5, tras recordar que al decreto-ley le está vedada la afectación de las materias enunciadas en el art. 86.1 CE, declara que “esta afectación no es, sin embargo, el único límite sustantivo al que la Constitución somete a los decretos-leyes, pues sobre estos opera también, como es obvio, el conjunto de reservas establecidas por el constituyente respecto de determinadas materias y en beneficio de específicas formas y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pretensión de exhaustividad podemos señalar que entre tales reservas o límites materiales implícitos figuran los previstos en el art. 82 CE (leyes de delegación); art. 92 CE (autorización por el Congreso del referéndum consultivo); art. 93 CE (autorización por ley orgánica para la celebración de determinados tratados); art. 94.1 CE (autorización por las Cortes Generales para la prestación de consentimiento por el Estado para obligarse por medio de determinados tratados); art. 116 CE (autorización, declaración y prórroga, según los casos, de los estados de alarma, excepción y sitio); art. 134 CE (presupuestos generales del Estado) y art. 135.3 CE (autorización por ley para emitir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salvedad de esos límites materiales, expresos o implícitos, un decreto-ley puede abarcar cualquier contenido y esa regulación será constitucionalmente legítima siempre que se cumpla 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las disposiciones del Real Decreto-ley 15/2020 que se impugnan introducen, como se ha expuesto, una modificación organizativa en la gestión del régimen de clases pasivas del Estado; un régimen especial de seguridad social que ha devenido residual desde el 1 de enero de 2011, fecha a partir de la cual los funcionarios públicos de nuevo ingreso que hasta entonces venían quedando incluidos en el ámbito de aplicación de aquel régimen especial pasan a estarlo en el régimen general de la seguridad social (cuya gestión corresponde al INSS), de conformidad con lo dispuesto en el art. 20 del Real Decreto-ley 13/2010, de 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la gestión del régimen de clases pasivas del Estado, hasta ahora atribuida a un centro directivo del Ministerio de Economía y Hacienda (a un centro directivo del Ministerio de Defensa en el caso de los funcionarios militares), se atribuye por la regulación impugnada del Real Decreto-ley 15/2020 al INSS, entidad gestora de la seguridad social adscrita al Ministerio de Inclusión, Seguridad Social y Migraciones, desde la fecha que determine el real decreto por el que se desarrolla la estructura orgánica básica de este departamento. Esta ha resultado ser el 6 de octubre de 2020, conforme a la disposición transitoria segunda del Real Decreto 497/2020, de 28 de abril. Desde esa fecha y hasta que se produzca la total asunción de la gestión del régimen de clases pasivas por el INSS, las funciones propias de esa gestión son asumidas por la Dirección General de Ordenación de la Seguridad Social. No hay dificultad en convenir con el abogado del Estado que esa modificación organizativa de la gestión del régimen de clases pasivas no afecta a ninguna de las materias constitucionalmente sustraídas al decreto-ley. No existe, en suma, infracción de los límites materiales del decreto-ley en las disposiciones impugnadas, ni cabe apreciar por este motivo, en consecuencia, quebranto alguno del principio de seguridad jurídica que consagra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entrar a examinar si concurre o no el presupuesto de la extraordinaria y urgente necesidad que habilita al Gobierno para aprobar mediante decreto-ley las medidas adoptadas en las disposiciones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86.1 CE establece que en caso de extraordinaria y urgente necesidad el Gobierno podrá dictar disposiciones legislativas provisionales, que adoptarán la forma de decretos-leyes. La Constitución ha adoptado en este punto, según hemos dicho reiteradamente, una solución flexible y matizada que, por una parte, no lleva a la completa proscripción del decreto-ley en aras del mantenimiento de una rígida separación de los poderes, ni se limita a permitirlo de una forma totalmente excepcional en situaciones de necesidad absoluta.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en un plazo más breve que el requerido por la vía normal o por el procedimiento de urgencia para la tramitación parlamentaria de las leyes (SSTC 6/1983, de 4 de febrero, FJ 5; 31/2011, de 17 de marzo, FJ 4; 137/2011, de 14 de septiembre, FJ 6, y 100/2012, de 8 de mayo,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doctrina constitucional viene señalando que la extraordinaria y urgente necesidad a que alude el art. 86.1 CE supone un requisito o presupuesto habilitante de inexcusable concurrencia para que el Gobierno pueda dictar normas con rango de ley, lo que se erige en auténtico límite jurídico de la actuación gubernamental mediante decretos-leyes. Tal actuación está sujeta, en consecuencia, al control de este tribunal, al que compete asegurar que los poderes públicos se mueven dentro del marco trazado por la Constitución (por todas, SSTC 100/2012, de 8 de mayo, FJ 8; 26/2016, de 18 de febrero, FJ 2, y 125/2016,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destacado este tribunal en reiterada doctrina que el concepto de extraordinaria y urgente necesidad del art. 86.1 CE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el Tribunal Constitucional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fiscalización que este tribunal puede llevar a cabo en relación con el presupuesto habilitante del decreto-ley consiste en un control jurisdiccional externo, en el sentido de que debe verificar, pero no sustituir, el juicio político o de oportunidad que corresponde al Gobierno (por todas, STC 142/2014, de 11 de septiembre, FJ 3, y las que allí se citan). Ese control requiere el análisis de dos aspectos: por un lado, comprobar si el Gobierno ha explicitado los motivos que ha tenido en cuenta para la aprobación del decreto-ley; por otro, verificar la existencia de una necesaria conexión entre la situación de urgencia definida y la medida concreta adoptada para subvenir a ella. Como señalamos en la STC 332/2005, de 15 de diciembre, FJ 6, aunque ambos aspectos están íntimamente ligados, su examen por separado facilita desde un punto de vista metodológico el análisis de las consideraciones de las partes y, en última instancia, el control que le corresponde efectuar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 situación de urgencia, la doctrina constitucional ha precisado que no es necesario que haya de contenerse en el propio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el preámbulo del decreto-ley, en el debate parlamentario de convalidación y en el propio expediente de elaboración de la norma (por todas,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lo que se discute no es la concurrencia del presupuesto habilitante del correspondiente decreto-ley en su conjunto, sino de singulares disposiciones del mismo, en el caso de los decretos-leyes “transversales”, dictados ante coyunturas económicas problemáticas (STC 199/2015, de 24 de septiembre, FJ 5), la necesaria justificación de la extraordinaria y urgente necesidad (art. 86.1 CE) ha de ser verificada en relación precisamente con los preceptos en concreto impugnados, como tiene reiteradamente declarado la doctrina constitucional (entre otras, SSTC 31/2011, de 17 de marzo, FJ 4; 137/2011, de 14 de septiembre, FJ 6; 170/2012, de 4 de octubre, FJ 5; 29/2015, de 19 de febrero, FJ 3, y 150/2017, de 21 de diciembre, FJ 3). Este examen no obstante debe venir precedido de una consideración genérica de las causas invocadas por el Gobierno para la aprobación del decreto-ley, como acto normativo unitario (por todas, STC 332/2005, FJ 5; 18/2016, de 4 de febrero, FJ 3, y 34/2017,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nuestra doctrina ha afirmado un doble criterio o perspectiva para valorar la existencia de la conexión de sentido: el contenido, por un lado, y la estructura, por otro, de las disposiciones incluidas en el decreto-ley controvertido (entre otras, SSTC 29/1982, FJ 3; 1/2012, de 13 de enero, FJ 11, y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senadores recurrentes no discuten la concurrencia del presupuesto habilitante de la extraordinaria y urgente necesidad (art. 86.1 CE) en relación con el conjunto del Real Decreto-ley 15/2020, de 21 de abril, de medidas urgentes complementarias para apoyar la economía y el empleo, dictado, al igual que otros anteriores, tras el Real Decreto 463/2020, de 14 de marzo, por el que se declaró el estado de alarma para la gestión de la situación de crisis sanitaria ocasionada por la pandemia mundial del COVID-19. A esta disposición excepcional hace referencia explícita el Real Decreto-ley 15/2020 de continuo, en su preámbulo y en su cuerpo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se extiende sobre las notorias circunstancias de emergencia (sanitaria, social y económica) provocadas por esa pandemia, que pormenoriza, y explicita asimismo los objetivos a los que en general se orientan las medidas que el Real Decreto-ley 15/2020 establece, que se concretan en “el fin de responder a las necesidades de apoyo reforzado derivadas de la prolongación de esta situación excepcional, de seguir protegiendo y dando soporte al tejido productivo y social, de minimizar el impacto y de facilitar que la actividad económica se recupere en cuanto empiece a remitir esta situación de emergencia de salud pública”. Con este fin, “se aprueba un nuevo paquete de medidas que refuerza, complementa y amplía las anteriormente adoptadas y se centra en el apoyo a las empresas y a los trabajadores”. Además se argumenta en cuanto al presupuesto habilitante del decreto-ley (la situación de extraordinaria y urgente art. 86.1 CE) que “ninguna duda ofrece que la situación que afronta nuestro país por la declaración de emergencia de salud pública de importancia internacional, unida a la declaración de estado de alarma, generan la concurrencia de motivos que justifican la extraordinaria y urgente necesidad de adoptar diversas medidas”; y que “en el actual escenario de contención y prevención del COVID-19 es urgente y necesario atajar la epidemia y evitar su propagación para proteger la salud pública a la vez que se adoptan vía legislación de excepción medidas de contenido económico y social para afrontar sus consecuencias en la ciudadanía, en particular, en los colectivos vulnerables, y en los agentes económicos sin olvidar al propio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los senadores recurrentes ponen en cuestión esa justificación de conjunto del Real Decreto-ley 15/2020 (antes bien, la comparten de modo expreso), ni este tribunal puede dejar de constatar la existencia de una situación de extraordinaria y urgente necesidad que el Gobierno apreció y explicitó, con carácter general, al aprobar ese decreto-ley, en los términos indicados. Cosa distinta es si en las disposiciones del Real Decreto-ley 15/2020 impugnadas en el presente recurso cabe apreciar la concurrencia del presupuesto habilitante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según se ha visto, que las razones ofrecidas por el Gobierno no justifican la existencia del presupuesto habilitante respecto de las concretas disposiciones impugnadas, que modifican la gestión del régimen de clases pasivas del Estado, que pasa a asumir el INSS (transitoriamente, la Dirección General de Ordenación de la Seguridad Social). Estiman que la motivación ofrecida en el preámbulo del Real Decreto-ley 15/2020 es genérica y vacía de contenido, pues simplemente se hace referencia al desarrollo de funciones con arreglo a las necesidades organizativas de los departamentos ministeriales, sin aportar ningún dato que permita vislumbrar la extraordinaria y urgente necesidad. Niegan también los recurrentes que exista conexión de sentido entre la supuesta situación de urgencia y las medidas que se adoptan en las disposiciones impugnadas del Real Decreto-ley 15/2020 respecto a la gestión del régimen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del Gobierno sostiene que las circunstancias existentes en el momento de dictarse el Real Decreto-ley 15/2020 justificarían la utilización de la norma excepcional para adecuar de modo inmediato el aparato administrativo a los nuevos objetivos de la acción gubernamental (mediante modificaciones normativas limitadas al aspecto organizativo), ante la paralización de la actividad legislativa ordinaria como consecuencia de la declaración del estado de alarma para hacer frente a la crisis provocada por la pandemia del COVID-19. De otro modo se habría frustrado la reorganización de funciones que, en materia de gestión del régimen de clases pasivas, había llevado a cabo el Real Decreto 2/2020, de 12 de enero, por el que se reestructuran los departamentos ministeriales. Existiría también conexión de sentido entre la situación de urgencia definida y las medidas adoptadas sobre la gestión del régimen de clases pasivas, que son coherentes con la finalidad expuesta en el preámbulo del Real Decreto-ley 15/2020 de materializar las previsiones de atribución competencial derivadas de la constitución de un nuevo Gobierno tras las elecciones generales de 10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alegado por las partes y de acuerdo con la pauta de control que seguimos cuando se discute la concurrencia del presupuesto habilitante de la potestad legislativa excepcional del Gobierno, analizaremos si existía una concreta situación de extraordinaria y urgente necesidad en relación con las disposiciones del Real Decreto-ley 15/2020 que se impugnan en este recurso y, en su caso, si las medidas adoptadas en las disposiciones impugnadas guardan conexión de sentido con la situación de necesidad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el canon de control expuesto, habremos de examinar si en las impugnadas disposiciones adicionales sexta y séptima, transitoria segunda y final primera del Real Decreto-ley 15/2020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recordó en el fundamento jurídico que antecede, la justificación por el Gobierno de la adopción mediante decreto-ley de esas normas ha de verificarse por este tribunal mediante una consideración de conjunto y a partir de las razones que se explicitan en el preámbulo del decreto-ley, en el debate parlamentario de su convalidación y en el propio expediente de elaboración del mismo, señaladamente en la memoria.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quedó indicado en el precedente fundamento jurídico de esta sentencia que la justificación común o general del Real Decreto-ley 15/2020 reside, a tenor de su preámbulo, en la necesidad de subvenir de inmediato a las consecuencias sociales y económicas provocadas por la crisis sanitaria causada por la pandemia del COVID-19, emergencia que también está en el origen de la previa declaración del estado de alarma por el Real Decreto 463/2020, de 14 de marzo, al que el propio Real Decreto-ley 15/2020 se refiere de continuo. Estas circunstancias extraordinarias fueron asimismo puestas de manifiesto en la presentación que de este decreto-ley realizó la vicepresidenta tercera del Gobierno y ministra de asuntos económicos y transformación digital en el trámite de convalidación parlamentaria (“Diario de Sesiones del Congreso de los Diputados. Pleno y diputación permanente”, XIV legislatura, 2020, núm. 22, pp. 40 a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aprecia que las disposiciones impugnadas guarden conexión de sentido alguna, conforme a nuestra reiterada doctrina, con esa causa común o general de extraordinaria y urgente necesidad que llevó a la adopción del Real Decreto-ley 15/2020. Es patente que no existe ningún vínculo de adecuación entre la situación definida por el Gobierno, constitutiva del presupuesto habilitante genérico del Real Decreto-ley 15/2020 y la singular regulación contenida en las disposiciones del mismo que se impugnan en el presente recurso, orientadas a realizar modificaciones legislativas en la regulación del régimen de clases pasivas para acomodarlo a la decisión de reorganización administrativa prevista en el Real Decreto 2/2020, de 12 de enero, consistente en el traspaso de la gestión de ese régimen de seguridad social al Ministerio de Inclusión, Seguridad Social y Migraciones (a través del INSS). No se alcanza a comprender qué razonable conexión de sentido pudiera existir entre las consecuencias sociales y económicas provocadas a raíz de la pandemia del COVID-19 y la reorganización administrativa del régimen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rechazarse que las disposiciones impugnadas pudieran encontrar una justificación objetiva de la extraordinaria y urgente necesidad por su eventual conexión de sentido (inexistente, como queda dicho) con las circunstancias que justificaron, en general, la adopción del Real Decreto-ley 15/2020 en el que esas disposiciones quedan integradas.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por ver si, conforme a lo anteriormente razonado, las disposiciones impugnadas pudieran contar con un presupuesto habilitante específico y distinto al que se explicitó por el Gobierno para la aprobación, como acto normativo unitario, del Real Decreto-ley 15/2020.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preámbulo del Real Decreto-ley 15/2020 se refiere en su apartado VI a las modificaciones legales que se abordan como consecuencia de la atribución de la gestión del régimen de clases pasivas en el Ministerio de Inclusión, Seguridad Social y Migraciones. Se afirma allí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atribución de competencias prevista en el Real Decreto 2/2020, de 12 de enero, por el que se reestructuran los departamentos ministeriales, la organización del nuevo Ministerio de Inclusión, Seguridad Social y Migraciones hace necesarias algunas modificaciones normativas para hacer efectiva la integración del régimen de clases pasivas en el citado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el calendario para llevar a cabo las modificaciones legales necesarias para la integración efectiva del régimen de clases pasivas en el Ministerio de Inclusión, Seguridad Social y Migraciones se ha visto radicalmente alterado por la crisis sanitaria provocada por el COVID-19 en la que se han centrado los esfuerzos de la acción del Gobierno en las últimas cinco semanas. En este sentido, es razonable considerar que esos cambios normativos no pueden ser aprobados mediante el procedimiento ordinario de tramitación parlamentaria, pues ello implicaría que, hasta la aprobación de tales reformas legislativas, la estructura organizativa derivada del Real Decreto 2/2020 no podría materializarse y, por lo tanto, los órganos competentes no podrían desarrollar las funciones que tienen atribuidas con arreglo al citado real decreto. Esa circunstancia generaría inseguridad jurídica e incertidumbre en una materia, las pensiones, particularmente sensible para el conjunto de la ciudadanía. Tal motivo justifica la extraordinaria y urgente necesidad de la situación y la conexión con ella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y votación de totalidad para la convalidación o derogación por el Congreso de los Diputados del Real Decreto-ley 15/2020, de 21 de abril, se celebró en el Pleno de la Cámara el 13 de mayo del mismo año. No hay referencia alguna a las disposiciones objeto del presente recurso (ni en general a las modificaciones legislativas en materia de gestión del régimen de clases pasivas) en la presentación que del Real Decreto-ley 15/2020 realizó la vicepresidenta tercera del Gobierno y ministra de asuntos económicos y transformación digital (“Diario de Sesiones del Congreso de los Diputados”, cit., pp. 40 a 44). Sí constan sendas intervenciones críticas con la oportunidad y sentido del traspaso de la gestión del régimen de clases pasivas al Ministerio de Inclusión, Seguridad Social y Migraciones. Corrieron a cargo de dos diputados (“Diario de Sesiones del Congreso de los Diputados”, cit., pp. 52 y 59), uno de ellos del Grupo Parlamentario Plural (que expresó su preocupación por ese cambio organizativo) y otro del Grupo Parlamentario Popular (que manifestó que la medida nada tiene que ver con la situación creada por la pandemia del COVID-19 y que no debe ser regulada por decreto-ley, sino que exige la tramitación ordinaria). El Real Decreto-ley 15/2020 fue finalmente convalidado, acordándose su tramitación como proyecto de ley por el procedimiento de urgencia (art. 86.3 CE),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memoria de análisis de impacto normativo de lo que luego sería el Real Decreto-ley 15/2020 se indica (en lo que hace al presente caso) que “[a] raíz de la atribución de competencias prevista en el Real Decreto 2/2020, de 12 de enero, por el que se reestructuran los departamentos ministeriales, la organización del nuevo Ministerio de Inclusión, Seguridad Social y Migraciones hace necesarias algunas modificaciones normativas para hacer efectiva la integración del régimen de clases pasivas en el citado ministerio […]”, a lo que sigue la muy escueta referencia al contenido de las disposiciones impugnadas: “La disposición adicional sexta dispone una adaptación normativa de la legislación del régimen de clases pasivas […]. La disposición adicional séptima se refiere a la financiación estatal de los gastos imputables a la gestión del régimen de clases pasivas […]. La disposición transitoria segunda dispone un régimen transitorio en la gestión del régimen de clases pasivas […]. La disposición final primera modifica el texto refundido de la Ley de clases pasivas del Estado, aprobado por el Real Decreto Legislativo 670/1987, de 30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Gobierno, conforme se expresa en el preámbulo del Real Decreto-ley 15/2020 (apartado VI), afirma que la extraordinaria y urgente necesidad (y la conexión con ella de las medidas adoptadas) que justifica el empleo del decreto-ley para abordar las reformas necesarias para el traspaso de la gestión del régimen de clases pasivas, en cumplimiento de las previsiones contenidas en el Real Decreto 2/2020, de 12 de enero, por el que se reestructuran los departamentos ministeriales, reside en el trastorno provocado por la pandemia del COVID-19 en el calendario gubernamental previsto para llevar a cabo esa reorganización administrativa, que hace “razonable considerar que esos cambios normativos no pueden ser aprobados mediante el procedimiento ordinario de tramitación parlamentaria”. Expresado con las palabras del abogado del Estado en sus alegaciones en el presente recurso, “el presupuesto habilitante de la extraordinaria y urgente necesidad viene motivado por la crisis sanitaria provocada por el COVID-19, que ha supuesto una alteración en el calendario para llevar a cabo las modificaciones legales necesarias para la integración efectiva del régimen de clases pasivas en el Ministerio de Inclusión, Seguridad Social y Migraciones, desconociéndose, desde la declaración del estado de alarma, la duración de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traspaso de la gestión del régimen de clases pasivas al Ministerio de Inclusión, Seguridad Social y Migraciones en esta legislatura puede erigirse en objetivo legítimo y necesario (o, al menos, conveniente) para el Gobierno, cuyo juicio sobre la importancia política del mismo no podemos sustituir. Cosa bien distinta es que cumplir ese objetivo sea algo extraordinario y urgente, de modo que se justifique el recurso al decreto-ley para tratar de satisfacerlo.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advertir que la tendencia a la unidad de gestión de los diferentes regímenes del sistema de la seguridad social ya se plasmó durante el periodo constituyente en el Real Decreto-ley 36/1978, de 16 de noviembre, sobre gestión institucional de la Seguridad Social, la salud y el empleo, aun cuando los regímenes especiales de funcionarios quedaron entonces fuera de este impulso unificador. En cuanto a estos regímenes especiales, tradicionalmente articulados mediante una dualidad de instrumentos protectores, el régimen de clases pasivas (gestionado en sus respectivos ámbitos por los ministerios de hacienda y de defensa) y el mutualismo administrativo (gestionado por las distintas mutualidades de cada régimen especial), es obligado recordar lo establecido por el ya citado art. 20 del Real Decreto-ley 13/2010, de 3 de diciembre, que dispuso la inclusión en el régimen general de la seguridad social de los funcionarios públicos de nuevo ingreso a partir del 1 de enero de 2011 y con vigencia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funcionarios ingresados tras el 1 de enero de 2011 quedan incluidos en el régimen general de la seguridad social, gestionado por el INSS, con la particularidad de que para estos funcionarios se mantiene la acción protectora del mutualismo administrativo correspondiente. El régimen de clases pasivas se convirtió así a partir del año 2011 en un régimen a extinguir de forma progresiva (los funcionarios ingresados antes de esa fecha permanecen incluidos en el ámbito de cobertura de este régimen), cuya gestión seguía atribuida al Ministerio de Hacienda (al Ministerio de Defensa en el caso de los funcionarios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modo alguno puede resultar extravagante en este contexto la decisión de atribuir también al INSS, entidad gestora de la seguridad social adscrita al Ministerio de Inclusión, Seguridad Social y Migraciones, la gestión de las pensiones del cada vez más residual régimen de clases pasivas. Esa decisión es, por supuesto, constitucionalmente legítima desde la perspectiva material y en cualquier caso no se discute en el presente recurso. Pero lo que no se advierte es que sea de una urgencia extraordinaria. El Gobierno, desde luego, no ha ofrecido una justificación en tal sentido. No consta, por otra parte, que desde la entrada en vigor de lo dispuesto en el art. 20 del Real Decreto-ley 13/2010 (1 de enero de 2011) hayan sobrevenido circunstancias nuevas que impusieran objetivamente el inmediato traspaso de la gestión del régimen de clases pasivas al Ministerio de Inclusión, Seguridad Social (a través del INSS), traspaso cuya efectividad queda diferida por otra parte en varios meses (hasta el 6 de octubre de 2020), lo que supone que la eficacia de las disposiciones impugnadas del Real Decreto-ley 15/2020 no es inmediata y directa, pues la materialización del traspaso de la gestión del régimen de clases pasivas al INSS se sitúa en un momento muy posterior al de la entrada en vigor de este decreto-ley (23 de abril de 2020, conforme a su disposición final decimotercera).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razones de certidumbre y de seguridad jurídica que se apuntan en el preámbulo del Real Decreto-ley 15/2020, las mismas pueden servir para justificar las concretas medidas adoptadas, pero no su urgencia y necesidad o, en otras palabras, no la sustracción de esta ordenación al procedimiento parlamentario ordinario. Entender lo contrario supondría, como dijimos en la STC 68/2007, de 28 de marzo, FJ 8, que se podría excluir del procedimiento legislativo ordinario toda decisión que comportara un beneficio para sus destinatarios, lo que no se corresponde con nuestro modelo constitucional. Ello sin perjuicio de señalar que no se alcanza a comprender por qué una dilación en el traspaso de la gestión del régimen de clases pasivas al Ministerio de Inclusión, Seguridad Social y Migraciones (a través del INSS) habría de generar “inseguridad jurídica e incertidumbre en una materia, las pensiones, particularmente sensible para el conjunto de la ciudadanía”, como se afirma en el preámbulo del Real Decreto-ley 15/2020. Es obvio que las modificaciones legislativas que lleva a cabo este decreto-ley en las disposiciones impugnadas se limitan a acomodar la regulación del régimen de clases pasivas al traspaso de la gestión de este régimen al INSS, de modo que a los pensionistas en nada les afecta que esas pensiones sean reconocidas y abonadas por una u otra entidad pública. En suma, no se aprecia que el Gobierno se estuviera enfrentando en este caso a una situación de excepcionalidad, gravedad, relevancia e imprevisibilidad que determinara la necesidad de una acción normativa inmediata en un plazo más breve que el requerido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justificado el empleo del decreto-ley para llevar a cabo la regulación contenida en las disposiciones impugnadas por la circunstancia de la declaración del estado de alarma en virtud del Real Decreto 463/2020, de 14 de marzo, para hacer frente a la crisis sanitaria provocada por la pandemia de COVID-19. En todo caso, nada impedía la presentación de un proyecto de ley por el Gobierno que abordase las modificaciones legislativas del régimen de clases pasivas necesarias para acomodarlo a la reorganización de este régimen de seguridad social, prevista en el Real Decreto 2/2020, de 12 de enero, por el que se reestructuran los departamentos ministeriales. Más aún, habida cuenta de que esa reorganización administrativa estaba prevista en el art. 22 de este real decreto, publicado en el “Boletín Oficial del Estado” el 13 de enero de 2020, nada impedía al Gobierno que hubiera ejercido ya desde entonces su iniciativa legislativa (art. 87.1 CE) para promover las modificaciones legislativas necesarias en materia de clases pasivas destinadas a acomodar la regulación de este régimen de seguridad social a la decisión de traspasar su gestión al Ministerio de Inclusión, Seguridad Social y Migraciones (a través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se ha justificado por el Gobierno, ni es en absoluto discernible por este tribunal, en los términos que exige el art. 86.1 CE y nuestra reiterada doctrina al respecto, por qué razón constitucional se ha acudido a la legislación de urgencia para llevar a cabo la reforma normativa que se contiene en las disposiciones impugnadas del Real Decreto-ley 15/2020 o, en otros términos, cómo podría haberse visto perjudicada la misma de haberse contenido en un proyecto de ley sometido a la correspondiente tramitación parlamentaria. El mero deseo o interés del Gobierno en la inmediata entrada en vigor de la reforma no constituye una justificación de su extraordinaria y urgente necesidad (STC 68/2007, FJ 9), lo mismo que la opción por el empleo de una concreta técnica o formulación normativa, existiendo otras que no obstaculizan el cumplimiento de los objetivos de la medida, no permite sacrificar la posición institucional del poder legislativo. Tal sacrificio el art. 86.1 CE lo condiciona a la satisfacción de una necesidad extraordinaria y urgente, pero no, por muy legítimos que sean los objetivos que se tratan de alcanzar, al designio de “abreviar el proceso” o de “utilizar la vía más rápida” o “el mecanismo más directo”, que no es el fundamento de la potestad legislativa extraordinaria del Gobierno (STC 125/2016, de 7 de julio, FJ 4). Las circunstancias a las que se refiere el art. 86.1 CE no se definen o determinan a voluntad, so pena de devaluar y vaciar de contenido este precepto constitucional, de modo que el empleo del decreto-ley únicamente se justifica en casos objetivos de urgente y extraordinaria necesidad, esto es, ante coyunturas en las que se haga presente la exigencia de una intervención normativa inmediata, solo atendible mediante esa disposición legislativa provisional; algo muy distinto, en suma, a la simple conveniencia de contar, lo antes posible, con la norma que el Gobierno estime oportuna. Este interés gubernamental puede ser todo lo respetable que se quiera, pero no justifica, como es obvio, el desplazamiento de la potestad legislativa de las Cortes Generales (art. 66.2 CE) y, con ello, de la intervención de las minorías en 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el Real Decreto-ley 15/2020 se ha dictado sin que concurriera la extraordinaria y urgente necesidad que exige el art. 86.1 CE en cuanto a las disposiciones impugnadas en el presente recurso. Tales disposiciones han de ser, en consecuencia, declaradas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además procedente disponer una excepción a la nulidad inmediata que, como regla y de acuerdo con el art. 39.1 LOTC, sigue a un pronunciamiento de inconstitucionalidad, para atender adecuadamente a otros valores con trascendencia constitucional, como lo son en este caso los derechos de los beneficiarios de las prestaciones del régimen de clases pasivas. Estos podrían experimentar un perjuicio si las disposiciones del Real Decreto-ley 15/2020 declaradas inconstitucionales fueran asimismo anuladas de forma inmediata, por el vacío normativo que se produciría en cuanto a la gestión de ese régimen especial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nulidad derivada de la declaración de inconstitucionalidad debe quedar en este caso diferida hasta el 1 de enero de 2022, a fin de que antes de que expire ese plazo se pueda proceder a sustituir la regulación declarada inconstitucional y nula (por incumplimiento del presupuesto habilitante del art. 86.1 CE) por la regulación legal pertinente.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recurso de inconstitucionalidad y, en consecuencia, declarar inconstitucionales y nulas las disposiciones adicionales sexta y séptima, la disposición transitoria segunda y la disposición final primera del Real Decreto-ley 15/2020, de 21 de abril, de medidas urgentes complementarias para apoyar la economía y el empleo, con el alcance establecido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respecto de la sentencia dictada en el recurso de inconstitucionalidad núm. 2295-2020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2295-2020. Las razones de mi discrepancia son las que tuve ocasión de sostener en el Pleno en el que se deliberó el presente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tiene que ver con la fundamentación que se realiza en la sentencia para sostener la falta de concurrencia del presupuesto de hecho habilitante y que ha desembocado en la estimación del recurso interpuesto frente a las disposiciones adicionales sexta y séptima, a la disposición transitoria segunda y a la disposición final primera del Real Decreto-ley 15/2020, de 21 de abril, de medidas urgentes complementarias para apoyar la economía y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Debo recordar, en primer lugar, cuál es el canon de control que a mi juicio debería aplicar este tribunal, pues como ya hemos tenido ocasión de señalar “en relación con la concurrencia del presupuesto habilitante, que se conforma como un límite jurídico de la actuación normativa mediante decreto-ley, el tribunal debe controlar su aplicación al caso concreto, pero sin que esa fiscalización, que debe limitarse a un examen externo, pueda sustituir el juicio político sobre la concurrencia del presupuesto que corresponde efectuar al Gobierno (titular constitucional de la potestad legislativa de urgencia) y al Congreso (titular de la potestad de convalidar, derogar o tramitar el texto como proyecto de ley). Dicho en otros términos, el tribunal debe controlar que el juicio político realizado por el Gobierno, que elabora el decreto-ley, y por la mayoría del Congreso de los Diputados, que lo convalida, no desborda los límites de lo manifiestamente razonable, pero “el control jurídico de este requisito no debe suplantar a los órganos constitucionales que intervienen en la aprobación y convalidación de los Reales Decretos-leyes” (STC 199/2015, de 24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control que correspondería hacer al tribunal es externo, jurídico y no de oportunidad política ni de excelencia técnica, y ha de ser flexible, en coherencia con el reconocimiento constitucional del decreto-ley, para no invalidar de forma innecesaria, ni sustituir el juicio político sobre la concurrencia del presupuesto que corresponde efectuar al Gobierno —máxime, y como desarrollaré en el presente voto, cuando el contenido de la norma se refiere a la concreción de una reestructuración del propio Gobierno—, y al Congreso de los Diputados en el ejercicio de la función de control parlamentario (art. 86.2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y en segundo lugar, cabe igualmente recordar, tal y como correctamente señala la sentencia de la que discrepo en su fundamento jurídico 4, que la utilización del decreto-ley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en un plazo más breve que el requerido por la vía normal o por el procedimiento de urgencia para la tramitación parlamentaria de las leyes (SSTC 6/1983, de 4 de febrero, FJ 5; 31/2011, de 17 de marzo, FJ 4; 137/2011, de 14 de septiembre, FJ 6, y 100/2012, de 8 de mayo, FJ 8,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vez recordado lo anterior, debo subrayar —como hice en la deliberación pues considero que ello determina el alcance de nuestro control—, que en el presente recurso se abordaba la impugnación de una norma que supone unos cambios de naturaleza organizativa o de gestión interna de la administración, no teniendo ningún efecto ad extra, ningún efecto sobre la esfera de derechos y deberes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los preceptos impugnados del Real Decreto-ley 15/2020 se limitan a reformar la administración del régimen de clases pasivas del Estado, al establecer que la gestión de este régimen especial de seguridad social, hasta ahora atribuida a la Dirección General de Costes de Personal y Pensiones Públicas del Ministerio de Economía y Hacienda (en el caso de los funcionarios militares a la Dirección General de Personal del Ministerio de Defensa), corresponderá al Instituto Nacional de la Seguridad Social (INSS), desde la fecha que se determine en el real decreto por el que se desarrolle la estructura orgánica básica del Ministerio de Inclusión, Seguridad Social y Migraciones (disposición adicional sexta del Real Decreto-ley 15/2020). A tal efecto se establece un régimen transitorio en virtud del cual hasta la culminación de los trámites para la adaptación de la gestión administrativa, contable, presupuestaria y financiera que permitan la asunción de la gestión de las prestaciones del régimen de clases pasivas por el INSS, esta gestión será ejercida por la Dirección General de Ordenación de la Seguridad Social (disposición transitoria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relevante que el mero hecho de que se trate de unos cambios de naturaleza puramente organizativa de carácter interno, es que el Real Decreto-ley 15/2020 trata de completar la reorganización de funciones que, en materia de gestión del régimen de clases pasivas, había llevado a cabo, antes de que se desencadenase la pandemia, el presidente del Gobierno surgido de una nuevas elecciones, al dictar el Real Decreto 2/2020, de 12 de enero, por el que se reestructuran los departamentos ministeriales.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me llevó a exponer en la deliberación la necesidad de que este tribunal abordase una reflexión en relación con el tipo de escrutinio que debemos realizar para determinar el cumplimiento del presupuesto de hecho habilitante exigido en el art. 86.1 CE cuando se trata de reales decretos-ley que regulan determinados ámbitos directamente vinculados con las potestades y competencias específicas del Gobierno y de su presidente, que no son sino, por un lado, el reflejo del reconocimiento constitucional al Gobierno de aquellas competencias enumeradas en el art. 97 CE —tanto sobre la dirección de la política interior y exterior, la administración civil y militar y la defensa del Estado; como sobre el ejercicio de la función ejecutiva y la potestad reglamentaria de acuerdo con la Constitución y las leyes— y, por otro, la manifestación de lo dispuesto en el art. 99 CE cuando establece que el Congreso de los Diputados dará su confianza al candidato que expone el programa político del Gobierno que pretenda formar.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efecto, es la Ley 50/1997, de 27 de noviembre, del Gobierno, —que desarrolla aquellos principios y criterios básicos recogidos en los arts. 97 y ss. de la Constitución de 1978, y que deben presidir el régimen jurídico del Gobierno— la que dispone en su art. 2.2 j) que corresponde al presidente del Gobierno crear, modificar y suprimir, por real decreto, los departamentos ministeriales. Así lo hizo el presidente del Gobierno investido por el Congreso de los Diputados tras las elecciones generales de 10 de noviembre de 2019, mediante el Real Decreto 2/2020, de 12 de enero, en cuyo artículo 22, referido al Ministerio de Inclusión, Seguridad Social y Migraciones, se disponía que a este le correspondía entre otras funciones “la propuesta y ejecución de la política del Gobierno en materia de seguridad social y clases pasivas”.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Real Decreto-ley 15/2020 aquí impugnado no es sino la plasmación, poco tiempo después, de la referida reestructuración del ejecutivo decidida por el presidente del Gobierno en ejercicio de las potestades atribuidas por nuestro ordenamiento, pues supone trasladar la gestión del régimen especial de clases pasivas, hasta ahora atribuida a una unidad dependiente de un ministerio, el de Hacienda (y en el caso de los funcionarios militares el de Defensa), a otra unidad, el Instituto Nacional de la Seguridad Social (INSS), dependiente de otro ministerio. Dicha reestructuración del Gobierno puede requerir modificaciones puntuales de normas legales, que por ello mismo precisamente han sido abordadas mediante un real decreto-ley; pero en tal supuesto, por tratarse de modificaciones que se refieren al ámbito natural de potestad del Gobierno, nuestro escrutinio del presupuesto de hecho habilitante debe adaptarse a tal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real decreto-ley es ciertamente una disposición legislativa provisional extraordinaria (no ordinaria) que puede dictar el Gobierno en los casos y con los límites establecidos en el art. 86.1 CE. Se trata de una excepción (prevista en la Constitución) a la atribución a las Cortes Generales de la potestad legislativa del Estado (art. 66.2 CE). Sin embargo, el rigor en el control a realizar por este tribunal puede verse modulado precisamente cuando nos encontremos ante la regulación de determinados contenidos que se vinculan con las potestades del propio Gobierno y de su 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perjuicio de la consideración anterior, expresé una segunda discrepancia en relación con la apreciación de si se daba un supuesto que requiriese una acción normativa inmediata o que exigiese una rápida respuesta en un plazo más breve que el requerido por la vía normal o por el procedimiento de urgencia para la tramitación parlamentaria de las leyes, pues creo, como ya expuse en la deliberación, que este tribunal hubiera debido realizar una reflexión en relación con cómo la crisis provocada por la pandemia del COVID-19 ha afectado a la acción normativa de las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 indudable que de nuestra norma fundamental se deriva la exigencia de que durante los estados de crisis recogidos en el artículo 116 CE el funcionamiento de las Cámaras, así como el de los demás poderes constitucionales del Estado, no pueda verse interrumpido (apartado 5 del referido art. 116 CE). Es, precisamente, la posibilidad de que se produzca una afección de los derechos fundamentales durante la vigencia de tales estados excepcionales lo que justifica que sean precisamente aquellos órganos donde toman asiento los representantes de los ciudadanos los que no puedan ver interrumpidas sus funciones, tanto legislativas como de control, y fundamentalmente aquellas vinculadas con la situación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esta exigencia constitucional de que no se produzca la interrupción en el funcionamiento de las Cámaras durante los estados de excepción no supone que tal funcionamiento, y sobre todo aquel vinculado con aspectos ordinarios no relacionados con la situación de pandemia y sus efectos, no pueda verse de alguna manera afectado que no interrumpido, por la referida situación.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representación del Gobierno ha sostenido que las circunstancias existentes en el momento de dictarse el Real Decreto-ley 15/2020, aquí impugnado, —el 21 de abril de 2020, por tanto, en pleno estado de alarma declarado por el Real Decreto 463/2020, de 14 de marzo y sucesivamente prorrogado— justificaban la utilización de la norma excepcional para adecuar de modo inmediato el aparato administrativo a los nuevos objetivos de la acción gubernamental (mediante modificaciones normativas limitadas al aspecto organizativo), ante la paralización de la actividad legislativa ordinaria como consecuencia de la declaración del estado de alarma para hacer frente a la crisis provocada por la pandemia del COVID-19, crisis que indudablemente es una circunstancia difícil o imposible de prever.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indudable que la situación de pandemia no interrumpe, pues no podría, las funciones de las Cámaras, pero es indudable también que sí puede ralentizar aquellos procedimientos de las mismas que no se encuentran más directamente vinculados con la propia situación excepcional y sus consecuencias. Así se corroboró con la suspensión del cómputo de los plazos reglamentarios que afectaban a las iniciativas que se encontraban en tramitación en el Congreso que se produjo por acuerdo de la mesa de 19 de marzo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Considerar que es posible, e incluso conveniente, que las Cámaras sigan actuando con normalidad, mediante el procedimiento ordinario o incluso mediante el procedimiento de urgencia, en la tramitación de leyes que no se vinculan con la situación excepcional o incluso que no tienen efectos inmediatos sobre los ciudadanos —como es el caso del presente real decreto-ley que tiene meros efectos ad intra por ser una materia de organización interna—, supone interpretar, desconociendo la realidad de la situación creada por la pandemia, que la situación excepcional no podría, bajo ninguna circunstancia, ralentizar ese normal funcionamiento de las instituciones. Ralentización que considero, sin embargo, que si bien en ningún caso sería posible que afectase a las funciones de la Cámara relacionadas con la situación excepcional, sí podría ser posible, e incluso conveniente, en relación con aquellos supuestos no vinculados con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tipo de supuestos sí cabría considerar posible una ralentización de la actividad ordinaria de las Cámaras derivada de la pandemia del COVID-19, que requiriese, sin embargo, una acción normativa rápida mediante un real decreto-ley que efectivamente no pretende otra cosa que proceder a dar eficacia a la reestructuración del Gobierno realizada por el competente para ello, el presidente del Gobierno, después de las elecciones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Finalmente, y tal y como expuse en la deliberación, no puedo dejar de manifestar mi sorpresa al examinar el contraste entre la flexibilidad en el control del presupuesto de hecho habilitante que este mismo tribunal ha aplicado sobre aquellos reales decretos-leyes restrictivos de derechos que se dictaron bajo una situación de crisis económica y la rigidez que se observa ahora en el control del presupuesto de hecho habilitante de los reales decretos-leyes dictados en materia de autoorganización del Gobierno bajo una situación de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aumento de la competitividad y el fomento del funcionamiento eficiente de los mercados justificaron para este tribunal la adopción de todo tipo de medidas restrictivas de derechos sociales mediante normativa de urgencia. Prácticamente cualquier medida que se afirmase que favorecía la recuperación económica se consideraba que cumplía con el requisito de la urgencia. Así, y a mero título de ejemplo, este tribunal ha considerado que concurría el presupuesto de hecho habilitante en: la STC 199/2015, en la que se procedió al control de un Real Decreto-ley ómnibus, el 8/2014, que contenía nada menos que más de un centenar de artículos sobre las más diversas materias económicas; las SSTC 156/2015 y 119/2016, donde se trataba de controlar el Real Decreto-ley 20/2012, que recogía medidas restrictivas de determinados derechos de los funcionarios, así como medidas de liberalización en materia de horarios comerciales; las SSTC 26/2016, 67/2016 y 84/2016 en las que este tribunal examinó el cumplimiento del presupuesto de hecho habilitante por el Real Decreto-ley 14/2012, de 20 de abril, que recortaba el gasto educativo afectando a la calidad educativa; o finalmente las SSTC 139/2016, 183/2016, 33/2017, 63/2017 y 64/2017, en las que se impugnaba el Real Decreto-ley 16/2012, de 20 de abril, que cambió nuestro sistema de salud de un sistema universal a un sistema de aseguramiento, además de proceder al recorte de prestaciones y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todas estas sentencias se planteó ante este tribunal la necesidad de controlar unas normas con rango de ley dictadas por el Gobierno con evidentes efectos sobre la vida de los ciudadanos y concluimos que, sin necesidad de efectuar un juicio político que este tribunal tiene vedado, se había cumplido el presupuesto de hecho habilitante con fundamento en la concreta coyuntura económica y en la necesidad de propiciar el crecimiento de la productividad y la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se nos plantea el control de diversas normas en las que un Gobierno recién investido pretende acomodar su propia organización interna en plena situación de pandemia y el tribunal no tiene en cuenta, sin embargo, tales circunstancias a la hora de valorar la concurrencia del presupuesto de hecho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Recapitulando; en primer lugar, la sentencia de la mayoría no tiene en cuenta la necesidad de respetar aquellas potestades que nuestro ordenamiento ha atribuido al presidente del Gobierno en materia de organización de su gabinete. Las modificaciones abordadas por las disposiciones impugnadas se enmarcan en un proceso de reestructuración del Gobierno que corresponde realizar a su presidente. Si de tal reestructuración se derivan determinadas modificaciones legales, el instrumento del que dispone el Gobierno para llevar a cabo tal reestructuración es el real decreto-ley, y nuestro escrutinio del presupuesto de hecho habilitante debería haber tenido en cuenta la referida posición constitucional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sentencia de la mayoría admite la necesidad de la reforma abordada por las disposiciones del real decreto-ley impugnadas, pero rechaza su urgencia, para lo cual no entra a valorar el argumento de que el calendario para llevar a cabo las modificaciones legales necesarias para la integración efectiva del régimen de clases pasivas en el Ministerio de Inclusión, Seguridad Social y Migraciones se había visto radicalmente alterado por la crisis sanitaria provocada por el COVID-19 en la que se habrían centrado los esfuerzos de la acción del Gobierno desde entonces. Sin embargo, considero que era razonable sostener que, una vez desencadenada la pandemia, esos cambios normativos que la sentencia de la mayoría asume como necesarios tendrían mayor dificultad para ser aprobados en un plazo razonable mediante el procedimiento ordinario de tramitación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