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septiembre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Encamación Roca Trías; los magistrados don Andrés Ollero Tassara, don Santiago Martínez-Vares García, don Juan Antonio Xiol Ríos, don Pedro José González-Trevijano Sánchez, don Ricardo Enríquez Sancho, y la magistrada doña María Luisa Balaguer Callejón, en el recurso de amparo avocado núm. 1212-2021, promovido por don Carles Puigdemont i Casamajó y don Antonio Comín i Oliveres,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1212-2021, interpuesto por don Carles Puigdemont i Casamajó y don Antonio Comín i Oliveres, se impugna el auto de la Sala de lo Penal del Tribunal Supremo de 28 de diciembre de 2020, dictado en la causa especial núm. 20907-2017, por el que se desestiman los incidentes de nulidad deducidos por ambos demandantes contra el anterior auto de 23 de octubre de 2020, por el que se desestimaron los recursos de apelación presentados contra el auto de 4 de marzo de 2020, del magistrado instructor que, a su vez, desestimó los recursos de reforma presentados en relación con los autos de 10 de enero de 2020 por los que se acordó emitir un suplicatorio de suspensión de la inmunidad de ambos procesados declarados en rebeldía.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10 de marzo de 2021, la Sección Cuarta de este tribunal acordó admitirlo a trámite,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y el asunto suscitado trasciende del caso concreto porque pudiera tener unas consecuencias políticas generales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providencia de 12 de julio de 2021, la Sala Segunda de este tribunal acordó proponer la avocación al Pleno del recurso de amparo núm. 1212-2021, de conformidad con lo dispuesto en el art. 10.1 n)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19 de julio de 2021, el magistrado don Cándido Conde-Pumpido Tourón, de conformidad con el artículo 80 de la Ley Orgánica del Tribunal Constitucional, comunicó a los efectos oportunos que, por concurrir la causa de abstención prevista en el artículo 219.10 de la Ley Orgánica del Poder Judicial al apreciar las mismas razones que fueron expuestas en su escrito de fecha 7 de abril de 2021, que dio lugar a que su abstención fuera aceptada en el recurso de amparo 1403-2020 —mediante ATC 48/2021, de 21 de abril—, se abstenía de intervenir en la tramitación y resolución del presente recurso de amparo, dado que se refiere y constituyen su objeto resoluciones judiciales adoptadas en el curso de la causa especial núm. 20907-2017.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Primera del Tribunal Constitucional, el Pleno, en virtud de lo previsto en el artículo 219.10 de la Ley Orgánica del Poder Judicial, supletoria de la Ley Orgánica del Tribunal Constitucional (artículo 80), estima justificada la causa de abstención formulada, por lo que resulta procedente su aceptación en los términos y por las razones que interesa.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Aceptar la abstención formulada por el magistrado don Cándido Conde-Pumpido Tourón en el recurso de amparo núm. 1212-2021 y apartarle definitivamente del citado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