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13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949-2021, interpuesto por la entidad mercantil Broker &amp; Broker 98, S.L., contra el auto de 7 de enero de 2021 del Juzgado de Primera Instancia núm. 3 de León, dictado en el procedimiento de juicio verbal de desahucio núm. 280-2020, que desestima el incidente de nulidad de actuaciones promovido por la recurrente. Ha comparecido la entidad Unión Médica La Fuencisla, S.A.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febrero de 2021, la entidad mercantil Broker &amp; Broker 98, S.L., representada por el procurador de los tribunales don Jorge Laguna Alonso y asistida por la abogada doña Sonsoles de Guillermo de San Segundo,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decreto de 17 de julio de 2020 del Juzgado de Primera Instancia núm. 3 de León se admitió a trámite la demanda interpuesta por Unión Médica La Fuencisla, S.A., contra Broker &amp; Broker 98, S.L., en ejercicio de acción de desahucio por falta de pago y reclamación de rentas (juicio verbal de desahucio núm. 280-2020), con requerimiento a la demandada para desalojar el local de negocio arrendado, realizar el pago o formular oposición, fijando como fecha para el lanzamiento el 27 de octubre de 2020, a las 11:45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de actos de comunicación y embargos de los juzgados de León intentó sin éxito la notificación de la demanda en el local de negocio, sito en la calle Juan Madrazo núm. 25, de León, en dos ocasiones sucesivas, los días 22 y 27 de julio de 2020; consta en las cédulas de notificación correspondiente que se dejó aviso por debajo de la puerta. Respecto del intento de notificación de 27 de julio de 2020 se extendió además diligencia negativa en la que se hace constar que el local está cerrado y que entre la trampa y la puerta de entrada se encuentra el aviso dejado con anterioridad, así como que, según manifestaciones de la persona que trabaja en el negocio contiguo, aunque el local suele estar cerrado, a veces entra alguien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diligencia de ordenación de 31 de julio de 2020, el juzgado confirió traslado a la parte actora de la diligencia negativa de citación, a fin de que alegara cuanto a su derecho conviniese. En contestación a este traslado, la actora solicitó el 24 de agosto de 2020 que se citara a la sociedad demandada a través de su administrador único, en el domicilio de este. Antes de que se presentara este escrito por la actora, el juzgado había dictado el 14 de agosto de 2020 diligencia de ordenación acordando requerir y citar a la parte demandada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que el juzgado intentara la citación personal de la parte demandada en el domicilio de su administrador único, facilitado por la parte actora en respuesta a la referida diligencia de ordenación de 31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 1 de septiembre de 2020 el juzgado acordó poner fin al juicio verbal, declarando resuelto el contrato de arrendamiento, fijando las cantidades adeudadas por la parte demandada en concepto de rentas vencidas y no pagadas, con imposición de costas, y ordenando que se procediese al lanzamiento, señalado para el día 27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de actos de comunicación y embargos de los juzgados de León realizó sin éxito con fecha 7 de septiembre de 2020 un intento de notificación del anterior decreto en el local, dejando aviso por debajo de la puerta, según consta en la cédula de notificación; el referido servicio extendió además diligencia negativa de notificación en la que se indica que “en la peluquería que está justo al lado dicen que ese local lleva cerrado y sin actividad sobre dos años y pasan por allí muy de vez en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22 de septiembre de 2020 el juzgado acordó la notificación por edictos del decreto de 1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diligencia de lanzamiento se llevó a cabo, como estaba previsto, el 27 de octubre de 2020. Indica la diligencia extendida al efecto que “el local se halla cerrado desde hace tiempo, según confirma el personal de la peluquería de al lado. Se procede a su apertura encontrando las dependencias llenas de diverso material y enseres, así como mobiliario de oficina con ordenadores, teléfonos, fax, fotocopiadoras y todo su material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28 de octubre de 2020 la representación procesal de Broker &amp; Broker 98, S.L., presentó escrito en el Juzgado de Primera Instancia núm. 3 de León en el que solicitaba que se la tuviese por personada en el juicio verbal de desahucio núm. 280-2020 y se le facilitase copia de lo actuado, y con fecha 20 de noviembre de 2020 presentó escrito promoviendo incidente excepcional de nulidad de actuaciones. Alegaba indefensión, por haber procedido el juzgado a la citación por edictos sin haber intentado previamente la notificación personal a través del administrador único de la sociedad, en el domicilio de aquel, facilitado por la propia parte actora, y sin efectuar tampoco la menor labor de averiguación respecto de la dirección exacta del domicilio social de la demandada, infringiendo así lo dispuesto en el art. 24.1 CE, el art. 47 de la Carta de los derechos fundamentales de la Unión Europea y los arts. 155, 156 y 164 de la Ley de enjuiciamiento civil (LEC), y desatendiendo la jurisprudencia del Tribunal Constitucional sobre la obligación del órgano judicial de agotar todos los medios a su alcance para llevar a cabo una notificación personal, a fin de evitar la indefensión de la parte demandada en el proceso. Solicitaba en consecuencia al juzgado que declarase la nulidad de las actuaciones y ordenase retrotraer estas al momento de la presentación de la demanda de desahucio, para darle traslado de esta y de los documentos que a la misma se acompañan.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7 de enero de 2021, el Juzgado de Primera Instancia núm. 3 de León declaró no haber lugar a la nulidad de actuaciones interesada por la representación procesal de Broker &amp; Broker 98,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el auto que la parte actora ha acreditado que ha entablado múltiples procesos de desahucio contra la parte demandada, el último de los cuales terminó por sentencia de 18 de febrero de 2019 del Juzgado de Primera Instancia núm. 9 de León, en la que consta que la citación de la demandada se hizo por edictos y, al igual que en este procedimiento, esta compareció para que se le diera traslado de lo actuado, se presentó escrito de oposición, se señaló vista y la demandada no acudió a la misma. Razona también que, por las fotografías aportadas en el incidente de nulidad, se observa “que el local objeto del proceso es un almacén en situación precaria que no tiene presencia personal. Ante esta situación, igual que en procesos anteriores, se intenta la citación en el local al amparo del artículo 155 de la LEC y, ante la imposibilidad de realizarlo, se procede a la citación edictal”. Concluye el auto que tal modo de proceder es el que ha establecido y legislador en la Ley de enjuiciamiento civil, según se deriva de la remisión que hace el art. 161 de la Ley de enjuiciamiento civil (LEC) a los arts. 156 y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auto que en el proceso tramitado ante el Juzgado de Primera Instancia núm. 9 de León, si bien finalizó por sentencia, se alcanzó entre las partes un acuerdo extrajudicial el 28 de marzo de 2019, en el que se reconocía una deuda a favor de la actora de más de 10 000 €. Se podría sostener —continúa el auto— que tal acuerdo suponía una verdadera voluntad por parte de la demandada, si esta hubiera realizado los pagos a que se comprometió, pero no lo hizo, por lo que el juzgado entiende que lo único que se pretende con el incidente de nulidad es “alargar indebidamente la ocupación de un local por el que no consta que se esté pagando renta alguna pese a la ya importante deuda acumulada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 los derechos a la tutela judicial efectiva sin indefensión (art. 24.1 CE) y a un proceso con todas las garantías (art. 24.2 CE), al haberse seguido la tramitación del juicio de desahucio sin conocimiento de la sociedad demandada pues, tras el intento fallido de citación personal en el local arrendado, se procedió a la notificación por edictos, sin más averiguaciones por parte del juzgado y a pesar, incluso, de que la parte actora interesó que se practicase la citación a través del administrador único de la sociedad demandada, en el domicilio de este, petición fue desoída por el órgano judicial sin justificación alguna. El incumplimiento por el juzgado de su obligación de agotar los medios de averiguación del domicilio real de la recurrente, para asegurar una notificación personal y efectiva, ha ocasionado a esta indefensión material, pues la ha privado de la posibilidad de intervenir en el proceso de desahucio entablado en su contra, atender el requerimiento de pago, discutir sobre la posibilidad de enervación de la acción, oponerse a la demanda o allanarse, en su caso, y ejercitar su derecho a la retirada de todos sus enseres personales del local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la recurrente que abonó en su día las cantidades fijadas en el acuerdo extrajudicial alcanzado entre las partes tras la sentencia dictada el 18 de febrero de 2019 por el Juzgado de Primera Instancia núm. 9 de León, a que se alude en el auto que desestima en incidente de nulidad de actuaciones, y afirma que ha satisfecho también la mensualidad de renta de diciembre de 2019, reclamada en la demanda de desahucio que dio origen al juicio verbal núm. 280-2020 sustanciado ante el Juzgado de Primera Instancia núm. 3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presente recurso de amparo reviste especial trascendencia constitucional porque el juzgado ha incurrido en negativa manifiesta a acatar la reiterada doctrina constitucional acerca de la obligación de los órganos judiciales de agotar todos los medios a su alcance para llevar a cabo una notificación personal, a fin de asegurar debidamente el emplazamiento de la parte demandada y su presencia en el proceso, para defenderse de las pretensiones deducidas en su contra (cita, entre otras, las SSTC 268/2000, de 13 de noviembre; 186/2007, de 10 de septiembre; 78/2008, de 7 de julio; 176/2009, de 16 de julio, y 137/2017,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solicita por otrosí la suspensión de la ejecución del auto impugnado, alegando que el lanzamiento de la recurrente del local arrendado le supone un perjuicio grave e irreparable, pues implica confirmar la desposesión de un local comercial en el que ha venido ejerciendo su actividad durante veintidós años y en donde han quedado todos sus enseres, archivos de clientes y demás pertenencias.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25 de enero de 2022, acordó admitir a trámite el recurso de amparo,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 Por ello, en aplicación de lo dispuesto en el art. 51 LOTC, acordó también requerir atentamente al Juzgado de Primera Instancia núm. 3 de León a fin de que remita certificación o fotocopia adverada de las actuaciones correspondientes al juicio verbal de desahucio núm. 280-2022, debiendo previamente emplazar a quienes hubieran sido parte en el procedimiento, excepto la recurrente en amparo, para que en el plazo de diez días pudieran comparecer, si lo desean,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por providencia de la misma fecha formar la pieza separada de suspensión y conceder a la recurrente y al Ministerio Fiscal el plazo común de tres días para que alegasen lo que estimaran pertinente sobre la suspensión interesada. La representación procesal de la recurrente puso de manifiesto que el incidente de suspensión carecía ya de objeto, toda vez que, tras el lanzamiento, había procedido a retirar del local sus enseres. A la vista de lo manifestado por la recurrente, el Ministerio Fiscal interesó el archivo del incidente de suspensión. La Sala Segunda de este tribunal, por ATC 47/2022, de 7 de marzo, acordó archivar el incidente de suspensión por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16 de febrero de 2022, la procuradora de los tribunales doña Beatriz Martínez Martínez, actuando en nombre y representación de la entidad Unión Médica La Fuencisla, S.A., con la asistencia letrada de don José Margalejo Muro, solicitó que se le tuviera por personada en el presente recurso de amparo y se entendieran con ella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marzo de 2022 de la secretaría de justicia de la Sección Cuarta de este tribunal se tuvo por personada y parte a la procuradora de los tribunales doña Beatriz Martínez Martínez, en nombre y representación de la entidad Unión Médica La Fuencisla, S.A., y se concedió a las partes personadas y al Ministerio Fiscal un plazo común de veinte días, a fin de que pudieran formular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5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los hechos relevantes del caso y las alegaciones de la recurrente, el Ministerio Fiscal señala que este tribunal ha tenido ocasión de pronunciarse en numerosas ocasiones sobre recursos de amparo de contenido similar al presente, sentando una consolidada doctrina conforme a la cual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 emplazamiento personal y la limitación de la citación edictal a aquellos supuestos en los que no conste el domicilio de quien haya de ser emplazado o se ignore su paradero (cita, entre otras, las SSTC 30/2014, de 24 de febrero; 62/2020, de 15 de junio; 43/2021, de 3 de marzo, y 82/2021, de 19 de abril, así como la STC 97/2021, de 10 de mayo, de la que reproduce parte de su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reiterada doctrina al presente asunto conduce, según el Ministerio Fiscal, al otorgamiento del amparo. De las actuaciones se desprende que el Juzgado de Primera Instancia núm. 3 de León, tras los dos intentos fallidos de notificación en el local arrendado, sin llevar a cabo ninguna comprobación encaminada a averiguar el domicilio real de la demandada, ni intentar su citación en el domicilio de su administrador único, facilitado por la parte, acordó directamente el emplazamiento por edictos. Por otra parte, no consta que la recurrente tuviera conocimiento extraprocesal del proceso de desahucio tramitado inaudita parte antes de la diligencia de lanzamiento. Por tanto, ha de concluirse que el juzgado causó indefensión material a la recurrente en amparo, lesión que no reparó en el incidente de nulidad promovido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este tribunal otorgue a la recurrente el amparo solicitado, reconociendo que se ha vulnerado su derecho a la tutela judicial efectiva sin indefensión (art. 24.1 CE), y acordando, en consecuencia, la nulidad del auto impugnado y que se retrotraigan las actuaciones al momento inmediatamente anterior al decreto de admisión a trámite de la demanda que dio lugar al juicio verbal de desahucio núm. 280-2020 del Juzgado de Primera Instancia núm. 3 de León, para que este emplace a la recurrente de forma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4 de mayo de 2022, la representación procesal de la entidad Unión Médica La Fuencisla, S.A., presentó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tras la interposición del presente recurso de amparo, la sociedad mercantil recurrente y la entidad Unión Médica La Fuencisla, S.A., alcanzaron el 16 de marzo de 2021 un acuerdo extrajudicial, cuya copia se adjunta, en virtud del cual resolvían la controversia, renunciando expresamente la recurrente a toda acción derivada del contrato de arrendamiento, y obligándose a aportar ese acuerdo ante cualquier instancia de la administración de justicia en todas las causas abiertas. La no aportación por la recurrente de este acuerdo al presente recurso de amparo no solo contraviene lo pactado, sino que evidencia su actitud maliciosa.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niega la representación procesal de la entidad Unión Médica La Fuencisla, S.A., que la recurrente en amparo haya sufrido indefensión en el juicio verbal de desahucio núm. 280-2020 del Juzgado de Primera Instancia núm. 3 de León. Su emplazamiento se llevó a cabo, conforme exige el art. 155.3 LEC, en el local arrendado, que constituye su domicilio social y fiscal, como lo acredita el poder general para pleitos que acompaña la recurrente a su demanda de amparo. El único domicilio indicado por esta a efectos de notificaciones es el local arrendado. El servicio de actos de comunicación y embargos de los juzgados de León realizó dos intentos sucesivos de notificación en dicho domicilio, dejando aviso de la citación por debajo de la puerta, al encontrarse el local cerrado, conforme prescribe el art. 161 LEC. Además, los vecinos colindantes señalaron que los ocupantes del local pasaban por allí de vez en cuando, lo que demuestra que no estaba deshabitado, sino que seguía siendo usado por la arrendataria, que además hizo caso omiso a los avisos que dejó el juzgado, lo que evidencia su conocimiento del proceso y su mala fe. Una vez intentada la notificación en el domicilio objeto del arrendamiento con resultado negativo, el juzgado procedió correctamente a llevar a cabo la notificación por edictos, de conformidad con el art. 164 in fine LEC. El juzgado volvió a intentar la notificación en el local arrendado, en este caso del decreto de terminación del juicio de desahucio y, ante su resultado negativo, hubo de proceder seguidamente a su notificación edictal. En suma, el juzgado ha actuado siempre con la máxima diligencia exigible. Por otra parte debe tenerse en cuenta que la entidad Unión Médica La Fuencisla, S.A., se ha visto obligada a entablar varios juicios de desahucio contra la recurrente en amparo, por impagos de la renta del alquiler, y en todos ellos fue necesario acudir al emplazamiento edictal, tras los intentos infructuosos de citación en el único domicilio designado a efectos de notificaciones, el local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 la entidad Unión Médica La Fuencisla, S.A.,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demandante de amparo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junio de 2022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sostiene que y el Juzgado de Primera Instancia núm. 3 de León ha vulnerado sus derechos fundamentales a la tutela judicial efectiva sin indefensión (art. 24.1 CE) y a un proceso con todas las garantías (art. 24.2 CE), al haberse seguido la tramitación del juicio de desahucio sin su conocimiento pues, tras el intento fallido de citación personal en el local arrendado, se procedió a la notificación por edictos, sin más averiguaciones por parte del juzgado y sin intentar siquiera la citación de la sociedad recurrente a través de su administrador único, en el domicilio de este, facilitado por propia parte actora en el pleito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entender que la recurrente ha sufrido indefensión material, mientras que la representación procesal de la entidad Unión Médica La Fuencisla, S.A., interesa la desestimación del recurso, por las razones que en uno y otro caso han quedado resumidas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 (SSTC 30/2014, de 24 de febrero, y 97/2021,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fiscal en su escrito de alegaciones, este tribunal, a propósito del mismo problema jurídico constitucional que aquí se suscita, ha sentado una consolidada doctrina acerca del deber de los órganos judiciales en cuanto a agotar las gestiones para procurar el emplazamiento personal de la parte demandada en los procesos de desahucio arrendaticio.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doctrina, de la que son exponentes relevantes las SSTC 30/2014, de 24 de febrero, y 97/2021, de 10 de mayo, y que se reitera en la reciente STC 54/2022, de 4 de abril, resulta que tanto la Ley 13/2009, de 3 de noviembre, de reforma de la legislación procesal para la implantación de la nueva oficina judicial, que modificó el art. 686 LEC, como la Ley 19/2009, de 23 de noviembre, de medidas de fomento y agilización procesal del alquiler y de la eficiencia energética de los edificios, que modificó el art. 164 LEC, previeron como medidas para la agilización de los procesos ejecutivos hipotecarios y declarativos de desahucio de arrendamiento, respectivamente, que bastaría el intento fallido de emplazamiento del ejecutado o demandado en el domicilio fijado a tales efectos en el contrato correspondiente o en su caso el informado de manera fehaciente con posterioridad por aquel, para dar por agotado este trámite y pasar a la vía de los edictos, sin tener que realizar las gestiones que para su efectiva localización ordena el art. 155.3 LEC en diversos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indefensión material a la que puede dar lugar la aplicación literal de esos preceptos legales se pronunció este tribunal tanto en la STC 122/2013, de 20 de mayo, respecto del art. 686.3 LEC (en relación con los procesos de ejecución hipotecaria), como después en la STC 30/2014, de 24 de febrero, respecto del art. 164 LEC (en relación con los procesos arrendaticios de desahucio), proclamando en ambos casos el deber de los órganos judiciales de realizar una interpretación secundum constitutionem de tales normas, lo que comporta que ante el resultado infructuoso del intento de emplazamiento en el domicilio señalado en el contrato, el órgano judicial ha de agotar las gestiones previstas en el art. 155.3 LEC para localizar al ejecutado o demandado, antes de acudir al emplazamiento edictal, instrumento este que tiene siempre un carácter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30/2014, FJ 3, reiterada, entre otras, como ya se dijo, por la STC 97/2021, FJ 2, recuerda que este tribunal ha destacado en numerosas ocasiones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Por ello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consecuencia,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 concreto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referida doctrina constitucional al caso que nos ocupa conduce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actuaciones resulta que en el juicio verbal de desahucio por impago de rentas núm. 280-2020 del Juzgado de Primera Instancia núm. 3 de León se dio traslado a la recurrente en amparo de la demanda de desahucio formulada en su contra por la entidad Unión Médica La Fuencisla, S.A., a los efectos legales procedentes, en el local objeto de arrendamiento (calle Juan Madrazo núm. 25, de León), conforme a lo dispuesto en el art. 155.3 LEC, practicándose la notificación mediante el servicio común procesal de actos de comunicación (art. 163 LEC) en dos ocasiones sucesivas, los días 22 y 27 de julio de 2020, sin éxito, al encontrarse el local cerrado. En las cédulas de notificación correspondientes consta que se dejó aviso por debajo de la puerta. En el segundo intento de notificación, de 27 de julio de 2020, se extendió además diligencia negativa en la que se hace constar que el local se halla cerrado y que entre la trampa y la puerta de entrada se encuentra el aviso dejado con anterioridad, así como que, según manifestaciones de la persona que trabaja en el negocio contiguo, aunque el local suele estar cerrado, a veces se pasa alguien por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juzgado confirió traslado a la parte actora (que ha comparecido en este proceso de amparo) de la diligencia negativa de citación, a fin de que alegara cuando a su derecho conviniese. En contestación a este traslado, la actora solicitó al juzgado el 24 de agosto de 2020 que citara a la demandada a través de su administrador único, en el domicilio de este, que se indicaba, pero antes de que la actora presentara este escrito el juzgado y había dictado el 14 de agosto de 2020 diligencia de ordenación acordando requerir y citar a la demandada por edictos, sin practicar diligencia de averiguación alguna del domicilio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decreto de 1 de septiembre de 2020 el juzgado acordó poner fin al juicio verbal, declarando resuelto el contrato de arrendamiento, fijando las cantidades adeudadas por la parte demandada en concepto de rentas vencidas y no pagadas, con imposición de costas, y ordenando que se procediese al lanzamiento. El servicio común procesal de actos de comunicación intentó notificar ese decreto el 7 de septiembre de 2020 en el local, sin éxito, por encontrarse cerrado. Según consta en la cédula de notificación, dejó aviso por debajo de la puerta y extendió además diligencia negativa de notificación en la que se indica que en el negocio contiguo manifiestan “que ese local lleva cerrado y sin actividad sobre dos años y pasan por allí muy de vez en cuando”. Acto seguido, por diligencia de ordenación de 22 de septiembre de 2020 el juzgado acordó la notificación edictal del referido decreto. Finalmente, la diligencia de lanzamiento se llevó a cabo, como estaba previsto, el 27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juzgado se limitó a intentar el emplazamiento de la recurrente en amparo en el local arrendado. Ciertamente ese era el domicilio indicado en el contrato de arrendamiento a efectos de notificaciones (art. 155.3 LEC), pero, tras los dos intentos infructuosos de notificación en ese domicilio, por hallarse el local cerrado, no era procedente acudir al emplazamiento edictal sin realizar previamente averiguaciones sobre otro domicilio en el que la recurrente pudiera ser citada. En los dos intentos sucesivos de citación se hizo constar que el local se hallaba cerrado y que según manifestaciones de personas del local contiguo, rara vez acudía alguien por allí; es decir, el local no estaba abandonado, pero no era frecuentado. Por eso cabía deducir que dejar aviso debajo la puerta podía ser insuficiente a efectos de procurar la notificación personal de la demanda de desahucio. Así pareció entenderlo el propio juzgado, que dictó diligencia de ordenación de 31 de julio de 2020, confiriendo traslado a la parte actora de la diligencia negativa de citación, a fin de que alegara lo que a su derecho conviniese. Sin embargo, el juzgado no solo no procedió a la averiguación de un domicilio alternativo en el que pudiera ser citada la sociedad recurrente, sino que incluso desatendió la solicitud de la parte actora de que se intentara el emplazamiento en el domicilio del administrador único y de aquella, acordando directamente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juicio verbal de desahucio se sustanció hasta su resolución en ausencia de la recurrente en amparo. No consta, por otra parte, que esta tuviera conocimiento extraprocesal del procedimiento de desahucio, circunstancia que, de concurrir, impediría apreciar la vulneración del derecho a la tutela judicial efectiva sin indefensión. Aunque no puede descartarse la posibilidad de que en el plazo de poco más de tres meses que transcurre desde el primer intento de citación en el local arrendado, dejando aviso debajo de la puerta, hasta el lanzamiento, que tuvo lugar el 27 de octubre de 2020, la recurrente hubiera llegado a tener noticia del procedimiento, esto sería en todo caso, una simple conjetura que, como indica la jurisprudencia citada (STC 97/2021, FJ 2, por todas) no es suficiente para afirmar que la recurrente se haya colocado de forma voluntaria o negligente al margen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juzgado no agotó los medios que tenía a su alcance para llevar a cabo una notificación personal, incumpliendo de este modo la diligencia que era debida y exigible desde la perspectiva del derecho a la tutela judicial efectiva sin indefensión para asegurar debidamente el emplazamiento de la recurrente en amparo en el procedimiento de desahucio. De este modo ocasionó indefensión material a la recurrente, lesión constitucional que luego no reparó al resolver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conforme a lo previsto en el art. 55.1 LOTC, otorgar el amparo que se solicita, reconociendo que se ha vulnerado el derecho a la tutela judicial efectiva sin indefensión (art. 24.1 CE) de la recurrente y declarando la nulidad del auto del Juzgado de Primera Instancia núm. 3 de León de 7 de enero de 2021, que desestima el incidente de nulidad de actuaciones promovido por la recurrente en el juicio de desahucio núm. 280-2020. Bastará con ello para restablecer a esta en la integridad de su derecho, sin que proceda declarar la nulidad de lo actuado en ese juicio y retrotraer las actuaciones al momento inmediatamente anterior al decreto de admisión a trámite de la demanda que dio lugar a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en los antecedentes, tras la interposición del presente recurso de amparo, la recurrente y la parte actora en el proceso a quo alcanzaron el 16 de marzo de 2021 un acuerdo extrajudicial, en virtud del cual resolvían la controversia que dio lugar al referido juicio de desahucio. En virtud de ese acuerdo, entre otros extremos, la parte actora permitía a la recurrente la retirada de los enseres existentes en el local (lo que dio lugar a que la recurrente manifestara a este tribunal que la solicitud de suspensión carecía ya de objeto, y así se declaró por ATC 47/2022, de 7 de marzo, acordando por ello archivar el incidente de suspensión); y la recurrente se comprometía al pago de las rentas de alquiler pendientes y renunciaba expresamente a toda acción derivada del contrato de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acuerdo extrajudicial alcanzado entre las partes, que pone fin a la controversia suscitada en el juicio verbal de desahucio núm. 280-2020 del Juzgado de Primera Instancia núm. 3 de León, carecería de sentido acordar la nulidad de todo lo actuado y la retroacción de actuaciones al momento inmediatamente anterior al decreto de admisión a trámite de la demanda que dio origen a ese procedimiento, al objeto de que por el órgano judicial se le comunique a la recurrente la existencia del mismo en forma respetuosa con el derecho fundamental que declaramos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mercantil Broker &amp; Broker 98,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7 de enero de 2021 del Juzgado de Primera Instancia núm. 3 de León, dictado en el procedimiento de juicio verbal de desahucio núm. 280-2020, que desestima el incidente de nulidad de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