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885-2022, promovido por don Sid El Koum Azaoui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abril de 2022 la procuradora de los tribunales doña María Ibáñez Gómez, en nombre y representación de don Sid El Koum Azaoui y bajo la dirección del letrado don Juan Manuel Fernández del Torco Alonso, interpuso demanda de amparo contra la providencia de fecha 10 de marzo de 2022, dictada por el Tribunal Supremo, Sala de lo Contencioso-Administrativo, Sección Primera, en el recurso de casación núm. 3743-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88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