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201</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24 de abril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8397-2022, promovido por doña Valerie Nastagi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20 de diciembre de 2022 la procuradora de los tribunales doña Susana Muñiz Castro, en nombre y representación de doña Valerie Nastagi y bajo la dirección del letrado don Antonio María Porta López Puigcerver, interpuso demanda de amparo contra el auto de 2 de noviembre de 2022 dictado por el Tribunal Supremo, en el recurso de queja núm. 158-2021.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16 de enero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8397-2022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abril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