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233-2022, promovido por doña Liliana Peña Correa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mayo de 2022 la procuradora de los tribunales doña María Abellán Albertos, en nombre y representación de Liliana Peña Correa y otros y bajo la dirección de la letrada doña María Cruz Hernández Jiménez, interpuso demanda de amparo contra providencia de fecha 20 de abril de 2022, dictada por la Sección Primera de la Sala de lo Contencioso-Administrativo del Tribunal Supremo en recurso de casación núm. 28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5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233-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