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18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2192-2020, promovido por el sindicato Alternativa Sindical de Trabajadores contra la sentencia 198/2020, de 30 de abril, dictada por la Sección Décima de la Sala de lo Contencioso-Administrativo del Tribunal Superior de Justicia de Madrid en los autos de derecho de reunión núm. 309-2020, que desestimó el recurso interpuesto por el precitado sindicato contra la resolución de 27 de abril de 2020 del delegado del Gobierno en la Comunidad de Madrid que, a su vez, había acordado la prohibición de la manifestación convocada por el sindicato recurrente que iba a celebrarse el 1 de mayo de 2020. Ha comparecido el abogado del Estado.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mayo de 2020, la procuradora de los tribunales doña Miriam Rodríguez Crespo, en nombre y representación del sindicato Alternativa Sindical de Trabajadores, asistida por el abogado don Álvaro Barreiro Álvarez, formuló demanda de amparo contra las resoluciones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abril de 2020 Alternativa Sindical de Trabajadores, junto con otros tres sindicatos, comunicó a la Delegación del Gobierno en Madrid la intención de celebrar una manifestación en Madrid, entre la Plaza Jacinto Benavente y la Puerta del Sol, el 1 de mayo de 2020. En la comunicación se indicaba que, teniendo en cuenta el estado de alarma para la gestión de la situación de crisis sanitaria ocasionada por el covid-19, la manifestación se realizaría “cumpliendo con la distancia de seguridad entre las personas”. Asimismo, se indicaba que se estimaba una participación de entre cincuenta y setenta personas. Y que los organizadores dispondrían “en todo momento de un servicio de orden que se compromete a mantener el mismo durante el tiempo que dure la manifestación, así mismo solicitan que la autoridad gubernativa tome las medidas de seguridad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efecto indicaba la comunicación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“Datos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Día: viernes 1 de mayo de 2020 de 12:00h a 13:00h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Recorrido: La manifestación se desarrollará en Madrid, desde la plaza Jacinto Benavente bajando por calle Carretas hasta la Puerta del Sol, donde las organizaciones sindicales y sociales participantes, se dirigirán a los asistentes. Durante el recorrido se utilizarán banderas y altavoces.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celebración del 1 de Mayo, día internacional de la clase obrera.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Datos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estado de alarma para la gestión de la situación de crisis sanitaria ocasionada por el covid-19 en que nos encontramos hasta las 00:00 horas del 26 de abril de 2020 (Real Decreto 463/2020, de 14 de marzo, modificado por el Real Decreto 464/2020, de 17 de marzo y prorrogado por los Reales Decretos 467/2020, de 27 de marzo y 487/2020, de 10 de abril) la manifestación se celebrará como se explícita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manifestación se realizará cumpliendo con la distancia de seguridad entre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recorrido irá desde la plaza de Jacinto Benavente hasta la Puerta del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en dicha concentración se estima una participación estimada de entre cincuenta/setenta personas. Se utilizarán banderas y equipos de altavoces.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organizadores dispondrán en todo momento de un servicio de orden que se compromete a mantener el mismo durante el tiempo que dure la manifestación, así mismo solicitan que la autoridad gubernativa tome las medidas de seguridad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art. 21 de la Constitución, desarrollado por la Ley Orgánica 9/1983, de 15 de julio, reconoce el derecho de reunión y manifestación como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Real Decreto 463/2020, de 14 de marzo, modificado por el Real Decreto 464/2020, de 17 de marzo y prorrogado por los Reales Decretos 467/2020, de 27 de marzo y 487/2020, de 10 de 	abril, que concreta el estado de alarma para la gestión de la situación de crisis sanitaria ocasionada por el covid-19 en que nos encontramos hasta las 00:00 horas del 26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Real Decreto 463/2020, se establece que ‘las medidas que se contienen en el presente real decreto son las imprescindibles para hacer frente a la situación, resultan proporcionadas a la extrema gravedad de la misma y no suponen la suspensión de 	ningún derecho fundamental, tal y como prevé el artículo 55 de la Constitución’. Por ello, según el propio real decreto, el estado de alarma no implica la limitación de un derecho fundamental como es el caso del derecho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Delegación del Gobierno, mediante resolución de 27 de abril de 2020, prohibió la citada manifestación. La resolución contenía una fundamentación extensa sobre las razones de la prohibición, que se desarrollaban especialmente en los fundamentos tercero, cuarto y quinto. El fundamento tercero parte de los límites implícitos o mediatos que para el ejercicio del derecho de manifestación pueden derivarse de la concurrencia de otros bienes y derechos constitucionalmente protegidos; el fundamento jurídico cuarto expone el momento de crisis sanitaria que está afrontando España, “de gran magnitud y sin precedentes ocasionado por la expansión del ‘covid-19’”, y explicando que la consecuencia ha sido la adopción del Real Decreto 463/2020, de 14 de marzo, por el que se declara el estado de alarma para la gestión de la situación de crisis sanitaria ocasionada por el covid-19, y que este “no suspende derechos fundamentales (artículo 55 CE), aunque según el precedente de la STC 86/2020 puede limitar su ejercicio introduciendo restricciones, además de haber declarado que el real decreto tiene fuerza o valor de ley. Por tanto, en lo que aquí respecta, el derecho contenido en el artículo 21 CE no se encuentra suspendido por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quinto se refleja que la protección de la salud puede ser un posible límite al ejercicio del derecho de reunión (con cita del art. 11 del Convenio europeo para la protección de los derechos humanos y las libertades fundamentales, y la sentencia Cisse del Tribunal Europeo de Derechos Humanos de 9 de abril de 2002). Concluyendo en el fundamento jurídico sexto que “[e]n cualquier caso, es evidente que los criterios para la celebración de manifestaciones no pueden en ningún caso ignorar la situación de grave crisis sanitaria en la que se encuentra España, tal y como ha sido declarada por el Real Decreto 463/2020, en sus prórrogas y en la legislación complementaria. En ella se explica claramente la entidad de esta crisis y al restringir el derecho a la libertad de movimientos se deduce con toda claridad que esta limitación se fundamenta y justifica en la imperiosa necesidad de evitar la difusión de la pandemia con sus secuelas de contagios, fallecimientos y enfermos. Es decir, el Gobierno de la Nación, asesorado por las autoridades sanitarias, entiende con toda claridad que ante el peligro de la situación deben limitarse los movimientos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las consecuencias sanitarias que pueden afectar, con casi toda seguridad, no solo a los manifestantes, sino también a las personas que puedan tener accidentalmente contacto con ellos, las que deben llevar a la adopción de la decisión de permitir o prohibir una manifestación. Y en las circunstancias actuales, es un hecho notorio que es muy probable que se puedan producir contagios entre las personas participantes que luego puedan extenderse entre sus círculos de amistad, profesionales y familiares, incrementando de esta manera la crisis sanitaria por más que se adopten medidas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citada prohibición, Alternativa Sindical de Trabajadores interpuso recurso contencioso-administrativo ante el Tribunal Superior de Justicia de Madrid por la vía del procedimiento especial para la protección de derechos fundamentales por vulneración del derecho de reunión amparado por el art. 21 CE. Según refleja la sentencia, dictada en dicho proceso, en la vista pública el letrado de la parte recurrente precisó que: “se pretendía que únicamente acudieran a la manifestación los representantes de las organizaciones firmantes de la comunicación; que los integrantes convocados que acudirían a la manifestación no solamente iban a adoptar las medidas de distancia personal recomendadas para el estado de alarma, sino que además también irían provistos con mascarillas y como otros medios de protección (no especificados); y, finalmente, la alusión al número estimado de personas que acudirían a la manifestación que fija en unas cincuenta personas, mientras que en su escrito de comunicación fija en una estimación de cincuenta/setenta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198/2020, de 30 de abril, dictada por la Sección décima de la Sala de lo Contencioso-Administrativo del Tribunal Superior de Justicia de Madrid, desestimó el recurso, al considerar que el acto administrativo estaba debidamente motivado al vincularse la denegación a la protección de la salud pública para evitar la difusión de la pandemia, ante la probabilidad de que pudieran producirse contagios entre los participantes que pudieran luego extenderse a sus círculos de amistad, profesionales y familiares. Y también considera que la prohibición de la manifestación es proporcional atendiendo a la “situación de grave crisis sanitaria en la que se encuentra España”. Indica así la sentencia que: “En el presente caso es, precisamente, la protección de la salud el elemento básico y fundamental sobre el que descansa la prohibición acordada por la Delegación del Gobierno al ponderar que los criterios para la celebración de manifestaciones no pueden ignorar la grave situación de crisis sanitaria en que se encuentra España, así como la entidad de la crisis, que ha exigido determinar criterios de restricción del ejercicio del derecho a la libertad de movimientos de los ciudadanos para evitar las secuelas graves de la pandemia tales como contagios, fallecimientos, y enfermedad. La protección que de dichos bienes se deriva de la prohibición decretada no solamente afectaría a los propios participantes de la manifestación sino que también se extiende a las personas que accidentalmente puedan tener contactos con los manifestantes, vecinos del lugar de su celebración, ancianos y niños, y familiares con los que en un momento posterior pudieran tener contacto los participantes en aquella. La posibilidad de que personas ajenas a la convocatoria puedan verse comprometidas por el mero tránsito de la manifestación por la calle y ambas plazas por las que discurriría, así como la posibilidad de que pudieran considerarse convocadas a la misma, incrementando el número máximo estimado por el sindicato convocante, otras personas que pudieran acudir voluntariamente, supone una circunstancia que incrementaría las oportunidades de contacto personal y, consecuentemente, los riesgos de contagio interpersonal, con las consecuencias negativas que tendría para la sociedad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pone en relación el fundamento de la resolución administrativa con el contenido de la comunicación realizada por el sindicato recurrente y señala que la participación estimada de entre cincuenta y setenta personas “resulta un grupo importante de personas, ubicadas en el mismo tiempo en determinado espacio de la ciudad, incrementando claramente el número de personas que pudieran deambular por la zona para el ejercicio de las actividades ya permitidas”. También indica que la negativa afección que para la salud de las personas podría conllevar la manifestación convocada “se deriva la imprecisión en la que incurre la comunicación acerca del compromiso que ofrecen los organizadores para mantener el ‘servicio de orden’ durante el tiempo que dure la manifestación”. Y, finalmente aprecia que la resolución impugnada aporta las razones que han llevado a la autoridad gubernativa a prohibir la manifestación que : “el ejercicio del derecho fundamental de reunión, tal y como se hubo proyectado por sus promotores, entraña un grave riesgo para la salud pública y, singularmente, para las personas, tanto para los propios manifestantes como para otras personas que pudieran tener accidentalmente contacto con ellos, sobre la base de que es muy probable que de celebrarse la reunión programada se puedan producir contagios entre las personas participantes que luego puedan extenderse entre sus círculos de amistad, profesionales y familiares, incrementando de esta manera la crisis sanitaria por más que se adopten medidas de seguridad, perturbando de manera desproporcionada otros bienes y derechos protegidos por nuestra por nuestra Constitución. Consideración que se vincula con la imperiosa necesidad de evitar la difusión de la pandemia con sus secuelas de contagios, fallecimientos y enfermos”.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resolución de 27 marzo de 2020 del delegado del Gobierno en la Comunidad de Madrid que prohibió la manifestación convocada para el día 1 de mayo de 2020 y contra la sentencia 198/2020, de 30 de abril, dictada por la Sección Décima de la Sala de lo Contencioso-administrativo del Tribunal Superior de Justicia de Madrid, recaída en los autos del derecho de reunión núm. 309-2020, que desestimó el recurso interpuesto por el precitado sindicato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recurrente denuncia la vulneración del derecho fundamental de reunión (art. 21 CE), así como del derecho a la libertad sindical (art. 28 CE), en la vertiente colectiva de la acción sindical fuera de la empresa en la defensa de los intereses económicos y sociales que le son propios. Considera que la sentencia suple con su criterio jurisdiccional los juicios de ponderación constitucional y de motivación suficiente que la entidad administrativa en ningún caso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conforme a la STC 83/2016, el estado de alarma no permite la suspensión de ningún derecho fundamental, tal y como refleja el Real Decreto 463/2020, de 14 de marzo, por el que se declara el estado de alarma para la gestión de la situación de crisis sanitaria ocasionada por el covid-19. Y considera que la resolución administrativa recurrida no aportó las razones para concluir que la manifestación convocada entrañaba un grave riesgo para la salud pública. La demanda expone que las “circunstancias específicas de la manifestación convocada, tienen en cuenta la gravedad de la pandemia y consiguiente emergencia sanitaria, lo que exige extremar la protección de la salud pública y alejar cualquier posibilidad de que los contagios puedan tener lugar...; sin embargo, se requiere una operación de análisis de los factores concurrentes, los que deben tener tal peso específico en la decisión, y no abstracciones generalistas. Y esto en cuanto a que no se compromete más con la salud pública quien se dispone a sacrificar derechos, sino quien los defiende en condiciones de proporcionalidad, compatibilidad y se compromete a su ejercicio con responsabilidad”. Señala el sindicato recurrente que ha aportado en la convocatoria de la manifestación una batería de medidas (restricción del número de participantes dirigida a los miembros listados por el sindicato, con ocupación y separación de la distancia individual del mismo y portando dispositivos anticontagio, tales como mascarillas o guantes), de mucha mayor entidad preventiva que las dispuestas actualmente en 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hay una serie de hechos notorios que han de ser tenidos en cuenta, como que en el estado de alarma se permitía desplazamiento al centro de trabajo, que la reactivación de la actividad laboral no esencial se produjo el 13 de abril de 2020 y que estábamos en situación de “desescalada”, habiéndose permitido desplazamientos de la población infantil, que desde el día 2 de mayo de 2020 se permitía el deporte y, asimismo, que, desde el 11 de mayo de 2020, los locales de hostelería empezaron a abrir sus puertas. Adicionalmente explica que a diario se realizaban caravanas de vehículos para apoyar a los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la sentencia se da una permanente confusión entre los derechos de libre circulación (art. 19 CE) y el de manifestación (art. 21 CE) al configurar el primero como presupuesto habilitador del segundo. Señala que, en el razonamiento del órgano judicial, el ejercicio de los derechos fundamentales decae ante una visión expansiva del principio de seguridad. Sin embargo, al no existir título alguno para la suspensión del derecho de manifestación y del derecho a la libertad sindical en la vertiente colectiva de la acción sindical fuera de la empresa en la defensa de los intereses económicos y sociales que le son propios, solo cabría el sometimiento del ejercicio de los derechos fundamentales a la manifestación y a la libertad sindical a limitaciones ordinarias, para lo que se debe atender de manera relevante a las concretas condiciones en que estos derechos se ejercen y al contexto de dicho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se ignora por el Tribunal Superior de Justicia de Madrid que la Delegación del Gobierno en Madrid no contestó en el plazo de setenta y dos horas “con el fin de limitar el derecho de la parte a ejercer su derecho de defensa ante los tribunales” y no se dirigió a los comunicantes solicitando medidas preventivas en el orden sanitario, medidas que, sin duda, hubieran sido adoptadas por los convocantes, ya que el objetivo no era otro que la celebración del 1 de mayo, eliminando cualquier riesgo sanitario que se pudiera producir. Además, el acto administrativo sería nulo por carecer de motivación, al limitarse a mencionar la norma y un contexto de emergencia sanitaria, lo que no satisface las exigencias del art. 10 de la Ley Orgánica 9/1983, de 15 de julio, reguladora del derecho de reunión. Cita al efecto la STC 193/2011, de 12 de diciembre, y la STC 24/2015, de 16 de febrero, explicando que la limitación del ejercicio de derecho de reunión requiere una motivación específica a partir de datos objetivos suficientes derivados de las circunstancias concretas de cada caso. Se trata, por tanto, no solo de la falta de título jurídico para la suspensión del derecho, sino también de la inexistencia de una limitación ordinaria pero proporcionada al ejercicio pretendido de los derechos de reunión y de libertad sindical. Estamos ante la convalidación judicial de un acto administrativo nulo de pleno derecho cuya declaración de nulidad radical conllevaría el legítimo ejercicio del derecho de reunión y a la libertad sindical, debiendo prevalecer necesariamente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trascendencia constitucional del recurso, se alega que se trata de un supuesto de hecho que no ha sido examinado en ninguna ocasión por este tribunal, lo que objetiva el recurso. Se indican también las diferencias del caso con el resuelto en el ATC 40/2020, de 30 de abril, en dos aspectos: el tráfico rodado y la falta de previsión de medidas de seguridad colectivas; ambos aspectos fundamentaban el fallo del auto que atendía a que según el itinerario proyectado se iba a ocupar durante varias horas la vía principal de circulación automovilística en Vigo y limitando el acceso a los hospitales. Se considera que en tanto que el Tribunal no ha tenido oportunidad de pronunciarse respecto de la limitación de los derechos de reunión y a la libertad sindical, en un supuesto de manifestación no rodada, de corta duración, con aforo limitado de personas y con adopción de medidas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octubre de 2020, el Pleno, conforme establece el art. 10.1 n) de la Ley Orgánica del Tribunal Constitucional (LOTC), a propuesta de tres magistrados, acordó recabar para sí el conocimiento del presente recurso de amparo, así como admitirlo a trámite, apreciando que concurre en el mismo una especial trascendencia constitucional (art. 50.1 LOTC), porque el recurso plantea un problema o afecta a una faceta de un derecho fundamental sobre el que no hay doctrina de este tribunal [STC 155/2009, FJ 2 a)]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Décima de la Sala de lo Contencioso-Administrativo del Tribunal Superior de Justicia de Madrid, a fin de que, en plazo que no excediera de diez días, remitiera certificación o fotocopia adverada de las actuaciones correspondientes a la sentencia dictada en el procedimiento derechos de reunión 309-2020; debiendo previamente emplazarse a quienes hubieran sido parte en el procedimiento, excepto la parte recurrente en amparo, a fin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en el Tribunal Constitucional el 16 de noviembre de 2020, solicita que se le tenga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del Pleno, por diligencia de ordenación de 10 de diciembre de 2020, acordó tener por personado y parte en el presente proceso constitucional al abogado del Estado y dar vista de las actuaciones recibidas de los órganos judiciales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18 de enero de 2021 en el que solicita la desestimación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principalmente que este recurso guarda similitud sustancial con el inadmitido por el ATC 40/2020, de 30 de abril, en cuanto a los motivos en que se sustenta la petición de amparo, por lo que cabe extender a este caso las razones utilizadas en aquel. Señala que, al igual que en aquel caso, no se ha alegado la vulneración del art. 28 CE en la vía judicial previa, por lo que debe inadmitirse el recurso de amparo en relación con dicha vulneración del art.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alcance de la limitación del derecho de reunión por la declaración del estado de alarma, recuerda que el ATC 40/2020 resolvió que “la discusión sobre si el decreto de declaración del estado de alarma supone o no, de facto, y por derivación de la limitación de la libertad deambulatoria del art. 19 CE, una limitación excesiva o incluso una suspensión del derecho de manifestación no puede ser abordada, ni siquiera a efectos dialécticos en este momento procesal, ni siquiera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incidencia del covid-19 como causa de limitación del derecho de reunión, el abogado del Estado destaca que el ATC 40/2020 dispuso que “no se trata aquí de garantizar el orden público o de asegurar la no alteración del orden público. Tampoco la declaración del estado de alarma se ha basado en la preservación del orden público, sino en la garantía del derecho a la integridad física y la salud de las personas. Por eso nos encontramos en un escenario en que los límites al ejercicio de los derechos, que indudablemente se dan, se imponen por la necesidad de evitar que un ejercicio extralimitado del derecho pueda entrar en colisión con otros valores constitucionales (STC 42/2000, de 14 de febrero, FJ 2). En este caso los valores de la vida, la salud y la defensa de un sistema de asistencia sanitaria cuyos limitados recursos es necesario garantizar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juicio de proporcionalidad, indica que el referido ATC 40/2020 consideró que en aquel caso no se habían aportado “indicios notables de concurrencia de la lesión denunciada”, indicios que, a juicio del abogado del Estado, tampoco se han acreditado en este caso. Se remite a las consideraciones de la sentencia impugnada acerca de la necesidad de mantener una distancia social suficiente, atendiendo a la situación de grave crisis de salud pública en relación con el número de personas que pretendían participar en la manifestación y la imperiosa necesidad de evitar contagios tanto para los propios manifestantes como para otras personas que pudieran tener accidentalmente contacto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afirmando que la prohibición de la manifestación fue correcta, conforme al estado de la ciencia sobre la evolución de la pandemia del covid-19 en el mes de abril de 2020 y cita para ratificar su tesis la sentencia del Tribunal Europeo de Derechos Humanos, de 9 de abril de 2002, asunto Cisse, en la que dicho tribunal no apreció vulneración de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Alternativa Sindical de Trabajadores presentó su escrito de alegaciones el 19 de enero de 2021, en el que se ratifica en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4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que consideró convenientes, señala que se trata de un recurso de amparo del art. 43 LOTC, puesto que la vulneración de los derechos fundamentales que se alegan por la entidad recurrente se atribuye, directamente, a la resolución administrativa de la Delegación de Gobierno de 27 de abril de 2020, no imputando a la sentencia una vulneración autónoma de derechos fundamentales, distinta a la desestimación del recurso contencioso-administrativo. Indica también que la vulneración del derecho de libertad sindical del art. 28 CE, en la vertiente colectiva de acción exterior del sindicato para la defensa de sus intereses propios, se alega por primera vez en el recurso de amparo, por lo que la pretensión de amparo deducida debe quedar limitada al examen de la lesión del derecho de reunión, puesto que la vulneración del derecho de libertad sindical no fue denunciada en la vía judicial (cita el ATC 40/2020,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término, que la resolución administrativa contiene una motivación suficiente que expresa las razones que justifican la decisión de prohibición de la manifestación comunicada. De acuerdo con los fundamentos cuarto a sexto de la resolución, la decisión de prohibición adoptada no se sustenta, como indica el sindicato demandante de amparo, en las medidas limitativas de movimientos o de libre circulación que preveía el Real Decreto 436/2020, de 14 de marzo. La referencia al Real Decreto 436/2020 aparece directamente conectada con la grave situación de crisis sanitaria por la que atravesaba el país, a causa de la pandemia de covid-19, pero la resolución no sustenta la limitación del ejercicio del derecho de manifestación que supone la prohibición en la aplicación del Real Decreto 436/2020, ni, en concreto, en las medidas restrictivas de libertad de movimientos o circulación que en él se establecían. En ese contexto de riesgo sanitario grave y, teniendo en cuenta que por el Gobierno se ha acudido al mecanismo constitucional de declaración del estado de alarma, adoptando diversas medidas entre las que se encuentran las restrictivas de movimientos, para evitar la mayor propagación de la pandemia y sus consecuencias en las personas (enfermedad, fallecimientos), la resolución administrativa impugnada justifica de manera específica la prohibición de la manifestación comunicada por el sindicato recurrente, en las consecuencias sanitarias que, en el contexto de la pandemia existente, pueden producirse no solo para los manifestantes, sino también para las personas que, accidentalmente, tengan contacto con ellos. Se resalta en la resolución que, en las concurrentes circunstancias, es un hecho notorio que se pueden producir contagios entre las personas participantes en la manifestación, que luego pueden extenderse a los círculos de amistad, profesionales y familiares, incrementándose de esta manera la crisis sanitaria, por más que se adopten medidas de seguridad. No cabe estimar que la prohibición de la manifestación convocada por la entidad recurrente se funde en meras sospechas o conjeturas. La realidad de la pandemia y de sus consecuencias sanitarias (elevadas cifras de contagios, enfermos y fallecimientos), era un hecho notorio y objetivo en el momento en que se dictó la resolución administrativa impugnada corroborada en aquel momento por la tercera prórroga del estado de alarma que había autorizado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según la fiscal, cabe considerar que existían razones fundadas para apreciar, como hace la resolución administrativa, que la celebración de la manifestación era un riesgo evidente para la propagación de la pandemia, aunque se adoptaran medidas de seguridad, pudiendo agravarse la crisis sanitaria y poner en peligro bienes personales constitucionalmente relevantes, como la salud pública (art 43 CE) y la vida y la integridad de las personas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que no se ha atendido a las circunstancias en las que se desarrollaría la manifestación, en concreto, a la batería de medidas de seguridad que se ofrecían en la comunicación de la convocatoria, señala la fiscal que no se indican en la comunicación cuáles eran los criterios por los que se había llegado a una participación estimada de entre cincuenta y setenta personas y que solo se precisa que la manifestación se realizaría cumpliendo la distancia de seguridad y que los organizadores dispondrían de un servicio de orden, comprometiéndose a mantener el mismo durante el tiempo que durase la manifestación y solicitando, asimismo, que la autoridad gubernativa tomase las medidas de seguridad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hace también referencia al ATC 40/2020, FJ 4. Considera que cabe observar gran similitud entre ambos casos, por lo que es trasladable al presente recurso el razonamiento del citado auto, en el que se descarta prima facie que pueda apreciarse la inconstitucionalidad de la restricción del derecho de manifestación que se alegaba, debiendo tener en cuenta además que, en el presente caso, no obstante lo alegado en el recurso de amparo, la resolución administrativa de la Delegación de Gobierno en Madrid, no presenta las evidentes carencias de motivación que sí presentaba la resolución administrativa enjuiciada en el supuesto analizado por el ATC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se refiere a continuación a la sentencia 198/2020, de 30 de abril, dictada por la Sección Décima de la Sala de lo Contencioso-Administrativo del Tribunal Superior de Justicia de Madrid. Parte de que no se le achaca una lesión autónoma del art. 24.1 CE, sino únicamente el haber asumido los argumentos de la resolución administrativa. Para el Ministerio Fiscal la sentencia está suficientemente motivada porque, tras exponer las razones por las que la resolución gubernativa prohibió la concentración, aprecia que no se basan en meras conjeturas o sospechas, sino en datos objetivos derivados de las circunstancias concretas en las que se pretendía ejercer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Hecho lo anterior, la sentencia examina si, de acuerdo con la doctrina constitucional sobre los límites del derecho fundamental de reunión, se ha respetado el principio favor libertatis y si se puede considerar cumplido el juicio de proporcionalidad por la medida restrictiva acordada. En este sentido, la sentencia examina si se cumple el test de los tres niveles: (i) si la medida era idónea para para conseguir el objetivo de evitar la propagación de la pandemia, (ii) necesaria en cuanto no existe una medida menos gravosa para alcanzarlo, porque existen razones objetivas para considerar que la celebración de la manifestación programada, puede dar lugar a contagios entre los participantes que se extenderán entre sus círculos de relaciones, incrementando la crisis sanitaria y (iii) proporcionada, en sentido estricto, porque la prohibición conlleva un beneficio general mayor, con respecto a la grave perturbación que su ejercicio supone en otros bienes protegidos como la vida o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considera que la sentencia es una resolución debidamente fundada en derecho desde la perspectiva de control de constitucionalidad y que realiza un amplio examen de la medida de prohibición de la concentración, acordada por la resolución administrativa impugnada, a la luz de la doctrina constitucional sobre el carácter restrictivo que debe tener toda limitación del derecho fundamental de reunión, ponderando los valores o derechos concurrentes con aquel. Tiene en cuenta el contexto en el que se trata de ejercer el derecho de reunión, que se corresponde con la grave situación de pandemia en la que se encontraba el país en el momento en que se trataba de ejercitar ese derecho y las concretas circunstancias o condiciones en las que se proyectó la manifestación, de acuerdo con la comunicación realizada por, entre otros, el sindicato promotor, así como la proporcionalidad de la restricción del derecho de reunión, en relación con el beneficio general que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concluye solicitando la inadmisión del recurso de amparo en cuanto a la pretensión de vulneración del derecho de libertad sindical del art. 28 CE y la desestimación del recurso respecto de la pretensión de vulneración del derecho de reunión y manifestación del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julio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determinar si la resolución del delegado del Gobierno en Madrid de 27 de abril de 2020, que prohibió una manifestación convocada, entre otros, por el sindicato recurrente con motivo de la celebración del 1 de mayo, y la posterior sentencia 198/2020, de 30 de abril, dictada por la Sección Décima de la Sala de lo Contencioso-Administrativo del Tribunal Superior de Justicia de Madrid, que desestimó el recurso contencioso-administrativo interpuesto contra aquella resolución han vulnerado el derecho fundamental de reunión, en su vertiente del derecho de manifestación (art. 21 CE), así como el derecho fundamental a la libertad sindical (art. 28 CE), en la vertiente colectiva de la acción sindical fuera de la empresa en la defensa de los intereses económicos y sociales que le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detalladamente en los antecedentes, el sindicato recurrente considera que la resolución de la Delegación del Gobierno en Madrid, que prohibió la manifestación comunicada, carece de la adecuada y suficiente motivación para la restricción del derecho fundamental de reunión y manifestación, carencia de motivación en la restricción del derecho que la sentencia posterior no reparó. Además, se incumplió lo previsto en el art. 10 de la Ley Orgánica 9/1983, de 15 de julio, reguladora del derecho de reunión (LODR), en punto a la necesaria contestación en el plazo de setenta y dos horas desde la recepción de la preceptiva comunicación de la manifestación proyectada.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inadmisión de la queja de vulneración del art. 28 CE, por falta de invocación en la vía judicial previa, y la desestimación del recurso de amparo en cuanto a la denunciada vulneración del art. 21 CE, al entender que la prohibición gubernativa se basa en razones concretas de peligro para la salud pública, fundadas en la situación generada por la pandemia de covid-19, y supera el exigible test de proporcionalidad. El abogado del Estado solicita igualmente la inadmisión del recurso en lo relativo a la infracción del art. 28 CE, así como su desestimación en lo restante.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del fondo de la controversia conviene efectuar dos precisiones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Nos hallamos ante un recurso de amparo de los previstos en el art. 43 LOTC, ya que el acto de los poderes públicos al que se imputa la lesión del derecho de manifestación es la resolución del delegado del Gobierno en Madrid de 27 de abril de 2020, que es la resolución de la “autoridad” (art. 21.2 CE) que prohibió la manifestación convocada, junto con otros, por el sindicato ahora recurrente, de conformidad con los arts. 8 y ss. LODR.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posterior sentencia del Tribunal Superior de Justicia de Madrid, de 30 de abril de 2020, que confirmó la resolución administrativa, solo se impugna porque el órgano judicial no ha reparado la lesión alegada. Es decir, la resolución judicial únicamente lesionaría el derecho de reunión de forma indirecta, por no haber remediado la vulneración ocasionada por la autoridad gubernativa y no, por tanto, de manera propia y autónoma (así, entre otras, SSTC 301/2006, de 23 de octubre, FJ 1, y 24/2015, de 16 de febrero, FJ 1). En consecuencia, aunque la demanda cita ambas resoluciones, la administrativa y la judicial como actos de los poderes públicos impugnados, debemos atender prioritariamente al contenido de la primera de ellas, la gubernativa, para confrontar su contenido con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resolución administrativa controvertida alude en su fundamento cuarto a la crisis sanitaria provocada por el covid-19 y al Real Decreto 463/2020, de 14 de marzo, por el que se declara el estado de alarma para la gestión de la situación de crisis sanitaria ocasionada por el covid-19. En concreto, tras citar partes de su preámbulo, señala que la citada norma contiene una limitación del derecho de movilidad y libre circulación como regla general con excepciones para determinados supuestos, pero, a renglón seguido, señala que el estado de alarma, efectivamente, no suspende derechos fundamentales, aunque puede limitar su ejercicio introduciendo restricciones. Y concluye que el derecho contenido en el art. 21 CE no se encuentra suspendido por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su tenor, la prohibición gubernativa descansa en la aplicación del régimen ordinario de límites al derecho de reunión y manifestación, que derivan de la tutela de otros bienes y derechos que también tienen relevancia constitucional, tal como también sucedía en los asuntos resueltos por el ATC 40/2020, de 30 de abril, y por las SSTC 61/2023, de 24 de mayo, y 84/2023, de 5 de julio. Al igual que en esos casos, la norma que declara el estado de alarma no se invoca como fundamento de la prohibición gubernativa, sino como elemento de contexto que acredita la realidad de una crisis sanitaria que debe tenerse presente para ponderar si la prohibición del ejercicio del derecho de reunión vulneró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STC 148/2021, de 14 de julio, FJ 7, concluyó que la vigencia del estado de alarma declarado por el Real Decreto 463/2020, y las restricciones a la libertad de circulación de él derivadas no deparaban también la vulneración de los derechos previstos en el art. 21 CE. En concreto, se afirmó sobre el derecho de manifestación que “habrá de regirse por lo previsto en el art. 21 CE y, en su desarrollo, por la Ley Orgánica 9/1983, reguladora del derecho de reunión. Lo anterior se entiende sin perjuicio de que, en la concreta aplicación gubernativa de sus previsiones, se hayan de tener presentes las circunstancias que llevaron a la declaración de un estado de alarma, y en particular el objetivo de reducción de contactos sociales que subyace a varias de las reglas del Real Decreto 463/2020”, pero “incluso bajo estas condiciones, el derecho de manifestación permanece incólume”. Y se concluía que “Ello no excluye, obviamente, que las circunstancias que provocaron la declaración de este estado de alarma (que, ha de reiterarse, no ha sido impugnada), y la consiguiente necesidad de guardar un prudencial distanciamiento físico entre personas (que tampoco ponen en cuestión los recurrentes), hayan dificultado en alto grado el ejercicio de este derecho, justificando la prohibición o condicionamiento de reuniones o manifestaciones concretas con fundamento, precisamente, en la protección de la vida, la integridad física y la salud (arts. 15 y 43 CE y ATC 40/2020,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para la resolución del presente recurso de amparo debemos partir del art. 21 CE que reconoce “el derecho de reunión pacífica y sin armas” cuyo ejercicio “no necesitará autorización previa” (apartado 1) si bien prevé que “[e]n los casos de reuniones en lugares de tránsito público y manifestaciones se dará comunicación previa a la autoridad, que solo podrá prohibirlas cuando existan razones fundadas de alteración del orden público, con peligro para personas o bienes” (apartado 2); derecho que desarrolla la citada Ley reguladora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también resolver previamente sobre el óbice procesal en el que, a juicio del abogado del Estado y de la fiscal, habría incurrido la demanda de amparo por la ausencia de invocación formal en el previo procedimiento judicial de la lesión del derecho a la libertad sindical (art. 28 CE), en la vertiente colectiva de la acción sindical fuera de la empresa en la defensa de los intereses económicos y sociales que le son propios. Y también, aunque sobre ello nada digan ni el Ministerio Fiscal ni el abogado del Estado, en relación a una de las quejas que se plantean específicamente respecto a la vulneración del art. 21 CE, el incumplimiento del plazo para notificar la resolución denegatoria en el plazo de setenta y dos horas que prescribe el art. 10 LODR.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sentado una consolidada doctrina acerca de la necesidad de la invocación tempestiva de la lesión constitucional en la vía judicial precedente, tal como exige el art. 44.1 c) LOTC, a fin de procurar la eventual reparación de la vulneración por los jueces y tribunales ordinarios, garantizándose así la subsidiariedad del recurso de amparo. Dicho requisito no resulta un mero formalismo retórico o inútil, ni una fórmula inocua, pues tiene por finalidad, de una parte, que los órganos judiciales tengan la oportunidad de pronunciarse sobre la violación constitucional, haciendo posible el respeto y el restablecimiento del derecho constitucional en sede jurisdiccional ordinaria y, de otra,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doctrina reiterada de este tribunal que el principio de subsidiariedad del recurso de amparo se debe dar por satisfecho cuando, aun no habiendo cita expresa del precepto constitucional que se considera vulnerado, el contexto de los antecedentes y alegaciones realizadas permitan razonablemente concluir que se ha dado al órgano decisor la posibilidad de pronunciarse y, en su caso, proceder a un temprano restablecimiento del derecho fundamental invocado en el amparo (así, SSTC 22/2020, de 13 de febrero, FJ 6, o 38/2020, de 25 de febrero, FJ 4). Lo importante, entonces, es que el tema quedara adecuadamente perfilado de modo tal que el juez haya podido abordarlo antes de que lo haga el Tribunal Constitucional (entre otras muchas, SSTC 310/2000, de 28 de diciembre, FJ 2; 14/2001, de 29 de enero, FJ 11; 88/2005, de 18 de abril, FJ 3, y 189/2012,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doctrina al presente caso resulta que, en relación con la alegada falta de invocación, en el procedimiento del que trae causa la demanda de amparo, de la vulneración del derecho a la libertad sindical (art. 28 CE), debe indicarse que si bien dicho derecho no ha sido formalmente invocado en el procedimiento judicial previo, siendo la primera vez que se cita en el recurso de amparo, sin embargo es posible considerar que su invocación carece de autonomía y sustantividad propia y se debe entender como un apéndice, accesorio o complementario, de la vulneración del derecho de reunión en su vertiente del derecho de manifestación (art. 21 CE) que se denuncia con carácter principal en la demanda. Por tanto, la alegada infracción del derecho a la libertad sindical ha de entenderse subsumida en la queja referida en la lesión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sin embargo, con la denuncia de vulneración del art. 21 CE por la falta de contestación a los promotores de la manifestación en el plazo legalmente establecido en el art. 10 LODR, cuestión sustantiva que se plantea también por primera vez en la demanda de amparo, por lo que esta queja adolece de falta de invocación tempestiva al no haberse denunciado, tan pronto como, una vez conocida, hubiera lugar a ello dentro del proceso ex art. 44.1 c) LOTC. Es claro que, atribuida esta lesión a la resolución de 27 marzo de 2020 del delegado del Gobierno en Madrid, que había acordado la prohibición de la manifestación convocada, entre otros, por el sindicato ahora recurrente, este debía haberla invocado en el recurso contencioso-administrativo interpuesto frente a dicha resolución. Sin embargo, el examen de las actuaciones del proceso contencioso-administrativo muestra que en ningún momento el sindicato ahora recurrente hace alegación alguna al respecto, lo que ha impedido al órgano judicial identificar esa supuesta lesión y posibilitar la reparación de tal eventual vulneración. Por ello, el demandante de amparo ha incumplido, en relación con esta queja, su obligación de preservar la subsidiariedad del recurso de amparo (STC 86/2022, de 27 de junio, FJ 2 y las que cita), lo que supone el incumplimiento de un requisito de admisibilidad que impide al Tribunal entrar a valorar si existió la vulneración denunciada en el punto referido (contestación a la comunicación en el plazo de setenta y dos horas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derecho de reunión y manifestación reconocido en el art. 21 CE este tribunal ha desarrollado una profusa doctrina que se ha sintetizado recientemente en el fundamento jurídico 3 de la ya mencionada STC 61/2023, a la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recuerda la STC 61/2023, FJ 3 A), “el art. 21.2 CE establece que la autoridad ‘solo podrá [prohibir las reuniones en lugares de tránsito público] cuando existan razones fundadas de alteración del orden público, con peligro para personas o bienes’. Además de los límites explícitos establecidos en la norma constituyente, hemos establecido una doctrina reiterada en el sentido de que el ejercicio de los derechos fundamentales ‘no solo puede ceder ante los límites que la propia Constitución expresamente imponga, sino también ante los que de manera mediata o indirecta se infieran de la misma, al resultar justificados por la necesidad de preservar otros derechos o bienes constitucionales’ (STC 14/2003, de 28 de enero, FJ 9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al presente recurso de amparo, no cabe duda de que entre los valores constitucionales diferentes de la alteración del orden público que pueden justificar una limitación de los derechos de reunión y manifestación se encuentran los que se ponen en juego en una crisis sanitaria: el derecho a la vida y a la integridad física (art. 15 CE) y a la protección de la salud (art. 43 CE). Así lo ha constatado tanto el Tribunal Europeo de Derechos Humanos en su sentencia de 9 de abril de 2002, asunto Cisse, § 5, y, específicamente respecto de la pandemia causada por el covid-19 en la sentencia de 15 de marzo de 2022, asunto Communauté genevoise d’action syndicale, § 80; como este tribunal en la STC 183/2021, de 27 de octubre, FJ 6 B) i); en el ATC 40/2020, FJ 4 b) ii); en la STC 61/2023, FJ 3 A) y en la STC 84/2023,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esa misma STC 61/2023, FJ 3 B) b), ha destacado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la restricción del derecho de reunión sea constitucionalmente legítima, este tribunal ha exigido que exista proporcionalidad en la limitación del derecho. Adicionalmente hemos exigido que la autoridad gubernativa exteriorice razones fundadas que hicieran imprescindible la prohibición de la reunión o la modificación de sus circunstancias en el caso concreto. Esta exigencia se concreta en la necesaria motivación reforzada y específica de la resolución, dirigida a explicar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(STC 193/2011, de 12 de diciembre, FJ 3). El Tribunal ha tenido ocasión de precisar esta exigencia de motivación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se ha referido expresamente al ‘requerimiento de reforzada motivación que este tribunal impone a toda limitación de un derecho fundamental’ (STC 163/2006, de 22 de mayo, FJ 5). De este modo, si existieran dudas sobre si tal ejercicio en un caso determinado puede producir efectos negativos contra el orden público —con peligro para personas y bienes u otros derechos y valores dignos de protección constitucional— aquellas tendrían que resolverse con la aplicación del principio o criterio de favorecimiento del derecho de reunión (favor libertatis); y no basta para justificar su modulación o prohibición la mera sospecha o la simple posibilidad de que se produzcan dichos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y en forma de síntesis de la praxis que había seguido en el examen de los supuestos de limitación del derecho de reunión, vino a explicitar como criterio en la citada STC 193/2011 que ‘la limitación del ejercicio del derecho de reunión requiere de una motivación específica’ y, más adelante dentro de esa misma resolución, precisó que ‘los actos que introduzcan medidas limitadoras han de fundamentarse, pues, en datos objetivos suficientes derivados de las circunstancias concretas de cada caso (STC 301/2006, 23 de octubre, FJ 2)’. En esta línea de razonamiento, justamente por apoyarse en fórmulas genéricas y faltar una referencia específica a las circunstancias concretas del caso es por lo que el Tribunal otorgó el amparo en los siguientes asuntos: (i) STC 163/2006, de 22 de mayo, FJ 5 (porque las modificaciones en la manifestación que se introducían para evitar el peligro para personas y bienes ‘resultan meramente formales por carecer de una aplicación específica al caso’); (ii) STC 301/2006, de 23 de octubre (por ‘no concretar qué alteración del orden público se produciría en el caso de la celebración de las manifestaciones’); y (iii) SSTC 170/2008, de 15 de diciembre, FJ 3, y 37/2009, de 9 de febrero, FJ 3 (en ambas porque la prohibición gubernativa se limitaba a afirmar el carácter electoral de la manifestación, sin especificar los motivos por los que debía entenderse que tenían capacidad para captar sufragios).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confirmar esta necesidad de motivación específica y subrayar que no cumpliría con tal requisito la prohibición de una determinada reunión o manifestación con apoyo en un razonamiento que, aun atendiendo a hechos dotados de un importante grado de objetividad y certidumbre, aludiese (sin matices propios de la manifestación concreta) a una realidad que afecta por igual a todas y cada una de las concentraciones de personas, con independencia de sus características y de las medidas preventivas que los promotores pudieran articular; pues, de facto, vendría a ser equivalente a una restricción o limitación de conjunto de todos los supuestos de ejercicio de este derecho durante el tiempo en que dicha coyuntura se mantuviese efectiva. El carácter específico de la motivación se salvaguarda cuando la argumentación de la autoridad pública desciende a precisar cómo incide esa realidad general en el caso concreto; y así se convierte en una garantía central de la configuración constitucional del derecho de reunión, en tanto que asegura que, salvo aquello que pueda disponerse por la autoridad competente en los estados de emergencia previstos en el art. 116 CE, su prohibición será objeto de decisiones individuales del poder público que entrañen una ponderación específica ligada al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existencia de razones fundadas que justifiquen la imposición de un límite al ejercicio del derecho de reunión, hemos perfilado, por último, que es a la autoridad ‘a quien corresponde motivar y aportar las razones que, desde criterios constitucionales de proporcionalidad, expliquen por qué el derecho de reunión ha de verse limitado’, si bien el Tribunal ha de considerar ‘los elementos que conforman el contexto y la motivación de la resolución gubernativa cuestionada’ (STC 193/2011,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canon aplicable, debemos examinar ya si la resolución administrativa impugnada responde a las exigencias constitucionales, para lo que debemos examinar si la prohibición se apoya en razones fundadas puestas de manifiesto en las resoluciones impugnadas (A) y si, además, resulta una medida proporcionada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primer lugar, traer a colación las circunstancias concretas de la manifestación convocada, ya que a ellas debe atenerse la motivación exigible a la decisión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manifestación, prevista para el 1 de mayo de 2020, de 12:00 a 13:00 horas, iba a desarrollarse en Madrid “desde la plaza Jacinto Benavente, bajando por calle Carretas hasta la Puerta del Sol”. En dicha manifestación, que se afirmaba iba a realizarse cumpliendo con la distancia de seguridad entre personas, se estimaba una participación de entre cincuenta y setenta asistentes, comprometiéndose los organizadores a mantener un servicio de orden durante el tiempo que durase la manifestación, a la par que solicitaba que la autoridad gubernativa tomase las medidas de seguridad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motivación de la prohibición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resolución del delegado del Gobierno en Madrid que prohíbe la manifestación es idéntica a la ya examinada en la STC 84/ 2023, FJ 4 A), cuyas conclusiones procede ahora reproducir en su exacta literalidad: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en la resolución gubernativa impugnada constituyen una motivación específica suficiente de la prohibición cuestionada, respetuosa de la doctrina constitucional reseñada, que atiende a las circunstancias y contexto en que pretendía celebrarse la manifestación. Como explicita la sentencia del Tribunal Superior de Justicia de Madrid, la resolución de la Delegación del Gobierno señala que el ejercicio del derecho de reunión, tal y como había sido proyectado por la organización promotora, entrañaba un grave riesgo para la salud pública y para las personas, manifestantes y terceros, dado el riesgo de contagio y, con él, de incremento de la crisis sanitaria, por más que se adoptasen medidas de precaución. La prohibición atendía a una posible perturbación desproporcionada de otros bienes y derechos protegidos por la Constitución y se adoptaba para impedir la difusión de la pandemia, esto es, de contagios que conllevarían nuevos fallecimientos y enfermos y que acentuarían la situación de grave emergencia sanitaria. Se trata de razones incontestables —protección de la salud pública y de la salud y la vida individual— y asentadas en datos no solo objetivos, sino notorios y contrastados, vinculados a las circunstancias presentes al tiempo de la convocatoria, dominadas por la existencia de una pandemia; y, por ende, convincentes como motivación para justificar la restricción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sostiene la recurrente, los argumentos ofrecidos no son genéricos ni subjetivos. No puede considerarse genérica la referencia a la situación de pandemia en abril de 2020, durante el primer estado de alarma. Debido a su carácter omnipresente adquiría sentido como circunstancia específica y determinante para la adopción de medidas de prevención y protección de la salud pública. Había desencadenado una crisis sanitaria muy grave e inédita, con riesgo (y resultado) de severa afectación a la integridad y la vida de las personas, así como de saturación del sistema sanitario público, cuyo control precisó condicionar en grado sumo las actividades de los ciudadanos. Esa situación crítica era una referencia específica y concreta al contexto de la decisión. El hecho de que hubiera provocado la declaración de estado de alarma no excluye que esas circunstancias deban valorarse como elementos particulares decisivos para fundar la posible limitación del derecho de reunión. Tampoco puede compartirse la apreciación de la demandante de que las razones que fundan la prohibición son miedos subjetivos o sospechas carentes de base objetiva. Como destaca la resolución gubernativa cuestionada, la posibilidad de contagios en la concentración, aun con medidas de seguridad, y el riesgo derivado de extensión a terceros ajenos a la manifestación que agravara la crisis sanitaria eran hechos notorios, esto es, de general conocimiento en aquel momento —como eran los decesos, enfermos, hospitalizaciones y colapso de los servicios de urgencia y de cuidados intensivos— y, por ello, indubitables a la hora de decidir sobre la corrección de una medida de protección de la salud pública. Todos los días el Gobierno, a través de sus portavoces, daba información sobre la evolución del impacto de la pandemia, con datos precisos sobre su incidencia. Es por ello, que la remisión al contexto y a la situación generada por la pandemia global no requería de informes o pruebas adicionales. La resolución gubernativa, además, recurría como indicador de la realidad y de las dimensiones de la crisis sanitaria a los razonamientos ofrecidos en el Real Decreto 463/2020, en sus prórrogas (Real Decreto 476/2020, de 27 de marzo; Real Decreto 487/2020, de 10 de abril, y Real Decreto 492/2020, de 24 de abril) y en la legislación complementaria, normas que citaban los informes y estudios que sustentaban las decisiones y justificaban las medidas adoptadas para contener la pandemia y mitigar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venimos exigiendo en nuestra doctrina sobre las medidas limitadoras del ejercicio del derecho de reunión, la autoridad administrativa puso de relieve razones convincentes, poderosas y plausibles, que asentaban en datos objetivos contrastados y relacionados con las circunstancias concretas del caso, y que le permitían concluir que la convocatoria de la manifestación, tal y como se había proyectado por sus promotores, podría producir una desproporcionada perturbación de bienes y derechos protegidos por la Constitución tan relevantes como la salud pública, la vida y la salud individual de las personas (STC 193/2011, FJ 3). La doctrina sobre los límites a la restricción del derecho fundamental de reunión y manifestación se mantiene, lo que se hace ahora es adaptarla a unas circunstancias nuevas, singulares e imposibles de prever que exigían de medidas de política pública relacionadas con la salud, pues el conflicto se planteaba entre el ejercicio del derecho y la protección del bien constitucional que condicionaba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 proporcionalidad de la restricción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por tanto, la existencia de un bien de relevancia constitucional invocado por la resolución administrativa nuestra doctrina exige, además, que, en el caso concreto examinado, los datos y argumentos aportados, aplicando criterios de proporcionalidad, sean suficientes para justificar la medida que adoptó la Delegación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reiterada doctrina constitucional exige que el llamado “test de proporcionalidad” de las medidas que restringen derechos fundamentales se articule, constatada la persecución de una finalidad constitucionalmente legítima, en tres pasos sucesivos que son los siguientes: si la medida enjuiciada aparece como idónea para la consecución de la finalidad legítima que pretende; si resulta, además, necesaria, por no existir otra menos incisiva en el derecho fundamental y de eficacia pareja; y si, superados estos dos escrutinios, la afectación del derecho se muestra, en fin, como razonable, por derivarse de ella más beneficios para el interés general que perjuicios sobre el derecho en cada caso comprometido [por todas, SSTC 8/2015, de 22 de enero, FJ 4; 49/2018, de 10 de mayo, FJ 7 d); 64/2019, de 9 de mayo, FJ 5, y 99/2019, de 18 de julio, FFJJ 6,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 la finalidad legitima de la prohibición se refiere la STC 84/2023, FJ 4 B) a), señala que: “El fin que justificaba la medida, según se invocaba en la resolución administrativa, era la protección de la salud pública, en concreto, contener la progresión de la enfermedad covid-19 y sus secuelas de fallecimientos y enfermos en una situación de grave crisis sanitaria que había determinado la declaración del estado de alarma, varias veces prorrogado en aquel momento”. Se trata de unas circunstancias en las que, como ya se razonó en el ATC 40/2020 (manifestación convocada para el 1 de mayo de 2020) y se reitera en la STC 61/2023 (manifestación convocada para el 30 de abril de 2020), la protección de la salud en supuestos de grave crisis sanitaria como la desencadenada a partir de la difusión generalizada del covid-19 proporciona sustento a una restricción concreta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juicio de idoneidad es forzoso compartir la conclusión de la STC 84/2023, FJ 4 B) b), cuando indica que “La medida de prohibición de la manifestación era adecuada para alcanzar ese fin de protección de la salud pública, porque, al impedir el contacto social que provocaría la manifestación —un acto complejo con dos concentraciones en plazas públicas, la segunda con intervención de oradores, y un desplazamiento de los manifestantes de un punto al otro— evitaba posibles contactos interpersonales, y con ello la difusión de la pandemia con sus derivadas de contagios, ingresos hospitalarios y en unidades de cuidados intensivos, fallecimientos y lesiones. Unas consecuencias que, según argumentaba la resolución administrativa, podrían afectar no solo a los manifestantes y a quienes con ellos tomaran contacto físico en el sitio de desarrollo del acto, sino también a las personas con las que interactuaran en los medios de transporte que usaran para el traslado al lugar de las concentraciones y para el regreso al lugar de origen, a convivientes, familiares, amigos y compañeros de trabajo. Por lo tanto, existía una conexión racional entre el fin perseguido y el medio empleado por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razones por las que la prohibición de la manifestación supera el juicio de necesidad, basta con remitirse al fundamento jurídico 4 B) c) de la STC 84/2023, que aprecia que “en las circunstancias en que se adoptó constituía la medida de intervención administrativa más idónea o eficaz para preservar la salud pública y proteger la salud y la vida de aquellas personas, manifestantes y terceros, sin que existieran otras menos restrictivas de eficacia pareja. En términos absolutos, podían plantearse alternativas de desenvolvimiento del acto menos lesivas o intrusivas en el derecho fundamental de reunión y manifestación, pero ninguna de las opciones imaginables (sin desnaturalizar la modalidad de concentración pretendida) era igualmente idónea para lograr la finalidad de tutela de la salud. Se podía pensar, por ejemplo, en restringir el tiempo de duración del acto a menos de noventa minutos o descartar el desplazamiento de los concentrados a otro punto y que solo se reunieran en una plaza de manera estática, pero estas alternativas no eran de similar eficacia para prevenir contagios”.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resalta en la repetida STC 84/2023 que “[e]n el juicio de la imprescindibilidad de la medida de prohibición debe tenerse presente que, en aquel momento, finales de abril de 2020, se ignoraba la forma precisa de transmisión del virus más allá de la constancia de que sí se producía por contactos interpersonales. También hay que valorar que la reunión se había programado de forma tradicional, no mediante espacios aislados o burbujas (como, por ejemplo, en el interior de vehículos), y que las únicas medidas de seguridad propuestas eran la distancia física entre manifestantes y el uso de mascarillas, este un mero supuesto o deseo por la dificultad de obtenerlas, ya que entonces eran un bien muy escaso (no fueron obligatorias hasta la publicación de la Orden SND/422/2020,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concluye afirmando que “[p]orque la transmisión del virus se producía en los contactos interpersonales, la prohibición permitía una máxima eficacia en la selección de medios posibles de actuación administrativa en materia de salud pública, pues garantizaba de manera rigurosa que no hubiera desplazamientos, encuentros, saludos, conversaciones ni gritos de seguimiento de consignas, en definitiva, las conductas que conlleva una concentración de personas con fines de denuncia política y que podrían generar contagios y difusión del virus. En aquel momento —de nuevo el punto exacto para evaluar los datos y las circunstancias— la distancia social era la única cautela cierta que se conocía para evitar la propagación de la enfermedad, de modo que la autoridad gubernativa no pudo adoptar una medida limitadora menos incisiva en el derecho fundamental de igual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prohibición de la manifestación supera el juicio de proporcionalidad en sentido estricto por las mismas razones que expresa la STC 84/2023, FJ 4 B)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aquel caso se trata de una “injerencia en el derecho de reunión y manifestación debe calificarse como grave, porque la prohibición supone la máxima afectación para un derecho que nuestro sistema constitucional reconoce como derecho de libertad en el art. 21 CE. Esta atribución de máximo grado a la interferencia en el derecho requiere como pauta de justificación de su proporcionalidad, como hemos dicho, que la medida injerente permita una muy alta satisfacción de la finalidad pretendida por la autoridad administrativa”. En segundo lugar, hay que concluir en “la importancia del beneficio que la prohibición de la manifestación representa para el bien jurídico de la salud pública, sin olvidar la utilidad que la medida tenía respecto a la salud individual, la integridad física y la vida de los manifestantes y de todas aquellas personas que tuvieran con ellos contacto” durante y después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decisión también resulta proporcionada atendiendo al contexto en el que se adopta. Siguiendo en este punto el ya citado fundamento jurídico 4 B) d) de la STC 84/2023, los elementos relevantes para calibrar la importancia del beneficio que la prohibición proveía al fin de protección de la salud, tanto pública como la de los manifestantes y de todas aquellas personas que tuvieran con ellos contacto durante y después de la manifestación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manifestación se pretendía realizar en el escenario de una pandemia global provocada por la covid-19, en su primera fase, que ya era calificada por la Organización Mundial de la Salud como inédita, imprevisible y muy grave. Una emergencia sanitaria que había provocado decisiones políticas insólitas en casi todos los Estados, que llegaban hasta el confinamiento domiciliario y la limitación de movilidad en las vías públicas como medios para contener la difusión de un virus desconocido, cuyo origen, etiología, prevención y tratamiento ignoraba la 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gravedad de la crisis sanitaria y la inseguridad en la que operaban los actores públicos a causa del estado de los conocimientos científicos habían motivado la declaración del estado de alarma en España por el Real Decreto 463/2020, de 14 de marzo, y sus prórrogas sucesivas. El estado de alarma comportaba la limitación de la libre circulación por las vías públicas y el confinamiento domiciliario.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deficiente estado de conocimiento sobre las formas de contagio, sobre el impacto real de la propagación del virus, así como la inexistencia de certezas científicas sobre las consecuencias a medio y largo plazo para la salud de las personas, de lo que se deriva la inseguridad en la que se operaba para identificar medidas preventivas idóneas con las que preservar la salud que, al tiempo, fueran respetuosas con el derecho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se sabía con precisión las vías de propagación de la enfermedad, ni se contaba con medios de diagnosis que permitieran a las personas tener conciencia de que estaban contagiadas por el virus y que podían transmitirlo a otros. Lo que significaba que no era posible que quienes decidieran manifestarse pudieran conocer con antelación que eran portadores del virus y evitar unirse a la reunión para no poner en peligro la salud de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convocatoria y celebración de reuniones y manifestaciones cuestionaba radicalmente las decisiones de políticas de salud pública, en la medida en que comprometían las medidas adoptadas para contener la propagación del virus: distancia social y limitación de contactos interpersonales. Entonces eran las únicas que las autoridades sanitarias consideraban eficaces y la manifestación en aquel contexto suponía un riesgo muy elevado de difusión del virus. La manifestación estaba prevista en Madrid para el 1 de mayo de 2020, con una duración de una hora y un recorrido previsto “desde la plaza Jacinto Benavente bajando por calle Carretas hasta la Puerta del Sol”, con una asistencia estimada de entre cincuenta y setenta asistentes. El riesgo que representaba este acto se incrementaba por el contacto de los manifestantes en los transportes públicos de ida y vuelta, la posibilidad de contagio en el lugar y de transmisión a terceros, en particular, en sus grupos familiares, de amigos y compañeros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No se ofrecieron medidas de seguridad concretas e idóneas para garantizar el mantenimiento de la distancia social y evitar contagios, como también apreció la sentencia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“Todo ello permite afirmar que el riesgo para el interés público que soportaba la medida era extremo y que la prohibición de la manifestación ofrecía a la autoridad gubernativa el grado máximo, dentro de los medios de que disponía para hacer frente a la pandemia, de limitar este muy serio peligro para la salud pública y la de los manifestantes y terceros, con incidencia en la integridad física y la vida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grave situación de crisis sanitaria que estos datos describen, dada la inseguridad del conocimiento de la medicina sobre medios de prevención, contagio, diagnosis y tratamiento, la prohibición procuraba a la salud pública una alta satisfacción, incluso máxima. Este beneficio permite concluir que la medida restrictiva de la libertad de manifestación estaba justificada y era proporcional” [STC 84/2023, FJ 4 B) 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sindicato Alternativa Sindical de Trabajadores.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al que se adhieren el magistrado don Ricardo Enríquez Sancho y la magistrada doña Concepción Espejel Jorquera, a la sentencia del Pleno que resuelve el recurso de amparo núm. 2192-2020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respeto a la opinión de mis compañeros que han conformado la mayoría del Pleno, de acuerdo con la cual he redactado como ponente esa sentencia, formuló el presente voto particular para expresar mi discrepancia con la fundamentación y con el fallo de la sentencia recaída en el presente recurso de amparo, el cual a mi juicio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expuestas en el voto particular formulado a la Sentencia 84/2023, de 5 de julio, a la que la presente sentencia se remite cuando procede. En consecuencia, para evitar repeticiones innecesarias en la medida en que la razón de mi discrepancia es la misma que la expuesta en dicho voto particular, no considero necesario reiterar los argumentos que en el mismo se contienen, siendo suficiente con la remisión a aquel, por cuanto la prohibición de la manifestación se adopta mediante una resolución estereotipada basada en consideraciones genéricas sobre la vigencia del estado de alarma y sobre la incidencia de la pandemia de covid-19, sin proyección de tales consideraciones al caso concreto, tal como exige la consolidada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