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5116-2022, promovido por doña Carla Irlanda Montenegro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2022 la procuradora de los tribunales doña María Sandra García Fernández-Villa, en nombre y representación de doña Carla Irlanda Montenegro y otros, y bajo la dirección del letrado don César Muñoz Carpintero, interpuso demanda de amparo contra auto de 6 de julio de 2022 dictado por la Sección Primera de la Sala de lo Contencioso-Administrativo del Tribunal Supremo en recurso de queja núm. 196-2022 contra auto de la Sección Tercera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5116-2022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