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7509-2022, promovido por la entidad Acciona Saltos de Agua,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2022 la procuradora de los tribunales doña Gloria Messa Teichman, en nombre y representación de la entidad Acciona Saltos de Agua, S.L., y bajo la dirección del letrado don Andrés Prieto Tenorio, formuló demanda de amparo contra la providencia de 3 de octubre de 2022 de la Sección Primera de la Sala de lo Contencioso-Administrativo del Tribunal Supremo en recurso de casación 273-2022.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7509-2022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