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7 de noviembre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616-2023, interpuesto por el Consejo de Gobierno de la Comunidad de Madrid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Han comparecido el Senado, el Congreso de los Diputados y el Gobierno de la Nación. Han formulado alegaciones la letrada de las Cortes Generales, en representación del Congreso, y el abogado del Estado, en representación del Gobierno.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febrero de 2023 tuvo entrada en el registro del Tribunal Constitucional el recurso de inconstitucionalidad interpuesto por el Consejo de Gobierno de la Comunidad de Madrid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(en adelante, Ley 38/2022). Dicha ley fue publicada en el “BOE” núm. 311, de 28 de diciembre de 2022 (corrección de errores publicada en el “BOE” núm. 54, de 4 de marzo de 2023, que no afecta al precepto impugnado). El art. 3 que se impugna lleva por rúbrica “Impuesto Temporal de Solidaridad de las Grandes Fortunas”.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impugna el art. 3 de la Ley 38/2022 por incurrir en diversos motivos de inconstitucionalidad, tanto formales como materiales.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por razones formales se anuda a la tramitación parlamentaria seguida por el precepto, que fue introducido en el Congreso de los Diputados mediante una enmienda a propuesta de los grupos parlamentarios que sustentan al Gobierno (el Grupo Parlamentario Socialista y el Grupo Parlamentario Confederal de Unidas Podemos-En Comú Podem-Galicia en Común), que también habían presentado la proposición de ley que dio lugar a la Ley 38/2022. De este modo, considera que se eludieron tanto los trámites que debería haber seguido la norma de haberse introducido ab initio en la proposición de ley, como la posibilidad de debate parlamentario y enmienda por los restantes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reprocha que, a pesar de ser los grupos parlamentarios proponentes quienes “integran” el Gobierno de la Nación y que desde el propio Gobierno se reconoció que el Ministerio de Hacienda estaba trabajando en la configuración del nuevo tributo, se optara por presentar la iniciativa como proposición y no como proyecto de ley, evitando de este modo el necesario sometimiento a audiencia y petición de informes que estos últimos llevan aparejados. El hecho de que se acuda a esta vía, logrando una tramitación más acelerada y soslayando los trámites preceptivos de los proyectos de ley, constituye, en el mejor de los casos, una mala praxis parlamentaria que redunda en una peor calidad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con cita de la STC 23/1990, de 15 de febrero, FJ 5, y del ATC 118/1999, de 10 de mayo, FJ 3, la demanda invoca la “doctrina de la homogeneidad”, conforme a la cual, una vez que se ha tomado en consideración una proposición de ley, ya no es posible introducir enmiendas que no guarden relación con su objeto. Las enmiendas deben versar —afirma— no solo sobre la misma materia, sino sobre el mismo objeto. Al respecto, habría una absoluta desconexión entre el nuevo impuesto y los otros dos gravámenes de la proposición de ley, uno de los cuales recae sobre el sector energético (art. 1) y el otro sobre entidades y establecimientos financieros de crédito (art. 2). Es más, ni siquiera tendrían la misma naturaleza, pues el impuesto temporal de solidaridad de las grandes fortunas es un tributo, mientras que los gravámenes citados se configuran como prestaciones patrimoniales públicas de carácter no tributario. Para el letrado autonómico, prueba de esta desconexión es que, junto con la enmienda principal, se presentaron otras dos para modificar el título de la proposición de ley y de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el citado ATC 118/1999 y en la STC 136/2011, de 13 de septiembre, el gobierno autonómico recurrente afirma que, al introducir contenidos ajenos a la iniciativa, se está alterando de modo sustancial el proceso de formación de voluntad de las Cámaras. Con ello, se provoca un déficit democrático, tal y como denunciaron diversos grupos parlamentarios durante la tramitación de la Ley 38/2022, en sus intervenciones, que se extractan en la demanda. La vulneración del procedimiento legislativo conculcó los derechos de representación política de los parlamentarios, a los que privó de la posibilidad de formular enmiendas sobre el texto del art. 3. Concluye, por ello, que se vulneraron los arts. 23.2, 66.2 y 87 CE, en conexión con los arts. 110 y 126.5 del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 argumentación sobre el vicio formal refiriéndose al reciente ATC 177/2022, de 19 de diciembre, que ha reiterado en su fundamento jurídico 6 la relevancia del derecho de enmienda de los parlamentarios en el desarrollo de su función de representación política, así como la incidencia de su privación en el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Consejo de Gobierno de la Comunidad Madrid denuncia que la disposición impugnada incurre en fraude de ley, pues pretende evitar los trámites para la modificación de las condiciones de la cesión a las comunidades autónomas del impuesto sobre el patrimonio. El impuesto temporal de solidaridad de las grandes fortunas no solo se ha introducido mediante una enmienda desconectada del resto del articulado, sino que se ha creado para armonizar la tributación del patrimonio entre comunidades autónomas, eludiendo los trámites para modificar la cesión del impuesto sobre el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alega que el impuesto temporal de solidaridad de las grandes fortunas presenta una importante particularidad, sin precedente, y es que su hecho imponible se solapa con el preexistente impuesto sobre el patrimonio, cuya recaudación está cedida a las comunidades autónomas. Mientras que este último impuesto grava el patrimonio de las personas físicas por encima del mínimo exento de 700 000 € (o el mínimo exento que haya fijado cada comunidad autónoma), el impuesto temporal de solidaridad de las grandes fortunas se exige a partir de un umbral de 3 000 000 €, por lo que ambos comparten el mismo hecho imponible. Por tanto, el fundamento de los dos impuestos es el mismo y gravan la misma manifestación de la capacidad de pago. Sin embargo, la recaudación del impuesto sobre el patrimonio pertenece a las comunidades autónomas, al ser un impuesto cedido, en tanto que la del nuevo impuesto corresponde al Estado pues, según el art. 3.2.2 de la Ley 38/2022, este no podrá cederse.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autonómico demandante, el impuesto controvertido tiene un reconocido efecto armonizador, dirigido a forzar la tributación de las personas físicas con patrimonio superior a 3 000 000 € que residan en la Comunidad de Madrid. Reconocen que la cesión del impuesto sobre el patrimonio no altera su naturaleza de tributo estatal (cita la Ley Orgánica 8/1980, de 22 de septiembre, de financiación de las comunidades autónomas —LOFCA— y la Ley 22/2009, de 18 de diciembre, por la que se regula el sistema de financiación —Ley 22/2009—) y que la delegación de competencias normativas sobre los tributos cedidos no altera la titularidad estatal. A pesar de ello, sostiene que la modificación de los términos de la cesión no puede realizarse unilateralmente por el Estado, sino que debe ajustarse al procedimiento establecido al efecto. Esta previsión se refuerza por lo dispuesto en el art. 9.3 de la Ley 10/2022, de 16 de noviembre, de defensa de la autonomía financiera de la Comunidad de Madrid, que remite a dicho procedimiento para regular el alcance y condiciones de la cesión de tributos a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si el Estado quería modificar los términos de la cesión del impuesto sobre el patrimonio, debería haberse sometido al procedimiento previsto, que requiere la previa convocatoria y acuerdo de la Comisión Mixta entre el Estado y la Comunidad de Madrid y la modificación de las leyes por las que se cede el impuesto. En apoyo de este argumento, cita lo sucedido recientemente con el impuesto sobre el depósito de residuos en vertederos, la incineración y la coincineración de residuos, regulado en la Ley 7/2022, de 8 de abril, de residuos y suelos contaminados para una economía circular, que entró en vigor el 1 de enero de 2023. Además, la necesidad de respetar dicho procedimiento ha sido subrayada en diversas ocasiones por el Tribunal Constitucional, por ejemplo, en la STC 35/2012, de 15 de marzo, FJ 9, según la cual, el Estado, como titular de los tributos cedidos, puede modificar el alcance y condiciones de la cesión, pero debe respetar el marco procedimental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queja se resume en que el nuevo tributo se ha creado con el exclusivo objeto de armonizar la tributación del patrimonio de las personas físicas, eludiendo, en fraude de ley, el procedimiento previsto en normas integrantes del bloque de constitucionalidad, como son el Estatuto de Autonomía de la Comunidad de Madrid, la Ley Orgánica de financiación de las comunidades autónomas y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argumenta que, existiendo un conflicto en la regulación autonómica del impuesto sobre el patrimonio. impuesto cedido, es aplicable el art. 157.3 CE, que establece una reserva de ley orgánica para aprobar las normas que resuelvan los conflictos que pudieran surgir y las posibles formas de colaboración financiera entre las comunidades autónomas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razona que, de las dos justificaciones incluidas en la exposición de motivos de la Ley 38/2022, la finalidad recaudatoria es residual. Respecto de la finalidad armonizadora, menciona el precedente del impuesto sobre los depósitos en las entidades de crédito, que también perseguía dicha finalidad y fue objeto de la STC 26/2015, de 19 de febrero, por la que se desestimó el recurso formulado por el Parlamento de Cataluña. Según su fundamento jurídico 4, el Estado tiene competencia para establecer un impuesto con la finalidad de asegurar un tratamiento fiscal armonizado de esta materia imponible, con base en el art. 6.2 LOFCA. Sin embargo, dicha sentencia cuenta con un voto particular, suscrito por cinco magistrados, que denuncian la ausencia de una finalidad constitucionalmente legítima en la creación del impuesto estatal con un tipo de gravamen cero para evitar el establecimiento de impuestos autonómicos sobre el mismo hecho imponible, así como la vulneración del sistema de fuentes en la consecución de la finalidad armonizadora realmente perseguida con la creación del impuesto. Las analogías entre el impuesto sobre los depósitos en las entidades de crédito y el impuesto temporal de solidaridad de las grandes fortunas son plausibles ya que, aunque este segundo no tiene un tipo cero, grava el mismo hecho imponible que el preexistente impuesto sobre el patrimonio, con la única diferencia del mínimo exento y, además, declara deducible (art. 3.15 de la Ley 38/2022) la cuota efectivamente satisfecha en virtud del impuesto sobre el patrimonio con lo que, en la práctica, la recaudación del impuesto temporal de solidaridad de las grandes fortunas será cero en las comunidades autónomas donde se tribute por el impuesto 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mismo tiempo, para el representante del gobierno autonómico existe una diferencia sustancial entre el impuesto temporal de solidaridad de las grandes fortunas y el impuesto sobre los depósitos en las entidades de crédito, que refuerza la necesidad de observar lo dispuesto en el art. 157.3 CE en el supuesto analizado, y es que, mientras en el caso del impuesto sobre los depósitos en las entidades de crédito no existían aún tributos previamente establecidos sobre el hecho imponible, por lo que fue creado con la finalidad de impedir su aprobación por las comunidades autónomas, en el impuesto temporal de solidaridad de las grandes fortunas ya existe otro tributo estatal prexistente —el impuesto sobre el patrimonio— cuyas competencias normativas se encuentran cedidas a las comunidades autónomas, que el Estado pretende recuperar de facto, sin modificar de iure su 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la demanda aborda la vulneración del principio de seguridad jurídica (art. 9.3 CE), por establecerse el tributo con carácter retroactivo. Comienza recordando que el impuesto controvertido se devengará el 31 de diciembre de cada año y afectará al patrimonio neto del titular a dicha fecha. Dado que la Ley 38/2022 se ha publicado en el “BOE” de 28 de diciembre y entró en vigor al día siguiente, grava los grandes patrimonios, no ya en 2023, sino en 2022, con una retroactividad en grado medio que incide sobre situaciones preexistentes.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admite que la Constitución no contiene una prohibición expresa de retroactividad de las normas tributarias, lo que no significa que no se conculquen otros principios constitucionales, como sucede con el de seguridad jurídica, cuando la norma tributaria que se impone con carácter retroactivo resulta sorpresiva y contraria a unas mínimas exigencias de la planificación de la actividad económica. Con cita de la STC 126/1987, de 16 de julio, FJ 11, recuerda la distinción entre retroactividad de grado medio (impropia) y de grado máximo (propia o auténtica). También menciona la STC 173/1996, de 31 de octubre, que estimó la vulneración del art. 9.3 CE, no ya por la introducción inesperada de un nuevo impuesto, sino por el incremento del tipo de gravamen de uno ya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en el supuesto enjuiciado en dicha STC 173/1996, la introducción del impuesto temporal de solidaridad de las grandes fortunas puede calificarse de imprevisible, pues hasta el mes de octubre de 2022 el Ministerio de Hacienda y Función Pública no se manifestó sobre el nuevo tributo, cuyo anuncio se produjo semanas después de que la Junta de Andalucía aprobase la bonificación total del impuesto sobre el patrimonio, siguiendo la política que la Comunidad de Madrid venía aplicando desde 2010. Además, hasta el 26 de octubre de 2022 no se hizo pública la intención de adelantar la entrada en vigor a 2022. Denuncia que no se expresan las razones que justifiquen este carácter retroactivo, pues el preámbulo de la Ley 38/2022 solo alude a las finalidades recaudatoria y armonizadora, pero en ningún caso se aducen motivos de urgencia que amparen la 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 alega la infracción de los principios de capacidad económica y no confiscatoriedad reconocidos en el art. 31.1 CE. La demanda empieza admitiendo que el patrimonio puede ser expresivo de capacidad económica. Sin embargo, una cosa es gravar una renta potencial y otra muy distinta es someter a tributación una renta irreal, dado que el referido principio quiebra en aquellos supuestos en los que la capacidad económica gravada por el tributo sea, no ya potencial, sino inexistente o ficticia. Cita, en apoyo de esto, las SSTC 26/2017, de 16 de febrero, FJ 2, y 182/2021, de 26 de octubre, FJ 2. Esta última aclara que la vulneración del principio de no confiscatoriedad implica per se la del principio de capacidad, pero con un plus adicional. Menciona, asimismo, la STC 150/1990, de 4 de octubre, FJ 9, y la indicada STC 26/2017, según la cual el límite de la no confiscatoriedad opera respecto de cada tributo en particular, no solo del sistema tributario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pese a que no ha habido un pronunciamiento del Tribunal Constitucional referido al impuesto sobre el patrimonio y a su posible confiscatoriedad, cabría extrapolar prima facie alguno de los argumentos de las sentencias constitucionales sobre el impuesto sobre el incremento del valor de los terrenos de naturaleza urbana acerca del contexto económico en que la norma fue aprobada. Al respecto, la demanda indica que, cuando se implantó el impuesto sobre el patrimonio, obtener un rendimiento al patrimonio del 2,5 por 100 era relativamente sencillo pues en octubre de 1977 los tipos de interés eran del 18,16 por 100 (y un año después, en octubre de 1978, llegaron al 39,07 por 100). Pero, actualmente, el tipo máximo de gravamen se ha elevado hasta el 3,5 por 100, mientras que los tipos de interés se encuentran en el 2,5 por 100, y ello a pesar de estar en su momento más elevado desde 2008, habiendo permanecido en cero desde marzo de 2016 hasta julio de 2022, y por debajo del 1 por 100 desde julio hasta septiembre de 2022. También se refiere al informe de la Comisión de expertos para la reforma del sistema tributario español de 2014 (“informe Lagares”), que recomendaba la supresión del impuesto sobre el patrimonio, así como el Libro blanco para la reforma tributaria de 2022, que aconseja su revisión en profundidad.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el desajuste entre el rendimiento que la norma exige obtener a los patrimonios de los contribuyentes y el rendimiento real que estos pueden lograr atendiendo a la realidad del mercado es de todo punto irreal y resulta prácticamente inalcanzable. Para argumentar esto, compara la escala de gravamen del impuesto temporal de solidaridad de las grandes fortunas con los datos de rentabilidad de productos como los depósitos, los fondos de inversión garantizados, la deuda pública, los planes de pensiones y los índices de renta variable más importantes del mundo. Entiende que no cabe alegar de contrario el posible efecto de los límites a la cuota y las deducciones que regulan, respectivamente, los apartados doce y trece a quince del art. 3 de la Ley 38/2022, puesto que, por sí solos, no evitan el efecto de agotar toda la capacidad económica, real o potencial, sometida a gravamen. En suma, en la generalidad de situaciones se estará exigiendo el impuesto sobre un crecimiento del patrimonio ficticio y muy superior al que cabe reclamar a un inversor medio, o a una persona mínimamente diligente en la gestión de sus bienes, con lo que dicho patrimonio se verá reducido anualmente para poder satisfacer el gravamen, afectándose de ese modo y sin justificación a la capacidad económica de los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última tacha que dirige el Consejo de Gobierno de la Comunidad de Madrid contra el impuesto temporal de solidaridad de las grandes fortunas es que vulnera la autonomía política y financiera de las comunidades autónomas, así como los principios de corresponsabilidad fiscal, coordinación y lealtad institucional. Comienza recordando que el art. 156.1 CE garantiza a las comunidades autónomas “la autonomía financiera para el desarrollo y ejecución de sus competencias con arreglo a los principios de coordinación con la hacienda estatal y de solidaridad entre todos los españoles”. Dicho principio se reitera en el art. 1 LOFCA y ha sido recientemente reforzado en el ámbito autonómico madrileño por la Ley 10/2022, antes mencionada. Tras reseñar algunas sentencias constitucionales sobre dicho principio, afirma que, al haber bonificado la Comunidad de Madrid el impuesto sobre el patrimonio de forma íntegra, podría argumentarse que ha renunciado a dicho ingreso. Ahora bien, como recuerda la STC 168/2004, de 6 de octubre, FJ 4, la autonomía financiera no entraña solo la libertad de sus órganos de gobierno para la fijación del destino y orientación del gasto público, sino también para la cuantificación y distribución de sus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65/2020, de 18 de junio, FJ 4 c), enfatiza el papel de los tributos cedidos para modular el monto final de la financiación mediante el ejercicio de competencias normativas en el marco de las leyes de cesión. De este modo, la autonomía financiera significa no solo poder establecer o aumentar tributos, sino rebajarlos e incluso suprimirlos, determinando cada comunidad autónoma su propio modelo fiscal, en el marco de su política económica, sin que sea anulado por decisiones estatales. Así pues, las comunidades autónomas pueden utilizar sus competencias normativas para optar entre incrementar los impuestos y el gasto público y, de este modo, incidir en la demanda agregada; o reducirlos para fomentar así el ahorro, la inversión y el consumo privados, como herramientas para aumentar la demanda agregada y el crecimiento económico. Recuerda que, según la STC 289/2000, de 30 de noviembre, FJ 3, la autonomía financiera está al servicio de la autonomía política como “la capacidad para elaborar sus propias políticas públicas en las materias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frente a ello, el impuesto temporal de solidaridad de las grandes fortunas, de conformidad con su objetivo declarado, armoniza de forma impropia la tributación entre comunidades autónomas, afectando fundamentalmente a los contribuyentes de Madrid y Andalucía, pero también a los de otras comunidades que, con diferentes medidas legislativas, han ejercido sus potestades normativas en el marco del bloque de la constitucionalidad. En apoyo de esto, se refiere a un estudio de la Fundación de estudios de economía aplicada que identifica a las dos citadas comunidades autónomas como las más afectadas por el nuevo impuesto, que pretende dejar sin efecto las políticas propias adoptadas en legítimo ejercicio de su autonomía financiera. De lo anterior se colige que también se afecta la autonomía política consagrada en el art. 137 CE, pues el impuesto temporal que se impugna en este proceso constitucional se dicta con una finalidad extrafiscal que pretende igualar la tributación del patrimonio de las personas físicas en todo el territorio nacional, impidiendo el desarrollo por las comunidades autónomas de políticas propias que, en el caso de la Comunidad de Madrid, habían supuesto una atracción de inversión y una fuente de generación de riqueza que ahora se ve seriamente comprometida.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conexión con lo anterior, se invocan los principios de corresponsabilidad fiscal, coordinación y lealtad institucional, que habrían obligado a tener en cuenta el impacto que la introducción del nuevo impuesto tiene sobre las comunidades autónomas y a poner en marcha mecanismos de colaboración e información recíproca, antes de su aprobación, lo que no se ha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de Madrid termina solicitando que se declare la inconstitucionalidad y consiguiente nulidad del art. 3 de la Ley 38/2022, por la que crea y regula el impuesto temporal de solidaridad de las grandes fortunas. Por otrosí, solicita la suspensión de su aplicación, por los importantes perjuicios que se derivarían en caso de aplicarse de forma inmediata. En apoyo de esta solicitud, aduce que, si bien el art. 161.2 CE no prevé expresamente la suspensión en casos como este, tampoco la prohíbe, como ya interpretaron los votos particulares formulados al ATC 90/2010,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a propuesta de la Sección Cuarta, mediante providencia de 18 de abril de 2023, acordó admitir a trámite el presente recurso de inconstitucionalidad, dando traslado de la demanda y documentos presentados, conforme establece el art. 34 de la Ley Orgánica del Tribunal Constitucional (LOTC), al Congreso de los Diputados y al Senado, por conducto de sus presidentes, y al Gobierno, a través de la ministra de Justicia, al objeto de que, en el plazo de quince días, pudieran personarse en el proceso y formular las alegaciones que estimaren convenientes; denegar la suspensión solicitada por otrosí, en aplicación de la doctrina del Tribunal (AATC 90/2010, de 14 de julio; 132/2011, de 18 de octubre; 229/2014, de 23 de septiembre; y 267/2014, de 4 de noviembre); y publicar la incoación del recurso en el “Boletín Oficial del Estado” (lo que tuvo lugar el 24 de abril de 2023).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26 de abril de 2023, el presidente del Senado comunicó el acuerdo de la mesa de la Cámara por el que se daba por personada en el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presidenta del Congreso de los Diputados, mediante escrito registrado en este tribunal el día 4 de mayo de 2023, comunicó el acuerdo de la mesa por el que se personaba en el proceso, a los solos efectos de formular alegaciones sobre los vicios de procedimiento legislativo que se denuncian en la demanda, en lo que afecta a dicha Cámara; y encomendaba su representación y defensa a la letrada de las Cortes Generales que dirige la asesoría jurídica de la Secretaría General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alegaciones de la letrada de las Cortes Generales, actuando en nombre y representación del Congreso de los Diputados, tuvo su entrada en el registro general del Tribunal con fecha 12 de mayo de 2023. En él aborda, en primer lugar, la supuesta vulneración del art. 157.3 CE por no respetar la norma impugnada el rango de ley orgánica exigible y omitir las garantías previstas en la disposición adicional primera del Estatuto de Autonomía de la Comunidad de Madrid. La letrada de las Cortes considera que dicha vulneración parte de una equiparación entre los impuestos temporal de solidaridad de las grandes fortunas y sobre el patrimonio que no se pueden compartir. El art. 3 de la Ley 38/2022 —afirma— no altera las condiciones o el alcance de la cesión del impuesto sobre el patrimonio, lo que podría requerir, en su caso, de una modificación de la LOFCA y de las demás normas aplicables, de acuerdo con las garantías procedimentales contenidas en el estatuto. El preámbulo de la ley afirma que el impuesto temporal de solidaridad de las grandes fortunas es complementario del impuesto sobre el patrimonio, pero, a diferencia de este, no es susceptible de cesión y su umbral de tributación es muy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subraya que el art. 3 de la Ley 38/2022 no modifica el art. 11 LOFCA, que establece los impuestos estatales que pueden ser cedidos; ni las competencias normativas de las comunidades autónomas en el impuesto sobre el patrimonio previstas en el art. 19.2 b) de dicha ley; ni la Ley 22/2009, de 18 de diciembre, reguladora del sistema de financiación de las comunidades autónomas; ni la Ley 29/2010, de 16 de julio, de cesión de tributos a la Comunidad de Madrid. La finalidad armonizadora del impuesto temporal de solidaridad de las grandes fortunas no neutraliza la competencia normativa autonómica sobre el impuesto sobre el patrimonio, que se mantiene intacta. Estamos ante una figura tributaria distinta, cuya finalidad es correctiva, gravando por razones armonizadoras y recaudatorias aquellas manifestaciones de capacidad de pago que no han sido gravadas por la comunidad autónoma a través del impuesto sobre el patrimonio. Invoca la STC 26/2015, de 19 de febrero, que, al analizar el impuesto sobre depósitos en entidades de crédito, admitió que el Estado es competente para establecer un impuesto con finalidad armonizadora, puesto que tiene preferencia en la ocupación de los hechos imponibles, tal y como recoge el art. 6 LOFCA. Dicha sentencia descartó expresamente que la competencia de armonización debiera ejercerse mediante ley orgánica, sino que se puede ejercer creando por ley ordinaria una figura tributaria nueva, tanto para gravar situaciones que anteriormente no estaban gravadas por las comunidades autónomas como cuando ya lo estuvieran, supuesto al que se refiere el art. 6.2 LOFCA. Por otro lado, tampoco estamos ante la regulación de ningún medio de resolución de conflictos de acuerdo con los arts. 23 y 24 LOFCA, por lo que tampoco se requiere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insiste en que, conforme a la doctrina constitucional, la potestad originaria del Estado para establecer tributos (ex art. 133.1 CE) comprende la posibilidad de crear cualquier figura tributaria, siempre y cuando se respeten las garantías constitucionales. Desde un enfoque competencial, el límite para crear tributos lo tienen las comunidades autónomas, no el Estado. Con cita de la STC 35/2012, de 15 de marzo, FJ 6, recuerda el “amplio margen de configuración que le permite [al Estado] en principio establecerlos sobre cualquier fuente de capacidad económica”, sin perjuicio de respetar lo dispuesto en el art. 6.2 LOFCA cuando sea aplicable, lo que aquí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no haberse modificado la disposición adicional primera del Estatuto de Autonomía de la Comunidad Madrid referido al alcance y las condiciones de la cesión, no se precisaba del acuerdo entre el Estado y la comunidad autónoma o de la convocatoria de la comisión mixta mencionada en la disposición transitoria segunda. El caso es análogo al de la citada STC 35/2012, que descartó, respecto de una modificación de los tributos sobre el juego, que fuera necesaria dicha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precisaba de un proyecto de ley aprobado por el Consejo de Ministros, con todas las exigencias previas a las que están sujetas estas iniciativas. Tratándose de una proposición de ley, los únicos requisitos, de acuerdo con el art. 124 del Reglamento del Congreso y la práctica habitual de la Cámara, son que se incorpore una exposición de motivos y una breve relación de las normas vigentes que la proposición de ley pretende modificar, exigencias que aquí se cumplieron.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que la proposición de ley haya sido presentada por los grupos parlamentarios que apoyan al Gobierno y no mediante un proyecto de ley, se remite a la reciente STC 19/2023, de 22 de marzo, FJ 3 B) c), advirtiendo que, según la propia demanda, solo se trata de una “mala praxis”.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un segundo bloque de alegaciones la letrada de las Cortes Generales aborda la supuesta falta de homogeneidad de la enmienda núm. 99, por la que se incluyó el art. 3 de la Ley 38/2022 impugnado. Empieza recordando que el requisito de la homogeneidad es de creación jurisprudencial y, en el caso de las enmiendas al articulado, no está previsto en el reglamento de la Cámara. La exigencia de congruencia de las enmiendas es, por tanto, una excepción establecida por el propio Tribunal Constitucional a la configuración legal del derecho fundamental de enmienda, que se ha añadido como un requisito de admisión, a pesar de no estar recogido en el Reglamento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distintos pronunciamientos constitucionales, en especial las SSTC 119/2011, de 5 de julio, y 136/2011, de 13 de septiembre, se desprende el requisito de que una enmienda al articulado debe respetar una conexión mínima de homogeneidad con el texto enmendado. Pero los órganos de gobierno de las Cámaras deben contar con un amplio margen de apreciación para determinar la existencia de conexión material entre la enmienda y la iniciativa objeto de debate, rechazando la admisión de aquella solo cuando la falta de conexión sea “evidente y manifiesta”. Aclara que la conexión reclamada no tiene que ser de identidad con las medidas previstas en la iniciativa, sino de afinidad con las materias recogidas en ella, de modo de que la conexión de homogeneidad se entienda de modo flexible, atendiendo a la funcionalidad que cumple.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aducida vulneración del art. 23.2 CE exigiría, además, que la infracción de la legalidad parlamentaria hubiera afectado al núcleo de su función representativa ya que, de acuerdo con una reiterada doctrina constitucional, no toda violación del procedimiento legislativo convierte en inconstitucional al resultado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anterior doctrina al caso, la letrada de las Cortes afirma que parte del objetivo del impuesto temporal de solidaridad de las grandes fortunas coincide con la finalidad original de la proposición de ley, que es exigir un esfuerzo solidario en momentos de subida de precios y de crisis energética; sin que, por tanto, hubiera una evidente falta de homogeneidad que hubiera debido llevar a la mesa de la Comisión a inadmitir la enmienda. Con el impuesto impugnado se persigue el esfuerzo solidario al que la proposición de ley estaba dirigida desde un principio, por lo que no hay falta de 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distinta naturaleza del impuesto temporal de solidaridad de las grandes fortunas y las prestaciones patrimoniales no tributarias que eran el objeto de la proposición de ley original, cita la STC 63/2019, de 9 de mayo, FJ 5, de acuerdo con la cual “el tributo es una especie, dentro de la más genérica categoría de prestaciones patrimoniales de carácter público”. Por tanto, aunque el Tribunal haya distinguido con precisión las prestaciones patrimoniales públicas de carácter tributario y las que no lo son, ambas categorías forman parte del género de las prestaciones patrimoniales, coactivas y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parlamentaria termina aseverando que, incluso aunque todavía se tuvieran dudas sobre la homogeneidad, esto no basta para concluir que la tramitación parlamentaria está afectada de un vicio de inconstitucionalidad. Las enmiendas pueden ser incongruentes y, aun así, no producirse un vicio de procedimiento, si se han respetado los derechos de los parlamentarios y no ha quedado alterada la voluntad de la Cámara. Afirma, en contra de lo que sostiene la parte recurrente, que la enmienda cuestionada, como el resto de las formuladas a la iniciativa, ha podido ser ampliamente debatida. Los grupos, sin ningún tipo de restricción, han podido manifestar su posición sobre ella en los debates, tanto en la Comisión como en el Pleno. La enmienda nunca fue un texto definitivo e intangible, sino susceptible de modificarse a través de la presentación de enmiendas transaccionales tanto en comisión como en el Pleno, como permiten los arts. 114.3 y 118.3 del Reglamento del Congreso. Incluso habría sido posible suprimir la enmienda mediante la presentación de un voto particular para no tenerla por incorporada y volver al texto inicial (art. 117 del Reglamento). La letrada se remite a los documentos en los que constan las enmiendas transaccionales presentadas en la Comisión y en el Pleno y concluye que las minorías parlamentarias no usaron ninguna de estas vías parlamentarias para modificar lo introducido por la enmienda núm. 99. Por todo lo cual, concluye que no cabe declarar la inconstitucionalidad del art. 3 de la Ley 38/2022 por motivos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personó en las actuaciones mediante escrito presentado el 11 de mayo de 2023, en el que solicitaba una prórroga del plazo para la presentación de alegaciones, que fue ampliado en ocho días por diligencia de ordenación del secretario de justicia del Pleno de la misma fecha. Por medio de un escrito del siguiente día 25, presentó sus alegaciones en representación del Gobierno, en las que interesa la desestimación, con los argumentos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resumir la naturaleza y regulación del impuesto temporal de solidaridad de las grandes fortunas, aborda la tacha referida a la vulneración del procedimiento legislativo y del art. 23.2 CE. Subraya que en el debate en comisión todos los grupos parlamentarios tuvieron un turno de palabra y que en el Pleno volvieron a tener ocasión de pronunciarse sobre las enmiendas formuladas a la iniciativa legislativa. Por tanto, no se privó a los grupos parlamentarios ni a los diputados de la posibilidad de pronunciarse sobre la enmienda, ni en la comisión, ni en el Pleno. La incorporación de la enmienda ha sido conforme con los usos parlamentarios, por lo que no ha vulnerado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alegada falta de homogeneidad entre la enmienda y el texto inicial de la proposición de ley, argumenta, con cita de las SSTC 70/2018, de 21 de junio, FJ 6, y 119/2011, de 5 de julio, FJ 7, así como del preámbulo de la Ley 38/2022, que el impuesto temporal de solidaridad de las grandes fortunas y los gravámenes no tributarios creados por ella obedecen al mismo objetivo y finalidad común, que es afrontar la particular situación excepcional derivada de la crisis energética y la inflación.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falta de emisión de informes, argumenta que el Tribunal ya ha señalado que estos no son exigibles en el caso de las proposiciones de ley. Cita, en concreto, la reciente STC 19/2023, de 22 de marzo, FJ 3, que recoge la jurisprudencia del Tribunal sobre la inexistencia de inconstitucionalidad formal en el caso de falta de informes de las proposiciones de ley, confirmando que estas no requieren, ni en su presentación ni en su tramitación ulterior, de la emisión de informes previos de ningún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examina la alegada vulneración de la autonomía financiera. Considera que el recurso parte de un error de base, ya que el impuesto temporal de solidaridad de las grandes fortunas no se inserta en el sistema de financiación autonómica, sino que se configura como un impuesto de carácter estatal complementario del impuesto sobre el patrimonio, no susceptible de cesión a las comunidades autónomas, cuyo objetivo es gravar con una cuota adicional los patrimonios de las personas físicas de cuantía superior a 3 000 000 €. Es un impuesto complementario del impuesto sobre el patrimonio, cuya configuración corresponde al Estado en virtud del art. 133.1 CE, que le reconoce la potestad tributaria originaria, y del art. 149.1.14 CE, que le atribuye la competencia exclusiva sobre “hacienda general”, título que le permite fijar la estructura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temporal de solidaridad de las grandes fortunas no incide en el hecho imponible de ningún tributo propio de la comunidad autónoma recurrente y se afirma expresamente que no es susceptible de cesión. Para el abogado del Estado tiene una finalidad recaudatoria autónoma en el sistema tributario estatal, dentro del bloque de los tributos no cedidos, luego es ajeno al sistema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impuesto recurrido tampoco afecta a la financiación de ninguna comunidad autónoma, pues aquellas que no hayan establecido una bonificación total mantendrán la recaudación del impuesto sobre el patrimonio, cuyas cuotas son deducibles del nuevo impuesto. La finalidad armonizadora, competencia que corresponde al Estado como titular de la potestad tributaria, se logra sin afectar a la autonomía financiera. Las comunidades autónomas que lo decidan podrán seguir bonificando total o parcialmente la cuota del impuesto sobre el patrimonio. Las que no lo hagan conservarán la recaudación íntegra de este impuesto 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invoca la STC 26/2015, de 19 de febrero, FJ 5, que, en el caso del impuesto sobre los depósitos en las entidades de crédito, supuesto no idéntico, pero con analogías, mantuvo que la competencia de armonización tributaria es del Estado y negó que la creación de un impuesto estatal debiera someterse al mecanismo de las leyes de armonización ex art. 150.3 CE. Dicha sentencia ratificó que el art. 149.1.14 CE, junto con los arts. 133.1 y 157.3 CE, permiten al Estado no solo “regular sus propios tributos, sino específicamente ‘el marco general de todo el sistema tributario y la delimitación de las competencias financieras de las Comunidades Autónomas respecto de las del propio Estado’”. La STC 26/2015 concluyó que el Estado es competente para establecer un tributo con fines armonizadores, como sucede con el impuesto temporal de solidaridad de las grandes fortunas, sin que la autonomía financiera de las comunidades autónomas quede afectada. En todo caso, dicha autonomía no puede limitar la potestad tributaria ni la competencia de coordinación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impuesto temporal de solidaridad de las grandes fortunas impugnado no vacía de competencias normativas a las comunidades autónomas, ya que el art. 3 de la Ley 38/2022 no incide en la regulación del impuesto sobre el patrimonio. Las competencias para regular su tipo de gravamen, el mínimo exento y las deducciones y bonificaciones se mantienen intactas. Al prever que la cuota del impuesto sobre el patrimonio se deduzca de la del nuevo tributo, este complementa a aquel, no lo sustituye. Prueba de ello es que el art. 3 impugnado no modifica ni la Ley 19/1991, de 6 de junio, por la que se regula el impuesto sobre el patrimonio, ni la Ley 22/2009, de cesión de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que la cuota del impuesto temporal de solidaridad de las grandes fortunas solo resultará a ingresar cuando sea superior a la del impuesto sobre el patrimonio, pero nunca minorará la cuota de este último impuesto, por lo que no es cierto que se vulneren las competencias autonómicas. Por ello, no procede ni la reforma de la Ley Orgánica de financiación de las comunidades autónomas, ni de la Ley de cesión de tributos, ni son necesarios acuerdos de la comisión mixta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del Gobierno, tampoco se vulnera el principio de lealtad institucional porque, por un lado, no se crean nuevas obligaciones de gasto; ni, por otro, hay una disminución de los ingresos autonómicos. El impuesto temporal de solidaridad de las grandes fortunas no suprime ningún tributo ni altera los ingresos de la Comunidad de Madrid, que es la premisa para reclamar al Estado medidas de compensación en virtud del principio de lealtad [art. 2.1.g) LOFCA]. Por otro lado, no se produce doble imposición porque los contribuyentes del impuesto temporal de solidaridad de las grandes fortunas solo tributan por la parte que no haya gravado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lo atinente a la supuesta vulneración del principio de seguridad jurídica, las alegaciones del representante del Gobierno de la Nación subrayan que el impuesto temporal de solidaridad de las grandes fortunas entró en vigor el 29 de diciembre de 2022, antes del primer devengo, producido el 31 de diciembre de dicho año. No hay, por tanto, retroactividad, ya que el impuesto es de devengo instantáneo, sin que existan situaciones consolidadas previas 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se estimase que el impuesto sí tiene una eficacia retroactiva, invoca la doctrina de la STC 126/1987, de 16 de julio, FJ 9, que admite dicho efecto en función de la ponderación concreta de intereses en cada caso. En concreto, cabe recordar su finalidad recaudatoria de exigir en tiempos de crisis energética y de inflación un mayor esfuerzo a quienes disponen de una mayor capacidad económica; y armonizadora de reducir las diferencias entre las comunidades autónomas en el gravamen del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termina concluyendo que, atendidas las circunstancias concretas del caso, no puede afirmarse que el hecho imponible que grava el impuesto temporal de solidaridad de las grandes fortunas vulnere el principio de seguridad jurídica garantizado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último lugar, aborda la alegada vulneración de los principios de capacidad económica y no confiscatoriedad del art. 31 CE. Pone de manifiesto que lo único que hace la demanda es exponer las bases liquidables y los tipos de gravamen para, a continuación, enumerar una serie de rentabilidades de activos de distinta naturaleza, sin un mínimo desarrollo argumental de por qué los tipos del impuesto temporal de solidaridad de las grandes fortunas tienen carácter confiscatorio y vulneran la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falta la necesaria carga argumentativa sobre la eventual vulneración del art. 31.1 CE, pues no se aporta ningún ejemplo o estudio en el que según la composición de un patrimonio tipo sujeto al impuesto este pueda ser confiscatorio. Lo cual impide a la representación del Gobierno realizar alegaciones (cita la STC 37/2022, de 10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finaliza solicitando que el Tribunal dicte sentencia por la que desestime íntegramente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noviembre de 2023, se señaló para la deliberación y votación de la presente sentencia el siguiente día 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Gobierno de la Comunidad de Madrid interpone un recurso de inconstitucionalidad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(en adelante, Ley 38/2022).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3.1 de la ley dispone que el impuesto temporal de solidaridad de las grandes fortunas es “un tributo de carácter directo, naturaleza personal y complementario del impuesto sobre el patrimonio, que grava el patrimonio neto de las personas físicas de cuantía superior a 3 000 000 €”. El art. 3.2 añade que “se aplicará en todo el territorio español, sin perjuicio de los regímenes tributarios forales de Concierto y Convenio Económico vigentes en los Territorios Históricos del País Vasco y de la Comunidad Foral de Navarra, respectivamente” y “no podrá ser objeto de cesión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del impuesto temporal de solidaridad de las grandes fortunas es “la titularidad por el sujeto pasivo en el momento del devengo de un patrimonio neto superior a 3 000 000 €” (art. 3.3 de la Ley). El impuesto “se devengará el 31 de diciembre de cada año y afectará al patrimonio neto del cual sea titular el sujeto pasivo en dicha fecha” (art. 3.10). La cuota íntegra se calcula mediante una tarifa (art. 3.11) coincidente con la del impuesto sobre el patrimonio (art. 30.2 de la Ley 19/1991, de 6 de junio, por la que se regula este impuesto), salvo por lo que se refiere al primer tramo, ya que, para acotar el impuesto temporal de solidaridad de las grandes fortunas a las personas con un patrimonio neto que supere los 3 000 000 €, el tipo de gravamen hasta dicho umbral es cero. La complementariedad entre ambos tributos se concreta en el art. 3.15 de la Ley, según el cual, “[d]e la cuota [del nuevo impuesto] resultante de la aplicación de los apartados anteriores el sujeto pasivo podrá deducir la cuota del impuesto sobre el patrimonio del ejercicio efectivamente satisfecha”.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3.17 de la Ley prevé que “[l]a titularidad de las competencias de gestión, liquidación, recaudación, inspección y revisión del impuesto corresponde al Estado”. El art. 3.25 dispone que “[e]l rendimiento del impuesto se ingresará en el Tesoro Público y se destinará a financiar políticas de apoyo a los más vulnerables”. Por último, el título competencial invocado para la creación del impuesto temporal de solidaridad de las grandes fortunas es el de “hacienda general” del art. 149.1.14 CE (disposición final 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al preámbulo de la Ley 38/2022, apartado V, el impuesto temporal de solidaridad de las grandes fortunas se establece “para gravar con una cuota adicional los patrimonios de las personas físicas de cuantía superior a 3 000 000 €”, con una doble finalidad: (i) recaudatoria “a fin de exigir, en estos tiempos de crisis energética y de inflación, un mayor esfuerzo a quienes disponen de una mayor capacidad económica, es decir, una muestra de solidaridad de las grandes fortunas”; y (ii) armonizadora, “con el objetivo de disminuir las diferencias en el gravamen del patrimonio en las distintas comunidades autónomas, especialmente para que la carga tributaria de los contribuyentes residentes en aquellas comunidades autónomas que han desfiscalizado total o parcialmente el impuesto sobre el patrimonio no difiera sustancialmente de la de los contribuyentes de las comunidades autónomas en las que no se ha optado por reducir la tributación por dicho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prosigue afirmando que la configuración del impuesto temporal de solidaridad de las grandes fortunas “coincide básicamente con la del impuesto sobre el patrimonio, tanto en cuanto a su ámbito territorial, exenciones, sujetos pasivos, bases imponible y liquidable, devengo y tipos de gravamen, como en el límite de la cuota íntegra. La diferencia fundamental reside en el hecho imponible, que grava solo aquellos patrimonios netos que superen los 3 000 000 €”. Y señala que su función de complementar al impuesto sobre el patrimonio se consigue mediante la deducción en la cuota del impuesto temporal de solidaridad de las grandes fortunas de la cuota efectivamente satisfecha en aquel. De este modo —precisa— “se evita la doble imposición, ya que los sujetos pasivos del impuesto temporal de solidaridad de las grandes fortunas solo tributarán por la parte de su patrimonio que no haya sido gravado por su comunidad autónoma. Además, para acentuar su finalidad de que el esfuerzo solidario se exija solo a los sujetos pasivos con patrimonios de un importe significativo, los primeros 3 000 000 € se gravan al tipo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ha quedado detalladamente expuesto en los antecedentes, el gobierno autonómico recurrente imputa al art. 3 de la Ley 38/2022 las siguientes infracciones constitucionales: (i) vulneración del art. 23.2 CE, por la falta de homogeneidad, respecto de la proposición de ley original, de la enmienda por la que se introdujo; (ii) infracción de los arts. 156.1 (y, en conexión con este, del art. 137) y 157.3 CE, porque, en lugar de modificar el régimen de cesión del impuesto sobre el patrimonio, se crea el nuevo tributo para armonizar de manera impropia dicho impuesto cedido; (iii) vulneración del principio de seguridad jurídica del art. 9.3 CE, por establecer un impuesto con carácter retroactivo; (iv) infracción del art. 31.1 CE, por violar los principios de capacidad económica y no confiscatoriedad; y, por último, (v) quebrantamiento de los principios de corresponsabilidad fiscal, coordinación y lealtad institucional del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ha formulado alegaciones únicamente respecto de los anteriores apartados (i) y (ii), descartando los vicios respectivos. Por su parte, el abogado del Estado niega todas las infracciones, interesando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este tribunal, en función de las circunstancias concurrentes en cada supuesto sometido a su consideración, determinar el orden del examen de las quejas planteadas [STC 183/2021, de 27 de octubre, FJ 2 C)]. En el presente caso, comenzaremos enjuiciando los vicios procedimentales denunciados [apartado (i) anterior]; a continuación, examinaremos conjuntamente las tachas referidas a la vulneración de los arts. 156.1 y 157.3 CE [apartados (ii) y (v)], puesto que están vinculadas entre sí. Posteriormente, analizaremos la vulneración de los principios sustantivos del art. 31.1 CE que se invocan [apartado (iv)]. Por último, abordaremos la vulneración del principio de seguridad jurídica [apartado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la alegada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del recurso se centra en la forma de aprobación del art. 3 de la Ley 38/2022. Por un lado, el Consejo de Gobierno de la Comunidad de Madrid reprocha que el precepto se haya incorporado a través de una enmienda incluida en una proposición de ley, una y otra, a iniciativa de los grupos parlamentarios que sustentan al Gobierno de la Nación. Considera que se habría debido presentar un proyecto de ley, con la documentación que debe acompañarlo. Además, como vicio “principal”, sostiene que la enmienda no guarda una relación mínima de homogeneidad respecto del texto enmendado, lo que habría lesionado el ius in officium de los parlamentarios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la letrada de las Cortes Generales descartan la vulneración, con argumentos sustancialmente coincidentes. Por una parte, niegan que fuera necesario un proyecto de ley y que suponga vicio alguno el que la iniciativa provenga de los grupos parlamentarios que apoyan al Gobierno. Por otra, consideran que el nuevo impuesto sí guarda conexión con el objetivo de la proposición de ley en la que se integró, ya que sirve, como el resto de medidas de la iniciativa, para afrontar la particular situación excepcional derivada de la crisis energética y la inflación. En todo caso, no ha habido lesión del art. 23.2 CE, puesto que, tanto en la Comisión como en el Pleno, todos los grupos parlamentarios tuvieron un turno de palabra y pudieron pronunciarse sobre las enmiendas formuladas, incluida la que introducía el impuesto temporal de solidaridad de las grandes fortunas.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enjuiciar esta impugnación debemos recordar la doctrina constitucional relevante para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para que una disposición con rango de ley adolezca de un vicio insubsanable de inconstitucionalidad formal o procedimental es necesario examinar: (i) si se ha producido una vulneración de la normativa reguladora de la elaboración de las leyes, debiendo determinarse qué norma concreta ha resultado infringida [por todas, SSTC 238/2012, de 13 de diciembre, FJ 2 a), y 68/2013, de 14 de marzo, FJ 2]; y (ii) una vez constatada la infracción de la norma de procedimiento, debe evaluarse su trascendencia, pues para que un vicio formal vulnere el art. 23.2 CE debe alterar de forma sustancial el “proceso de formación de la voluntad de una Cámara, habiendo afectado, en consecuencia, al ejercicio de la función representativa inherente al estatuto del parlamentario” [STC 136/2011, de 13 de septiembre, FJ 10; en sentido equivalente, SSTC 89/2019, de 2 de julio, FJ 9, y 148/2020, de 22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respecto de la utilización de una proposición en lugar de un proyecto de ley, en la reciente STC 19/2023, de 22 de marzo, FJ 3 B) b), hemos recordado, con cita de la STC 215/2016, de 15 de diciembre, FJ 5 c), que las proposiciones de ley de origen parlamentario no requieren, ni en su presentación ni en su tramitación ulterior, de la emisión de ningún informe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derecho de enmienda, nuestra doctrina se encuentra recogida, entre otras, en las SSTC 119/2011, de 5 de julio, y 136/2011, de 13 de septiembre, ambas invocadas por las partes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titular del derecho de enmienda, la STC 136/2011 constató que este “corresponde tanto a los grupos parlamentarios como a los diputados y senadores que los integran (art. 110.1 del Reglamento del Congreso y 107.1 del Reglamento del Senado), perteneciendo dicha facultad al núcleo de su función representativa parlamentaria” (FJ 6). En cuanto a los requisitos a los que se sujeta este derecho, la citada sentencia subrayó que “el derecho de enmienda al articulado, como forma de incidir en la iniciativa legislativa, debe ejercitarse en relación con esta [...]. Por esta razón, toda enmienda parcial tiene que tener un carácter subsidiario o incidental respecto del texto a enmendar, de modo que, una vez que una iniciativa ha sido aceptada por la Cámara como texto de deliberación, no cabe alterar su objeto mediante las enmiendas al articulado. Con ello se evita que a través del procedimiento parlamentario se transmute el objeto de las propuestas presentadas por quienes están así legitimados para ello, aprovechando el procedimiento legislativo activado para la introducción ex novo de materias ajenas al mismo. En consecuencia, no caben enmiendas al articulado ajenas a la materia de la iniciativa, esto es, que no guarden una conexión de homogeneidad mínima con la misma”, añadiendo que “para determinar si concurre o no esa conexión material o relación de homogeneidad entre la iniciativa legislativa y la enmienda presentada, el órgano al que reglamentariamente corresponda efectuar ese análisis contará con un amplio margen de valoración”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Refiriéndose al caso concreto de la creación de nuevos tributos por medio de una enmienda, la STC 209/2012, de 14 de noviembre, FJ 4 b), aclaró que “la conexión reclamada no tiene que ser de identidad con las medidas previstas en el texto de la iniciativa sino de afinidad con las materias recogidas en el mismo”, doctrina luego reiterada en las SSTC 132/2013, de 5 de junio, FJ 3; 120/2014, de 17 de julio, FJ 6; 59/2015, de 18 de marzo, FJ 6; 4/2018, de 22 de enero, FJ 4, y 70/2018, de 21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Teniendo en cuenta la doctrina expuesta, la impugnación no puede prosperar, por las razones que se expresan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atinente a la utilización de una proposición en lugar de un proyecto de ley (que la propia demanda califica, más que de infracción constitucional, de “mala praxis”), debemos remitirnos a la citada STC 19/2023, que ha desestimado una objeción similar respecto de la tramitación de la Ley Orgánica 3/2021, de 24 de marzo, de regulación de la eutanasia, afirmando que “la pretendida ‘identidad funcional’ entre Gobierno y mayoría en las Cámaras es expresión de una apreciación política, no jurídica, que en absoluto se compadece con la propia racionalidad de la democracia parlamentaria” por lo que no cabe reprochar “la utilización de una proposición de ley, no de un proyecto del Ejecutivo, en orden a incoar el procedimiento legislativo ni a reclamar, parangonando lo incomparable, la imposición en el primero de estos cauces de exigencias que solo pueden llegar a pesar sobre el segundo” [FJ 3 B)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enjuiciamos, además, los requisitos procedimentales de los proyectos de ley no hubieran sido exigibles en ningún caso, ya que el artículo impugnado se introdujo por vía de enmienda en la tramitación en el Congreso y la presentación de enmiendas no está sujeta a ninguna exigencia documental ni informe preceptivo (art. 110 del Reglamento del Congreso de los Diputados). Esto nos remite al examen de la segunda tacha alegada, referida al uso indebido del derecho de enmienda.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examinar este motivo de impugnación debemos analizar si, tanto por su origen como por su contenido, la enmienda por la que se introdujo el precepto impugnado se ajustó a la legalidad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su origen, la demanda parece sostener que el derecho de enmienda de los grupos parlamentarios que sustentan el Gobierno tiene un alcance más limitado que el del resto, cuando es evidente que tal derecho, que integra el núcleo de la función representativa parlamentaria, corresponde a todos los diputados y grupos sin distinción y con el mismo contenido [en igual sentido, STC 49/2023, de 10 de mayo, FJ 11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al contenido, en particular, a si guarda una conexión mínima de homogeneidad con la proposición de ley original, debemos recordar que esta se enmarcaba, según su preámbulo, en el llamado “pacto de rentas” y en el principio de “reparto del esfuerzo” (STC 167/2016, de 6 de octubre, FJ 6) para afrontar las consecuencias de la crisis energética y de precios. Con tal fin, entre otras medidas, la proposición creaba dos nuevas prestaciones patrimoniales de carácter público no tributarias cuyo objetivo era aumentar la contribución a las arcas públicas de determinadas empresas del sector energético (art. 1) y financiero (art. 2). Por tanto, la incorporación a dicho texto de una enmienda para establecer el impuesto temporal de solidaridad de las grandes fortunas, con una finalidad recaudatoria (junto a la de armonización de la imposición patrimonial), sí presenta homogeneidad suficiente con el resto de medidas de la proposición de ley, dado que también se encamina a incrementar los ingresos públicos en un contexto de crisis energética y de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idéntica conclusión ha llegado este tribunal en la STC 209/2012, de 14 de noviembre, al enjuiciar la inclusión mediante enmienda (también a propuesta del grupo parlamentario mayoritario que sustentaba al Gobierno, en aquella ocasión en el Senado), de tres artículos en el proyecto de ley que daría lugar a la Ley 24/2001, de 27 de diciembre, de medidas fiscales, administrativas y del orden social, mediante los cuales se creaban tres nuevos tributos, entre ellos, el impuesto sobre las ventas minoristas de determinados hidrocarburos. La citada sentencia, FJ 4 b), sostuvo que el texto de la iniciativa legislativa ya preveía una serie de medidas tributarias, por lo que la adición de otras nuevas “no solo no está huérfana de la necesaria conexión material con el objeto de la iniciativa (STC 136/2011, de 13 de septiembre, FJ 8), sino que es congruente con su objeto, espíritu y fines esenciales (ATC 118/1999, de 10 de mayo, FJ 4), tanto más cuando la conexión reclamada no tiene que ser de identidad con las medidas previstas en el texto de la iniciativa sino de afinidad con las materias recogidas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la STC 59/2015, de 18 de marzo, descartó idéntica tacha al resolver el recurso de un gobierno autonómico contra la creación del impuesto sobre los depósitos en las entidades de crédito. En concreto, consideró que cumplía el requisito de “homogeneidad mínima” la enmienda por la que se introdujo (como en el caso anterior, en el Senado y también a instancias del grupo parlamentario que apoyaba al Gobierno) de un nuevo artículo por el que se incorporaba el impuesto sobre los depósitos en las entidades de crédito en la iniciativa que se convertiría en la Ley 16/2012, de 27 de diciembre, por la que se adoptan diversas medidas tributarias dirigidas a la consolidación de las finanzas públicas y al impulso de la actividad económica. Nuevamente, el Tribunal tuvo en cuenta que el objeto del proyecto era una serie de medidas tributarias, de forma que cabía apreciar la vinculación entre una enmienda que establece un tributo nuevo y un texto que modifica otros existentes, concluyendo que “no puede afirmarse que exista una total falta de homogeneidad o desconexión, en los términos alegados por la demanda, y de acuerdo con nuestra doctrina reiterada, que exige cohonestar el examen de la posible vulneración constitucional con la necesaria flexibilidad en el procedimiento legislativo y el papel de control que a los órganos de gobierno corresponden y del que el proceso constitucional es siempre subsidiario”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 a esta conclusión el argumento del letrado autonómico de que los gravámenes energético y sobre entidades de crédito (arts. 1 y 2 de la Ley 38/2022) son prestaciones patrimoniales públicas que no tienen naturaleza tributaria. Lo determinante es que, tanto dichas figuras como el impuesto temporal de solidaridad de las grandes fortunas, son ingresos públicos (STC 63/2019, de 9 de mayo, FJ 5) que persiguen el mismo objetivo: coadyuvar al “pacto de rentas” y al “reparto del esfuerzo” para afrontar las consecuencias de la crisis energética y de precios. Así pues, la enmienda por la que introdujo el precepto impugnado cumple efectivamente con el requisito de conexión mínima de homogeneidad respecto del texto sobre el que se formuló.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 que se haya incumplido la legalidad parlamentaria, podemos rechazar ya que se haya infringido el ius in officium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alegada vulneración de los arts. 156.1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 la Comunidad de Madrid argumenta que, con la creación del impuesto temporal de solidaridad de las grandes fortunas, el Estado está alterando unilateralmente los términos de la cesión del impuesto sobre el patrimonio, sin ajustarse al procedimiento establecido para ello, que exige la modificación de la Ley Orgánica 8/1980, de 22 de septiembre, de financiación de las comunidades autónomas (LOFCA); de la Ley 22/2009, de 18 de diciembre, reguladora del sistema de financiación; y de la Ley 29/2010, de 16 de julio, de cesión de tributos a la Comunidad de Madrid. Esto vulneraría los principios de autonomía financiera (y, vinculada a esta, de la autonomía política), corresponsabilidad fiscal, coordinación y lealtad institucional derivados del art. 156.1 CE. En conexión con lo anterior, denuncia la infracción del art. 157.3 CE, que exige una ley orgánica para aprobar las normas que resuelvan los conflictos que pudieran surgir entre el Estado y las comunidades autónomas y las posibles formas de colaboración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Generales y el abogado del Estado aducen que el impuesto temporal de solidaridad de las grandes fortunas no afecta a la normativa ni a la cesión del impuesto sobre el patrimonio, que se mantienen intactas. Subrayan que el nuevo tributo no afectará a la recaudación del impuesto sobre el patrimonio, por lo que no se vulneran las competencias autonómicas, ni la autonomía financiera (ni política), ni el resto de los principios del art. 156.1 CE. Al no modificarse el régimen de cesión, ni regularse ningún medio de resolución de conflictos, tampoco consideran aplicable la reserva de ley orgánica del art.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análisis de esta tacha es necesario recordar sintéticamente la doctrina constitucional sobre el art. 156.1 CE, precepto que garantiza a las comunidades autónomas “la autonomía financiera para el desarrollo y ejecución de sus competencias con arreglo a los principios de coordinación con la hacienda estatal y de solidaridad entre todos los españoles”. En concreto, hemos conectado la autonomía tributaria, como parte de la autonomía financiera, con el principio de “corresponsabilidad fiscal”, en virtud del cual las comunidades autónomas deben poder “generar un sistema propio de recursos como fuente principal de los ingresos de Derecho público” [por todas, SSTC 289/2000, de 30 de noviembre, FJ 3; 168/2004, de 6 de octubre, FJ 4; 204/2011, de 15 de diciembre, FJ 8, y 53/2014, de 10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las comunidades autónomas ejercen su autonomía tributaria mediante el establecimiento y regulación de los tributos propios (arts. 133.2 CE y 6 LOFCA); y, de otro, a través del ejercicio de competencias normativas sobre los tributos cedidos por el Estado, cuya importancia ha destacado nuestra doctrina porque “además de garantizar determinados rendimientos a estos entes territoriales, les permite modular el montante final de su financiación mediante el ejercicio de competencias normativas en el marco de lo dispuesto en las correspondientes leyes de cesión de tributos” [STC 65/2020, de 18 de junio,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recalcar, como hace la STC 186/2021, de 28 de octubre, FJ 2 A), que “[l]os impuestos cedidos son tributos de titularidad estatal, fruto de la potestad tributaria originaria del Estado ex art. 133.1 CE y de su competencia exclusiva sobre hacienda general (art. 149.1.14 CE)”. Por tanto, es el Estado el que establece en la LOFCA, ex art. 157.3 CE, “la regulación esencial de la cesión” (STC 181/1988, de 13 de octubre, FJ 3); regulación que está actualmente recogida en los arts. 10, 11, 19.2 y 20.2, 3 y 5 LOFCA, posteriormente desarrollados por la ley reguladora del sistema de financiación autonómica (la citada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destacado que, mediante el ejercicio de las competencias normativas sobre los tributos cedidos, las comunidades autónomas pueden, por sí mismas, no solo incrementar sustancialmente sus recursos financieros [STC 53/2014, FJ 3 a), con cita de la STC 204/2011, de 15 de diciembre, FJ 8] sino, al mismo tiempo, decidir la composición de sus ingresos, por ejemplo, aumentando el peso de unos tributos y reduciendo el de otros, dentro de los márgenes establecidos en la normativa de la cesión. En lo que aquí interesa, el impuesto sobre el patrimonio es uno de los tributos cedidos en el vigente sistema de financiación [arts. 11 b) LOFCA y 26.1.A) a) de la Ley 22/2009]. Respecto de él las comunidades autónomas podrán modificar el mínimo exento, la tarifa, las deducciones y las bonificaciones [arts. 19.2 b) LOFCA y 47.1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ya en el enjuiciamiento de la vulneración, debemos partir de que, como hemos indicado en el fundamento jurídico primero, para la cuantificación del impuesto temporal de solidaridad de las grandes fortunas se deduce la cuota satisfecha por el impuesto sobre el patrimonio, que opera como una suerte de pago “a cuenta” del primero. Por esta razón, los titulares de patrimonios que excedan de 3 000 000 € solo contribuirán por el nuevo impuesto cuando la comunidad autónoma en la que residan haya ejercido a la baja sus competencias normativas en el impuesto sobre el patrimonio ya que, en ese caso, tras deducir el impuesto sobre el patrimonio, el impuesto temporal de solidaridad de las grandes fortunas arrojará un importe a ingresar. Por el contrario, si para los sujetos con patrimonio neto superior al citado umbral la comunidad autónoma ha mantenido (o aumentado) el nivel de tributación de la normativa estatal del impuesto sobre el patrimonio, la cuota del impuesto temporal de solidaridad de las grandes fortunas será cero, ya que lo satisfecho por el impuesto sobre el patrimonio igualará (o superará) a la cuota del nuevo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colige que: (i) el impuesto temporal de solidaridad de las grandes fortunas persigue mantener (para los patrimonios superiores a 3 000 000 €) el nivel de tributación derivado de la normativa estatal del impuesto sobre el patrimonio; (ii) el importe del nuevo tributo será cero, salvo si las competencias autonómicas en el impuesto sobre el patrimonio se han ejercido a la baja; y (iii) el impuesto temporal de solidaridad de las grandes fortunas no afecta a la cuantificación del impuesto sobre el patrimonio resultante de dichas competencias ni, por tanto, a los ingresos que las comunidades autónomas obtienen con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vista del esquema descrito, debe convenirse con el abogado del Estado y la letrada de las Cortes Generales, en que el impuesto temporal de solidaridad de las grandes fortunas deja intactas las competencias normativas autonómicas reconocidas en el régimen de cesión del impuesto sobre el patrimonio. El mínimo exento, la tarifa, las deducciones y las bonificaciones aplicables a los contribuyentes con residencia habitual en la Comunidad de Madrid seguirán siendo, única y exclusivamente, los que esta decida, en ejercicio de las competencias previstas en la Ley Orgánica de financiación de las comunidades autónomas, en la Ley 22/2009 y en la ley específica de cesión de tributos a dicha comunidad. Tal ejercicio se recoge actualmente en los arts. 19 y 20 del texto refundido de las disposiciones legales de la Comunidad de Madrid en materia de tributos cedidos por el Estado, aprobado por el Decreto Legislativo 1/2010, de 21 de octubre, que fijan el importe del mínimo exento del impuesto sobre el patrimonio en 700 000 € y crean una bonificación general del 100 por 100 de la cuota.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identifica qué concreta competencia autonómica sobre el impuesto sobre el patrimonio ha quedado alterada por el establecimiento del impuesto temporal de solidaridad de las grandes fortunas. Tampoco esgrime que se haya producido merma alguna en los ingresos autonómicos. En realidad, su razonamiento se reduce a argumentar que con el nuevo impuesto temporal se “fuerza” a tributar a los contribuyentes con un patrimonio superior a 3 000 000 € residentes en la Comunidad de Madrid, en contra de la voluntad de esta. Añade que, al anular la carga tributaria del impuesto sobre el patrimonio, dicha comunidad perseguía, como fin extrafiscal, atraer riqueza e inversión a su territorio, lo que ahora quedaría neutralizado por la intervención del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no puede acogerse. Ninguna duda ofrece la posibilidad de que las comunidades autónomas utilicen sus competencias tributarias con fines extrafiscales, como ya reconocimos en la temprana STC 37/1987, de 26 de marzo, FJ 13, en relación con los tributos propios, doctrina igualmente aplicable a los cedidos. Ahora bien, como allí indicamos, las comunidades autónomas solo pueden perseguir dichos fines dentro del marco de sus competencias, entre las que no se encuentra —como parece postular la demanda— el impedir al Estado, titular de la potestad tributaria originaria ex art. 133.1 CE y de la competencia exclusiva en materia de “hacienda general” ex art. 149.1.14 CE, establecer un nuevo tributo sobre el patrimonio que la comunidad autónoma ha dejado libre de gravamen. Aceptar la tesis de la Comunidad de Madrid sería tanto como pretender que su autonomía financiera y política le autorizan, no ya a bonificar completamente el impuesto sobre el patrimonio sino, además, a bloquear el ejercicio de las mencionadas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autonomía financiera reconocida por el art. 156.1 CE y su concreción en la normativa reguladora del vigente sistema de financiación permiten a las comunidades autónomas reducir a cero la tributación en el impuesto sobre el patrimonio de los residentes en su territorio, introduciendo una bonificación del 100 por 100 de la cuota; pero no les ampara para impedir que las Cortes Generales, en el ejercicio de sus competencias, establezcan un impuesto como el impuesto temporal de solidaridad de las grandes fortunas, con un objetivo recaudatorio y armonizador. La posición de la Comunidad de Madrid implica arrogarse la decisión exclusiva sobre la tributación de los residentes en su territorio, desconociendo que estos también están sujetos a la potestad tributaria del resto de entes, en este caso, a la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conclusión anterior se confirma a la luz de la STC 26/2015, de 19 de febrero, sobre el impuesto sobre los depósitos en las entidades de crédito. Dicho impuesto también fue creado con una finalidad armonizadora, en concreto, del gravamen de las entidades de crédito. En dicha sentencia, fundamento jurídico 4, concluimos que el Estado es competente “para establecer un tributo cuya finalidad central es precisamente la coordinación de la sujeción a gravamen de las entidades de crédito o, lo que es lo mismo, la armonización de esta concreta materia imponible” lo que “encuentra fácil acomodo en el título de coordinación contenido en el art. 149.1.14 CE, en relación con los arts. 133.1 y 157.3 CE”. Respecto de la concreta técnica empleada para conseguir el objetivo de armonización, el Tribunal precisó que “el legislador estatal dispone de diferentes instrumentos para su desarrollo, sin que corresponda a este tribunal enjuiciar la oportunidad de utilizar un instrumento u otro sino tan solo si el concretamente seleccionado tiene encaje en el reparto competencial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enjuiciado por dicha sentencia, el ejercicio de la competencia tributaria por el Estado desplazaba a los tributos propios autonómicos preexistentes, que dejaban de aplicarse, instrumentándose “medidas de compensación o coordinación adecuadas” (art. 6.2 LOFCA). En el asunto que ahora examinamos, el impuesto temporal de solidaridad de las grandes fortunas no armoniza un ámbito de la tributación propia autonómica, sino la fiscalidad del patrimonio, que es un espacio fiscal del Estado desde la aprobación de la Ley 50/1977, de 14 de noviembre, de medidas urgentes de reforma fiscal, que estableció el impuesto extraordinario sobre el patrimonio de las personas físicas, luego sustituida por la vigente Ley 19/1991. La cesión a las comunidades autónomas de la recaudación y de determinadas competencias normativas sobre el impuesto sobre el patrimonio regulado en dicha ley no priva al Estado de la potestad de establecer otros impuestos sobre el patrimonio, como el impuesto temporal de solidaridad de las grandes fortunas, máxime si consideramos que aquel opera “a cuenta”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si, como reconocimos en la STC 26/2015, el Estado puede utilizar su potestad tributaria para armonizar un espacio ocupado por tributos propios autonómicos, con mayor razón podrá hacerlo respecto de su propio espacio fiscal, sin que ninguna competencia autonómica se vea perturbada. Por consiguiente, se desestima la vulneración del principio de autonomía financiera y de la autonomía política vinculada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razones anteriores nos llevan, asimismo, a descartar la vulneración del resto de principios del art. 156.1 CE que invoca la demanda. Respecto de la corresponsabilidad fiscal, ya hemos indicado que el impuesto temporal de solidaridad de las grandes fortunas no menoscaba la capacidad de la Comunidad de Madrid de “generar un sistema propio de recursos”, pues no interfiere en sus competencias sobre el impuesto sobre el patrimonio. En cuanto al principio de coordinación, en la ya citada STC 26/2015, FJ 4 b), concluimos que este amparaba la creación de un tributo estatal con fines armonizadores, aunque conllevara el desplazamiento de la competencia autonómica, criterio aplicable a fortiori —como hemos señalado—, al caso del tributo impugnado aquí, que se incardina en el espacio fiscal del Estado y no produce tal desplazamiento. Finalmente, el principio de lealtad institucional, según el cual se debe valorar el “impacto, positivo o negativo, que puedan suponer las actuaciones legislativas del Estado y de las comunidades autónomas en materia tributaria” [art. 2.Uno.g) LOFCA], queda aquí garantizado, toda vez que el impuesto recurrido no genera ninguna pérdida recaudatoria para las comunidades autónomas. Baste reiterar, una vez más, que los ingresos del impuesto sobre el patrimonio para cada comunidad —en concreto, para la Comunidad de Madrid— dependerán de las opciones legislativas que esta adopte sobre dicho tributo, sin que la creación del impuesto temporal de solidaridad de las grandes fortunas suponga cambio alguno al respecto. Será el nuevo tributo el que tenga una recaudación inexistente en caso de que las comunidades autónomas mantengan (o aumenten) el nivel impositivo del impuesto sobre el patrimonio fijado en la Ley 19/1991 para los contribuyentes con un patrimonio superior a 3 000 000 € que residan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 alega la vulneración de la reserva de ley orgánica del art. 157.3 CE. En este punto se ha de tener presente, tal y como concluimos en la citada STC 26/2015, FJ 5 a), que el nuevo impuesto temporal de solidaridad de las grandes fortunas no se crea en aplicación de la Ley Orgánica de financiación de las comunidades autónomas, sino en ejercicio de las competencias del Estado ex arts. 133.1 y 149.1.14 CE, las cuales no deben instrumentarse mediante ley orgánica. Tampoco nos encontramos ante una norma “para resolver los conflictos que pudieran surgir” pues, pese a lo que sugiere la demanda, tal conflicto no existe, ya que no se ha cuestionado la competencia de las comunidades autónomas para bonificar íntegramente el impuesto sobre el patrimonio. Por otro lado, tampoco se está regulando la junta arbitral de resolución de conflictos en materia de aplicación de los tributos cedidos (arts. 23 y 24 LOFCA). Finalmente, según venimos recalcando, el impuesto temporal de solidaridad de las grandes fortunas no minora los ingresos autonómicos, por lo que no es precisa ninguna “fórmula de colaboración financiera”. En definitiva, no concurre ninguno de los supuestos para los que el art. 157.3 CE establece una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desestima la vulneración de los arts. 156.1 y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alegada vulneración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Consejo de Gobierno de la Comunidad de Madrid también imputa al impuesto temporal de solidaridad de las grandes fortunas la vulneración de los principios de capacidad económica y no confiscatoriedad consagrados en el art. 31.1 CE. Aunque reconoce que la titularidad de un patrimonio superior a 3 000 000 € es un índice válido de capacidad económica, considera que, tal y como apreció la STC 182/2021, de 26 de octubre, FJ 2 (en relación con el impuesto sobre el incremento de valor de los terrenos de naturaleza urbana), el contexto económico actual impide obtener rendimientos suficientes para afrontar los tipos de gravamen del impuesto temporal de solidaridad de las grandes fortunas. En apoyo de esto, aporta datos sobre la rentabilidad en el mercado actual de distintos elementos patrimoniales cuya titularidad grava el impuesto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advierte que la demanda no ofrece ningún ejemplo o estudio en el que, según la composición de un “patrimonio tipo”, el impuesto pueda ser confiscatorio, por lo que la tacha debe descartarse. La letrada de las Cortes no alega sobre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análisis de la vulneración exige traer a colación la doctrina constitucional sobre los principios de capacidad económica y no confiscatoriedad.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al principio de capacidad económica, el art. 31.1 CE establece el deber de todos de contribuir “al sostenimiento de los gastos públicos, de acuerdo con su capacidad económica”, lo que incorpora “un auténtico mandato jurídico, fuente de derechos y obligaciones” (SSTC 182/1997, de 28 de octubre, FJ 6; 245/2004, de 16 de diciembre, FJ 5; 189/2005, de 7 de julio, FJ 7; 100/2012, de 8 de mayo, FJ 9, y 26/2017, de 16 de febrero, FJ 2), del que no solo se deriva una obligación positiva, la de contribuir al sostenimiento de los gastos públicos, sino también un derecho correlativo, como es el de que esa contribución “sea configurada en cada caso por el legislador según aquella capacidad” (SSTC 182/1997, FJ 6; 107/2015, de 28 de mayo, FJ 2, y 26/2017,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 de la imposición, este principio exige gravar un presupuesto de hecho revelador de capacidad económica [SSTC 276/2000, de 16 de noviembre, FJ 4, y 62/2015, de 13 de abril, FJ 3 c)], bastando con que “dicha capacidad económica exista, como riqueza o renta real o potencial en la generalidad de los supuestos contemplados por el legislador al crear el impuesto, para que aquel principio constitucional quede a salvo” [SSTC 26/2017, de 16 de febrero, FJ 3; 59/2017, de 11 de mayo, FJ 3; 126/2019, de 31 de octubre, FJ 3, y 182/2021, FJ 3 b)]. Al respecto, nuestra doctrina viene considerando que las principales manifestaciones de capacidad económica son la renta, el consumo y el patrimonio [SSTC 210/2012, de 14 de noviembre, FJ 4; 53/2014, de 10 de abril, FJ 3 a), y 94/2017, de 6 de julio, FJ 4 b),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vertiente del principio de capacidad es la de “criterio, parámetro o medida” de la imposición, dimensión que ha sido revitalizada por la citada STC 182/2021. Dicha sentencia, abandonando la doctrina del ATC 71/2008, de 26 de febrero, FJ 5 (según la cual la capacidad como “medida” no era exigible a todos los tributos sino solo a los que constituyen los pilares estructurales del sistema), requiere que “sobre todo en los impuestos, rija la capacidad económica no solo en la elección de los hechos imponibles, sino también en la de los métodos impositivos o medidas técnicas que, partiendo de la realización de esa manifestación de capacidad económica tipificada, conduzcan a la determinación de la cuantía del tributo” [FJ 4 B)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el principio de capacidad como “criterio, parámetro o medida” debe regir en todos los tributos, ha de recordarse que, desde sus primeros pronunciamientos este tribunal ha reconocido al legislador un amplio margen de libertad para concretar la cuantía de la obligación tributaria, en consideración a diversos valores o principios, conforme a criterios de razonabilidad y proporcionalidad [STC 67/2023, de 6 de junio, FJ 4 a)], “no correspondiendo [al Tribunal Constitucional] en modo alguno […] enjuiciar si las soluciones adoptadas en la ley tributaria sometida a control de constitucionalidad son las más correctas técnicamente, aunque indudablemente se halla facultado para determinar si en el régimen legal del tributo aquel ha sobrepasado o no los límites al poder tributario que se derivan de los principios constitucionales contenidos en el art. 31.1 CE [SSTC 27/1981, de 20 de julio, FJ 4; 214/1994, de 14 de julio, FJ 5 A); 46/2000, de 17 de febrero, FJ 4; 96/2002, de 25 de abril, FJ 7; 7/2010, de 27 de abril, FJ 6; 19/2012, de 15 de febrero, FJ 3 c), 20/2012, de 16 de febrero, FJ 8, y 182/2021, FJ 4 C)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la prohibición constitucional de confiscatoriedad del art. 31.1 CE, entendida en su sentido tradicional,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[el derecho a la propiedad privada]” [SSTC 150/1990, FJ 9; 14/1998, de 22 de enero, FJ 11 B), y 233/1999, de 21 de diciembre, FJ 23, y AATC 71/2008, FJ 6; 120/2008, de 6 de mayo, FJ 1; 342/2008, de 28 de octubre, FJ 1, y 69/2018, de 20 de junio,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obstante, ampliado su contenido en la STC 26/2017, se establece que “aunque el art. 31.1 CE haya referido el límite de la confiscatoriedad al ‘sistema tributario’, no hay que descuidar que también exige que dicho efecto no se produzca ‘en ningún caso’, lo que permite considerar que todo tributo que agotase la riqueza imponible so pretexto del deber de contribuir al sostenimiento de los gastos públicos (en sentido parecido, STC 150/1990, FJ 9) o que sometiese a gravamen una riqueza inexistente en contra del principio de capacidad económica, estaría incurriendo en un resultado obviamente confiscatorio que incidiría negativamente en aquella prohibición constitucional (art. 31.1 CE)” [SSTC 26/2017, FJ 2, 126/2019, FJ 4, y 182/2021, FJ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ya en el examen de las quejas, comenzaremos analizando la vulneración del principio de no confiscatoriedad.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anuda dicha vulneración a que los tipos del impuesto temporal de solidaridad de las grandes fortunas son excesivos en relación con la rentabilidad generada por los elementos patrimoniales gravados. Pero este argumento no tiene en cuenta que el impuesto temporal de solidaridad de las grandes fortunas es un impuesto sobre el patrimonio, que tendría efecto confiscatorio solo en caso de agotar el valor del mismo, no la renta generada por los bienes gravados, que es una manifestación distinta de la capacidad económica. Como constató la STC 295/2006, de 11 de octubre, FJ 2, “la capacidad económica sometida a tributación en uno y otro impuesto son diferentes, pues si en uno se grava la obtención de renta […] el otro somete a tributación ‘el patrimonio neto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 vez que el letrado autonómico no razona nada sobre el eventual agotamiento de la fuente de capacidad económica gravada por el impuesto temporal de solidaridad de las grandes fortunas, la impugnación no puede prosperar, por falta de carga alegatoria [por todas, STC 49/2023, de 10 de mayo, FJ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principio de capacidad económica, el Consejo de Gobierno de la Comunidad de Madrid no cuestiona que la titularidad de un patrimonio superior a 3 000 000 € sea una manifestación real de riqueza susceptible de ser gravada. Es decir, no predica la vulneración del principio de capacidad económica como “fundamento”, sino como “criterio, parámetro o medida” de la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segunda queja también debe desestimarse. El gobierno autonómico recurrente insiste en argumentar que los tipos de gravamen del impuesto temporal de solidaridad de las grandes fortunas son demasiado elevados en relación con la rentabilidad actual de distintos activos financieros, parámetro que, como acabamos de señalar, es ajeno al índice de capacidad económica gravado por el impuesto impugnado. Este tributo recae sobre la titularidad de bienes (al igual, por ejemplo, que el impuesto sobre bienes inmuebles o el impuesto sobre vehículos de tracción mecánica), no sobre la renta que estos generan, que ya tributa en otros impuestos (como el IRPF, el impuesto sobre sociedades y el impuesto sobre la renta de no residentes, según el caso). Por tanto, los datos sobre la rentabilidad en el mercado de determinados activos financieros no sirven para fundamentar la infracción del principio de capacidad económica como “criterio, parámetro o medida” respecto de un impuesto que recae sobre la titularidad de un patrimonio.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si los tipos de gravamen del impuesto temporal de solidaridad de las grandes fortunas son excesivos, como postula el letrado autonómico, debe atender a los tipos de gravamen efectivos, que no solo dependen de la tarifa de gravamen, sino del resto de elementos de cuantificación del tributo. Es decir, ha de evaluarse a la vista de la proporción que guarda la cuota a ingresar respecto del valor del patrimonio neto, teniendo en cuenta, como antes hemos recordado, que el legislador dispone de un amplio margen de libertad en la configuración de los tributos, en concreto, para fijar la cuantía de la obligación tributaria, según criterios de razonabilidad y proporcionalidad [STC 67/2023, de 6 de junio,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Libro blanco sobre la reforma tributaria elaborado por la comisión de personas expertas nombrada por resolución de la Secretaría de Estado de Hacienda de 12 de abril de 2021, que se publicó el 3 de marzo de 2022 (Tabla V.10, pág. 656), recoge datos sobre los tipos de gravamen efectivos del impuesto sobre el patrimonio, extraídos de las estadísticas de la Agencia Estatal de Administración Tributaria. En concreto, los tipos efectivos según tramos de patrimonio (solo indicamos los tramos superiores al umbral de 3 000 000 €)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- 0,43 por 100 para el tramo entre 3 y 5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- 0,37 por 100 para el tramo entre 5 y 10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- 0,35 por 100 para el tramo entre 10 y 30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- 0,21 por 100 para patrimonios superiores a 30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datos son plenamente trasladables al impuesto temporal de solidaridad de las grandes fortunas, cuyos tipos efectivos para todos los tramos serán siempre inferiores a los indicados, puesto que hasta 3 000 000 € se prevé un tipo cero, mientras que el impuesto sobre el patrimonio, al que se refieren las cifras expuestas, grava la base liquidable desde el primer euro. Y, aunque los datos empleados están referidos a 2019, último disponible al tiempo de elaborarse el informe de la comisión, y el art. 66 de la Ley 11/2020, de 30 de diciembre, incrementó el tipo de gravamen del tramo de la escala de impuesto sobre el patrimonio superior a 10 695 996,06 €, este cambio no desvirtúa lo anterior, dado que el número de contribuyentes que alcanzan dicho tramo es inferior al 2 por 100 (según la misma Tabla V.10 del informe) y sigue existiendo una sensible diferencia entre los tipos de la escala y el tipo efectivo de gravamen.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datos indicados, cabe concluir que el impuesto temporal de solidaridad de las grandes fortunas, en la configuración que le da el art. 3 impugnado, no es desproporcionado, debiendo desestimarse la vulneración del principio de capacidad económica y, con ello, la infracción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alegada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Resta, por último, examinar la impugnación del art. 3 de la Ley 38/2022, por la que se denuncia el carácter retroactivo del nuevo impuesto, lo que vulneraría el principio de seguridad jurídica del art. 9.3 CE. El Consejo de Gobierno de la Comunidad de Madrid aduce que el precepto entró en vigor el 29 de diciembre de 2022 y el nuevo impuesto se devengó por primera vez el 31 de diciembre de dicho año, lo que califica como una retroactividad en grado medio que incide sobre situaciones ya existentes, sin que la ley invoque razones extraordinarias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niega que se haya producido la vulneración, pues considera que el impuesto temporal de solidaridad de las grandes fortunas es de carácter instantáneo, no periódico, por lo que no afecta a situaciones previas a su entrada en vigor. La letrada de las Cortes Generales no formula alegaciones sobre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Nuestra consolidada doctrina (por todas, STC 121/2016, de 23 de junio, FJ 4) recuerda que “no existe una prohibición constitucional de la legislación tributaria retroactiva, pues las normas tributarias no tienen carácter sancionador, sino que imponen a los ciudadanos la obligación de contribuir al sostenimiento de gastos públicos o de efectuar prestaciones patrimoniales de carácter público (art. 31.3 CE)” y que “[t]ampoco existe en nuestro ordenamiento constitucional un derecho de los ciudadanos al mantenimiento de un determinado régimen fiscal”. Ahora bien, como advierte dicha sentencia, la retroactividad tributaria podrá ser contraria al principio de seguridad jurídica (art. 9.3 CE) “dependiendo de su grado, así como de las circunstancias específicas que concurran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grado de retroactividad, hemos establecido (por todas, SSTC 126/1987, de 16 de julio, FJ 11; 182/1997, de 28 de octubre, FJ 11, y 112/2006, de 5 de abril, FJ 17) “una distinción entre aquellas disposiciones legales que con posterioridad pretenden anudar efectos a situaciones de hecho producidas o desarrolladas con anterioridad a la propia ley, y ya consumadas, que hemos denominado ‘de retroactividad auténtica’, y las que pretenden incidir sobre situaciones o relaciones jurídicas actuales aún no concluidas, que hemos llamado ‘de retroactividad impropia’. En el primer supuesto —retroactividad auténtica— la prohibición de retroactividad operaría plenamente y solo exigencias cualificadas del bien común podrían imponerse excepcionalmente a tal principio. En el segundo —retroactividad impropia— la licitud o ilicitud de la disposición resultaría de una ponderación de bienes llevada a cabo caso por caso teniendo en cuenta, de una parte, la seguridad jurídica y, de otra, los diversos imperativos que pueden conducir a una modificación del ordenamiento jurídico, así como las circunstancias concretas que concurren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una norma tributaria es retroactiva y, en su caso, en qué grado, se debe primero precisar el tipo de tributo a que se refiere. En concreto, se ha de identificar si el tributo es instantáneo, cuyo hecho imponible se agota en sí mismo en el momento en que se produce (caso, por ejemplo, del impuesto sobre determinados medios de transporte —como constató la STC 137/2003, de 3 de julio, FJ 7—, o del impuesto especial sobre el alcohol y bebidas derivadas —según confirmó la STC 108/2004, de 30 de junio, FJ 9—); o si es periódico, cuyo hecho imponible se va generando a lo largo de un periodo de tiempo —periodo impositivo— (casos analizados, entre otras, en la STC 173/1996, de 31 de octubre, respecto de la tasa fiscal sobre el juego, y en la STC 182/1997, de 28 de octubre, en relación con el impuesto sobre la renta de las personas físicas). A esta distinción se han referido, entre muchas otras, las citadas SSTC 126/1987, FJ 12, y 182/1997, FJ 12, y también se recoge en el art. 10.2 de la Ley 58/2003, de 17 de diciembre, general tributaria (LGT), cuando diferencia entre tributos “sin periodo impositivo” (instantáneos) y “con periodo impositivo” (periódicos o, en expresión de la STC 126/1987, FJ 12, “duraderos”).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definición, la retroactividad impropia o de grado medio que denuncia la demanda solo puede darse en los tributos periódicos. Es lo que sucede cuando la norma afecta a un periodo impositivo iniciado pero no finalizado aún. Por otra parte, si alcanza a periodos completamente transcurridos, la retroactividad será auténtica.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los tributos sin periodo impositivo (instantáneos), o hay retroactividad auténtica, si la modificación se aplica a un hecho imponible ya producido; o no hay retroactividad en absoluto, si se aplica “a los devengados a partir de su entrada en vigor” (art. 10.2 LGT), tertium non datur.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expuesto nos conduce necesariamente a desestimar la impugnación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según se expuso en el fundamento jurídico primero, el hecho imponible del impuesto temporal de solidaridad de las grandes fortunas consiste en “la titularidad por el sujeto pasivo en el momento del devengo [momento en que se entiende realizado el hecho imponible y nace la obligación tributaria ex art. 21 LGT] de un patrimonio neto superior a 3 000 000 €” (art. 3.Tres de la Ley 38/2022); y que “se devengará el 31 de diciembre de cada año y afectará al patrimonio neto del cual sea titular el sujeto pasivo en dicha fecha” (art. 3.Diez). Por tanto, al igual que el impuesto sobre el patrimonio, el impuesto controvertido no tiene periodo impositivo.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pone de manifiesto que el hecho imponible del impuesto temporal de solidaridad de las grandes fortunas no se va generando a lo largo de un periodo de tiempo, sino que se agota en sí mismo el día 31 de diciembre. Es, por tanto, un tributo sin periodo impositivo (instantáneo), que se devengó, por primera vez, el 31 de diciembre de 2022, una vez que ya había entrado en vigor el precepto impugnado el anterior día 29. Así pues, no produce ningún efecto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aduce, asimismo, que el tributo impugnado se creó de forma “imprevisible”, ya que no se anunció hasta el mes de octubre de 2022. Al respecto, en la reciente STC 62/2023, FJ 6, con cita de la STC 182/1997, FJ 13 A), hemos recordado nuestra reiterada doctrina según la cual “entre las exigencias de la seguridad jurídica no se incluye derecho alguno a la inalterabilidad del régimen fiscal, ni, en general, a la ‘congelación del ordenamiento jurídico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vulneración del principio de seguridad jurídica (art. 9.3 CE) debe desestimarse y, con ello, el recurso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íntegramente el recurso de inconstitucionalidad interpuesto por el Consejo de Gobierno de la Comunidad de Madrid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Ricardo Enríquez Sancho y don Enrique Arnaldo Alcubilla, la magistrada doña Concepción Espejel Jorquera y el magistrado don César Tolosa Tribiño, respecto de la sentencia pronunciada en el recurso de inconstitucionalidad núm. 616-2023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la mayoría, en el ejercicio de la facultad que nos confiere el art. 90.2 LOTC, formulamos el presente voto particular para manifestar nuestra discrepancia con la fundamentación jurídica y con el fallo de la sentencia, que consideramos que debió ser estimatorio del recurso de inconstitucionalidad planteado por el Consejo de Gobierno de la Comunidad de Madrid contra el art. 3 de la 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 por las razones que a continuación se exponen y que se van a concentrar en las tres siguientes cuestiones: (i) el ataque frontal a la autonomía financiera y política de las comunidades autónomas, al neutralizar la defensa de los intereses respectivos en el ejercicio de las competencias propias (arts. 9.1, 137, 156.1 y 157.3, todos ellos de la Constitución Española); (ii) el menosprecio al principio democrático, a los derechos de representación política de las minorías y al principio de legalidad tributaria, por la forma de aprobación de la iniciativa legislativa controvertida (arts. 1.1, 9.3 y 23.2, todos ellos de la Constitución Española); y (iii) el atentado a la seguridad jurídica y a la confianza legítima de los ciudadanos en la actuación de los poderes públicos, por la sorpresiva aplicación del impuesto impugnado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entrar a desarrollar nuestros argumentos jurídicos, aquellos que fueron defendidos con poco éxito en las deliberaciones del Pleno y en cuanto que desoídos por la mayoría, debemos advertir que la extensión del presente voto particular es directamente proporcional a la gravedad de la situación que se analizaba y al preocupante contenido de la sentencia que la ha validado. Lo que estaba en cuestión tras la aprobación del impuesto impugnado era algo más que el mero ejercicio de competencias armonizadoras por parte del Estado, algo más que la posibilidad de enmendar el texto de las iniciativas legislativas en tramitación o algo más que la simple aplicación prospectiva de una nueva disposición legal tras su entrada en vigor. Lo que se ha ventilado en el presente asunto ha sido la vigencia misma del Estado democrático de Derecho, en el que la ley debe ser solo la expresión de la verdadera voluntad popular (preámbulo de la Constitución) y en el que todos los poderes públicos (incluido, por tanto, el legislativo) deben estar sujetos, al igual que los ciudadanos, a la Constitución y al resto del ordenamiento jurídico (art. 9.1 CE). Lo que este tribunal tenía ante sí era la correcta aplicación de las reglas del juego de la democracia, concretamente, el respeto a los instrumentos y procedimientos relativos a la injerencia del Estado en la autonomía financiera y política de las comunidades autónomas, al pleno ejercicio de la función representativa inherente al estatuto de los parlamentarios en el proceso de formación de la voluntad de las cámaras legislativas, y, en fin, a la confianza legítima de los ciudadanos en la que debe ser la esperable actuación de sus poderes públicos. Nada más y nada menos.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impuesto temporal de solidaridad sobre las grandes fortunas: el fruto envenenado de una iniciativa sesgada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día 25 de agosto de 2022 los Grupos Parlamentarios Socialista y Confederal de Unidad Podemos-En Comú Podem-Galicia en Común registraron en el Congreso de los Diputados la “Proposición de ley para el establecimiento de gravámenes temporales energético y de entidades de crédito y establecimientos financieros de crédito” (“BOCG”, Congreso de los Diputados, núm. 271-1, 30 de agosto de 2022, págs. 1-11). Su objeto era el de establecer dos nuevas prestaciones patrimoniales de carácter público “no tributarias” (al configurarse —se dice— como instrumentos de intervención del Estado en la economía), una, en el ámbito energético, y otra, en el financiero. Ambas se dirigían “a reforzar el pacto de rentas de tal manera que determinados grandes grupos económicos realicen una aportación obligatoria que grave y, en consecuencia, reduzca sus beneficios empresariales, contribución que, además, permitirá reforzar la acción pública dotándola de recursos adicionales para el sostenimiento del pacto de rentas respecto de los más desfavorecidos” (exposición de motivos, apartado I).</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Durante la tramitación de la anterior iniciativa legislativa, los mismos grupos parlamentarios promotores de la citada proposición de ley (en materia “no tributaria”), formularon en el Congreso de los Diputados la enmienda núm. 99, de adición de un nuevo art. 3, que proponía la incorporación a su texto, de una nueva y diferente iniciativa legislativa (esta vez, en materia “tributaria”), sin conexión alguna con la materia objeto de tramitación (“BOCG”, Congreso de los Diputados, núm. 171-6, 23 de noviembre de 2022, pág.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38/2022, de 27 de diciembre, no solo reguló el establecimiento de gravámenes temporales —energético y de entidades de crédito—, sino que fruto de la enmienda núm. 99 incorporó a su texto también la creación de un nuevo impuesto, el impuesto temporal de solidaridad de las grandes fortunas. La Ley 38/2022 fue publicada en el “BOE” núm. 311, de 28 de diciembre de 2022, entrando en vigor “el día siguiente de su publicación”, esto es, el 29 de diciembre (disposición final octava). Según su disposición final séptima, la citada Ley 38/2022 se dictó “al amparo de lo dispuesto en el artículo 149.1.1, 11, 13, 14 y 25 de la Constitución Española, que atribuyen al Estado la competencia en materia de regulación de las condiciones básicas que garanticen la igualdad de todos los españoles en el ejercicio de los derechos y en el cumplimiento de los deberes constitucionales; bases de la ordenación de crédito y banca; bases y coordinación de la planificación general de la actividad económica; Hacienda general y Deuda del Estado y bases del régimen minero y energético”.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Aparte de otras modificaciones tributarias, la Ley 38/2022 —con origen en una “proposición de ley” en materia no tributaria, reguló dos prestaciones patrimoniales “no tributarias” —las que eran el objeto de la iniciativa legislativa que tuvo su entrada en el Congreso de los Diputados—, que se configuraron —dice— “como instrumentos de intervención del Estado en la economía” (apartado II del preámbulo): un “Gravamen temporal energético” (art. 1) y otro “Gravamen temporal de entidades de crédito y establecimientos financieros de crédito” (art. 2). Además, como se ha dicho, durante su tramitación parlamentaria se le añadió —a través de la enmienda núm. 99— una tercera prestación patrimonial de carácter público, aunque esta vez de carácter “tributario”, denominada como “impuesto temporal de solidaridad de las grandes fortunas”, con carácter complementario al impuesto sobre el patrimonio y con dos finalidades: la primera, “ recaudatoria”, con la finalidad de exigir “en estos tiempos de crisis energética y de inflación, un mayor esfuerzo a quienes disponen de una mayor capacidad económica, es decir, una muestra de solidaridad de las grandes fortunas”; y, la segunda, “armonizadora”, con el objetivo “de disminuir las diferencias en el gravamen del patrimonio en las distintas [comunidades autónomas], especialmente para que la carga tributaria de los contribuyentes residentes en aquellas [comunidades autónomas] que han desfiscalizado total o parcialmente el Impuesto sobre el Patrimonio no difiera sustancialmente de la de los contribuyentes de las [comunidades autónomas] en las que no se ha optado por reducir la tributación por dicho impuesto” (apartado V del preámbulo).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nuevo impuesto temporal de solidaridad de las grandes fortunas “grava el patrimonio neto de las personas físicas de cuantía superior a 3 000 000 €” (art. 3.1), constituyendo el hecho imponible su titularidad “en el momento del devengo” (art. 3.3), siendo sujetos pasivos, los mismos “que lo sean del impuesto sobre el patrimonio” (art. 3.5). La base imponible [valor del patrimonio neto (art. 3.8)] se reducirá en 700 000 € “en concepto de mínimo exento” (art. 3.9) y se gravará según una escala progresiva (art. 3.11), deduciéndose de la cuota resultante la del impuesto sobre el patrimonio del ejercicio efectivamente satisfecha (art. 3.15). El impuesto se devengará “el 31 de diciembre de cada año” (art. 3.10), siendo aplicable durante “los dos primeros ejercicios en los que se devengue a partir de la fecha de su entrada en vigor” (art. 3.28), lo que se produjo el día 29 de diciembre de 2022 (disposición final octava). En consecuencia, el primer ejercicio en el que se devengó —a partir de su entrada en vigor— fue el del propio 2022. Los sujetos pasivos vienen obligados “a practicar autoliquidación” (art. 3.18).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crisis del Estado de las autonomías: de la obligada multilateralidad a la impuesta unilateralidad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La sentencia de la mayoría: un discurso introspectivo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según la sentencia de la mayoría el impuesto se dictó —exclusivamente— con fundamento en el título competencial de “hacienda general del art. 149.1.14 CE”, lo cierto es que, entre aquellos a los que alude la disposición adicional séptima, también le sería de aplicación el previsto en el art. 149.1.1 CE, que atribuye igualmente al Estado la competencia en materia de “la regulación de las condiciones básicas que garanticen la igualdad de todos los españoles en el ejercicio de los derechos y en el cumplimiento de los deberes constitucionales”. Si, como señala el propio preámbulo de la Ley 38/2022, el impuesto temporal de solidaridad de las grandes fortunas tiene una finalidad “armonizadora”, persiguiendo disminuir las diferencias entre los distintos contribuyentes según lo sean o no de comunidades autónomas que hayan ejercido las competencias que el sistema de financiación vigente les atribuye en materia del impuesto sobre el patrimonio, no hay duda alguna, entonces, de que ambos títulos competenciales ampararían la actuación armonizadora del Estado central.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importante precisar ya en este momento que la posibilidad que tiene el Estado de armonizar los tributos (cedidos, en este caso) no era lo que estaba en cuestión, ni tampoco lo que se controvierte con el presente voto particular. Lo que la comunidad autónoma recurrente había puesto en tela de juicio era la forma en la que se materializó esa armonización, no solo por haberse ejecutado al margen de los instrumentos y de los procedimientos establecidos para ello en la normas que integran el bloque de la constitucionalidad (acuerdos en el Consejo de Política Fiscal y Financiera y en las comisiones mixtas Estado-comunidad autónoma, y modificación de la ley orgánica de financiación de las comunidades autónomas, de las leyes orgánicas reguladoras de los estatutos de autonomía y de las leyes de cesión de los tributos del Estado a las comunidades autónomas), sino por haberse llevado a cabo por vía de ley ordinaria y no orgánica. Esta aclaración se hace porque, como luego veremos, la sentencia de la que discrepamos, para rechazar la denunciada inconstitucionalidad de la norma (en este aspecto), imputa a la comunidad autónoma recurrente la intención de pretender “impedir al Estado, titular de la potestad tributaria originaria ex art. 133.1 CE y de la competencia exclusiva en materia de “hacienda general” ex art. 149.1.14 CE, establecer un nuevo tributo sobre el patrimonio que la comunidad autónoma ha dejado libre de gravamen”, de modo que “[a]ceptar la tesis de la Comunidad de Madrid sería tanto como pretender que su autonomía financiera y política le autorizan, no ya a bonificar completamente el impuesto sobre el patrimonio sino, además, a bloquear el ejercicio de las mencionadas competencias estatales” [FJ 3 C)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más lejos de la realidad de los hechos recogidos en la propia sentencia de la mayoría. Como se admite expresa y textualmente en el antecedente 1 b), “[p]ara el gobierno autonómico demandante, el impuesto temporal de solidaridad de las grandes fortunas tiene un reconocido efecto armonizador”. Por ello, “si el Estado quería modificar los términos de la cesión del impuesto sobre el patrimonio, debería haberse sometido al procedimiento previsto, que requiere la previa convocatoria y acuerdo de la Comisión Mixta entre el Estado y la Comunidad de Madrid y la modificación de las leyes por las que se cede el impuesto”, pues “el Estado, como titular de los tributos cedidos, puede modificar el alcance y condiciones de la cesión, pero debe respetar el marco procedimental establecido”. De este modo, la sentencia de la que discrepamos, en lugar de dar respuesta a lo planteado, recurre a una “larga cambiada” para justificar la intervención del Estado (como “que se incardina en el espacio fiscal del Estado” y que “encuentra fácil acomodo en el título de coordinación contenido en el art. 149.1.14 CE”, se dice textualmente), dejando a la imaginación de cada cual una posible respuesta a la verdadera cuestión planteada, que no era otra que la de la eventual vulneración de la autonomía política y financiera de las comunidades autónomas (corresponsabilidad fiscal, coordinación y lealtad institucional), como consecuencia del efecto armonizador de la norma impugnada, al margen del procedimiento constitucional y legalmente establecido. Armonización que ha sido entendida, en este caso, como recentralización legítima, y que ha venido a ratificarse por la sentencia de este tribunal, apartándose de su propia doctrina, para terminar haciendo una excepción injustificada a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la norma impugnada, el Estado habría buscado atacar el ejercicio legítimo de las potestades normativas de aquellas comunidades autónomas que simplemente se limitaron a aplicar la “normativa estatal” en materia de tributos cedidos, dentro del marco de las competencias que la Constitución, su norma estatutaria y las normas reguladoras del sistema de financiación autonómica, le han atribuido. Con ello, les habría cercenado la posibilidad de desarrollar políticas propias (que, en el caso de la Comunidad de Madrid, habrían supuesto una atracción de inversión y una fuente de generación de riqueza, seriamente comprometida tras la intervención estatal). Y lo habría hecho en un claro “fraude de ley” al haber alterado, mediante la creación de un impuesto replicado (el impuesto temporal de solidaridad de las grandes fortunas), las condiciones de cesión del impuesto sobre el patrimonio (replicante) a las comunidades autónomas, sin haber seguido la vía constitucionalmente establecida para ello en el bloque de la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Vamos a proceder nosotros, pues, a dar una respuesta fundamentada a la cuestión planteada; la que debió darse -a nuestro juicio- a la pretensión de la comunidad autónoma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El Estado compuesto: la diversidad en la 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configuración del Estado autonómico parte de un principio fundamental como es el de “unidad de mercado”. Este principio actúa en la distribución competencial entre los diferentes órganos territoriales que configuran el Estado español, como límite al ejercicio de las competencias atribuidas a cada uno de ellos. Su existencia es fácil colegirla tanto de la proclamación que hace el preámbulo de la Constitución de la existencia de “un orden económico único”(SSTC 1/1982, de 28 de enero, FJ 1; 96/2002, de 25 de abril, FJ 11, y 79/2017, de 22 de junio, FJ 2), como de la calificación de España como “un” Estado (art. 1) y la proclamación de la indisoluble unidad de la Nación española (art. 2; STC 337/1994, de 23 de diciembre, FJ 6). De ese principio se derivan tres consecuencias: (i) que la unidad del orden económico nacional es un presupuesto indispensable para el reparto competencial entre el Estado y las comunidades autónomas (SSTC 1/1982, de 28 de enero, FJ 1, y 104/2013, de 25 de abril, FJ 2), que si bien permite la “diversidad” normativa no habilita a la “fragmentación” del mercado (SSTC 32/1983, de 28 de abril, FJ 3, y 152/2020, de 22 de octubre, FJ 4); (ii) que al Estado, como garante de la unidad frente a la diversidad autonómica, no le es dado quebrar esa unidad, sin una finalidad plausible que justifique la prevalencia de la diversidad frente a la unidad [SSTC 96/2002, de 25 de abril, FJ 11, y 120/2018, de 31 de octubre, FJ 3 c)]; y (iii) que el principio es operativo en toda distribución competencial, incluido el ámbito tributario (SSTC 100/2012, de 8 de mayo, FJ 4, y 118/2016, de 23 de junio,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el punto de vista tributario, de la Constitución deriva una “concepción del conjunto de tributos como ‘sistema’ o estructura unitaria, homogénea por supuesto, sin distorsiones que impliquen la desigualdad de los españoles, según su localización (artículo 31)” [SSTC 135/1992, de 5 de octubre, FJ 6, y 19/2012, de 15 de febrero, FJ 3 b)]. Debe “estar presidido por un conjunto de principios generales comunes capaz de garantizar la homogeneidad básica que permita configurar el régimen jurídico de la ordenación de los tributos como un verdadero sistema y asegure la unidad del mismo, que es exigencia indeclinable de la igualdad de los españoles” y que, en modo alguno, “resulta incompatible con las competencias tributarias de las comunidades autónomas y con la autonomía financiera y presupuestaria de las mismas” (STC 116/1994, de 18 de abril, FJ 5). Según esto, la diversidad dentro de la unidad (STC 37/1981, de 16 de noviembre, FJ 3) supone buscar el adecuado equilibrio entre los principios de “unidad” y el de “autonomía”, partiendo de la base de la existencia de un Estado profundamente descentralizado (SSTC 25/1981, de 14 de julio, FJ 3; 37/1981, de 16 de noviembre, FJ 3, y 76/1983, de 5 de agosto, FJ 13), lo cual implica admitir un gran ámbito competencial para las comunidades autónomas. Al Estado se le reserva exclusivamente lo “básico”, lo “necesario”, lo “nuclear” para la salvaguarda de esa “unidad”, mientras que, en lo restante, se admite la asunción competencial por las comunidades autónomas a la búsqueda de la autonomía político-financiera, condicionada, eso sí, a un doble límite: de un lado, la coordinación con la hacienda estatal y la solidaridad entre todos los españoles (art. 156.1 CE); de otro, la no obstaculización de la libertad de circulación de personas, bienes y servicios, por todo el territorio nacional (arts. 139.2 y 157.2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exigencia de un mercado único se ha predicado por el Tribunal Constitucional en muchas materias y, entre ellas, la financiero-tributaria (STC 96/2002, de 25 de abril, FJ 11), al entender que la proporcionalidad entre la unidad y la diversidad es igualmente exigible del sistema tributario español pues, aunque la garantía de la autonomía financiera para los entes territoriales distintos del Estado (arts. 2, 137, 143.1 y 156, todos ellos de la Constitución Española) permite la coexistencia de diferentes subsistemas, en modo alguno justifica una diversidad contraria a las garantías básicas del deber constitucional de contribuir conforme al art. 31.1 CE. Por esta razón, el Estado no es solo competente para regular sus propios tributos, “sino también el marco general de todo el sistema tributario” (STC 192/2000, de 13 de julio, FJ 6), pues ello es “plenamente compatible con las competencias tributarias y con la autonomía financiera y presupuestaria de las comunidades autónomas” (STC 130/2013, de 4 de junio, FJ 5), en el bien entendido de que, en modo alguno, puede establecer un régimen uniforme, al ser necesaria la existencia de opciones diversas justificadas en la capacidad normativa de las comunidades autónomas (STC 32/1981, de 28 de julio,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el art. 149.1.14 CE haya atribuido la competencia exclusiva al Estado sobre “hacienda general”, no supone un obstáculo para que deba admitirse una hacienda privativa de las comunidades autónomas, pues de “una lectura conjunta del art. 156.1 CE sobre autonomía financiera autonómica, del art. 157.3 CE sobre delimitación de competencias financieras autonómicas mediante ley orgánica, y del art. 149.3 CE (al ser una materia no expresamente atribuida al Estado y, por tanto, asumible estatutariamente por las comunidades autónomas), se desprende que la hacienda privativa autonómica es no tanto una competencia que se reconoce a las comunidades autónomas, cuanto una exigencia previa o paralela a la propia organización autonómica” [STC 65/2020, de 18 de junio, FJ 4 b)]. Así las cosas, la “autonomía financiera” es una garantía institucional prevista por la Constitución para los entes “no soberanos”, es decir, para entes territoriales distintos del Estado, dotados de un poder jurídicamente limitado y derivado (STC 4/1981, de 2 de febrero, FJ 3), en orden a la consecución de su “autonomía política”, que implica la posibilidad de disponer de un sistema de recursos propios y de tener capacidad de disposición sobre el empleo de estos (STC 179/1987, de 12 de noviembre, FJ 2). Supone tanto la capacidad de las comunidades autónomas para establecer y exigir sus propios tributos como su aptitud para acceder a un sistema adecuado —en términos de suficiencia— de ingresos (SSTC 135/1992, de 5 de octubre, FJ 7, y 104/2000, de 13 de abril, FJ 4), que les permita alcanzar su autonomía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2.3. La autonomía financiera de las comunidades autónomas: de la “autonomía” en el gasto a la “corresponsabilidad” en el ingreso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autonomía financiera, como principio programático de la organización del Estado (STC 4/1981, de 2 de febrero, FJ 1), se articula sobre la base de la unidad nacional (STC 25/1981, de 14 de julio, FJ 3). Al Estado, garante primero y último de esa unidad, se le atribuye por la Constitución la regulación y coordinación de la financiación de las comunidades autónomas, debiendo fijar, a través de una ley con una función específica y constitucionalmente definida, unos principios básicos aplicables con carácter unitario y general a todo el territorio nacional: la Ley Orgánica 8/1980, de 22 de septiembre, de financiación de las comunidades autónomas (LOFCA). Y a las comunidades autónomas se les asignan una serie de competencias financieras (SSTC 149/1991, de 4 de junio, FJ 1, y 60/2013, de 13 de marzo, FJ 2) que deben ser ejercidas dentro del marco y límites establecidos por el Estado en el ejercicio de su potestad originaria ex arts. 133.1, 149.1.14 y 157.3, todos ellos de la Constitución [SSTC 192/2000, de 13 de julio, FJ 6; 16/2003, de 30 de enero, FJ 11; 13/2007, de 18 de enero, FJ 7; 31/2010, de 28 de junio, FJ 130; 19/2012, de 15 de febrero, FJ 3 b), y 60/2013, de 13 de marzo,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origen, la financiación de las comunidades autónomas vino configurándose más con relación a la vertiente del gasto (como potestad de gasto), que con relación a la del ingreso (como capacidad para disponer de un sistema suficiente de ingresos). Se articulaba desde la óptica de unas haciendas territoriales de transferencia en las que el grueso de sus ingresos procedía de la participación en los del Estado. Posteriormente, se pasó a una concepción del sistema de financiación presidida por el principio de “corresponsabilidad fiscal”, en el que se trataba de conectarlo, no solo con la participación en los ingresos del Estado, sino también y, de manera fundamental, con la capacidad de generar un sistema propio de recursos.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los acuerdos del Consejo de Política Fiscal y Financiera 1/1982, de 18 de febrero, por el que se aprobaba el método de cálculo del coste de los servicios transferidos a las comunidades autónomas, y 1/1986, de 7 de noviembre, por el que se aprobaba el método para la aplicación del sistema de financiación de las comunidades autónomas en el periodo 1987-1991, configuraron la autonomía financiera de las comunidades autónomas más con relación a la vertiente del gasto (abono por el Estado del coste de los servicios transferidos) que a la del ingreso (sistema autónomo de recursos).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una perspectiva diferente, los acuerdos del Consejo de Política Fiscal y Financiera 1/1992, de 20 de enero, sobre el sistema de financiación autonómica en el periodo 1992-1996, y 1/1993, de 7 de octubre, para el desarrollo del sistema de financiación de las comunidades autónomas del quinquenio 1992-1996, consideraron deseable “asignar a las comunidades autónomas un mayor grado de corresponsabilidad fiscal”. No sería, sin embargo, hasta la segunda mitad de los años noventa cuando se pasaría a una concepción del sistema de financiación autonómica ya presidida por el principio de “corresponsabilidad fiscal”, “potenciando la capacidad del sistema tributario para generar un sistema propio de recursos como fuente principal de los ingresos de Derecho público” [SSTC 53/2014, de 10 de abril, FJ 3 a); 65/2020, de 18 de junio, FJ 4 c), y 289/2000, de 30 de noviembre, FJ 3;], no tanto a través del fomento de los “tributos propios”, como “por la vía de la cesión de determinados tributos estatales” [STC 65/2020, de 18 de junio, FJ 4 c)]. La “corresponsabilidad fiscal” se convirtió así en la idea fundamental de dicho modelo y en “el objetivo a conseguir en los futuros modelos de financiación” (SSTC 289/2000, de 30 de noviembre, FJ 3, y 204/2011, de 15 de diciembre,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con el Acuerdo 1/1996, de 23 de septiembre, del Consejo de Política Fiscal y Financiera, por el que se aprobaba el sistema de financiación de las comunidades autónomas para el quinquenio 1997-2001 (que se materializó, de un lado, en la Ley Orgánica 3/1996, de 27 de diciembre, de modificación parcial de la Ley Orgánica 8/1980, de 22 de septiembre, de financiación de las comunidades autónomas; y, de otro, en la Ley 14/1996, de 30 de diciembre, de cesión de tributos del Estado a las comunidades autónomas y de medidas fiscales complementarias), cuando se puso de manifiesto la voluntad del legislador estatal de estructurar un nuevo sistema de financiación menos dependiente de las transferencias estatales y más condicionado a una nueva estructura del sistema tributario que hiciese a las comunidades autónomas “corresponsables” del mismo. Ello supuso que se les atribuyese un importante nivel de corresponsabilidad fiscal, no solo ampliando las posibilidades de cesión de tributos, sino atribuyéndoles también algunas competencias normativas sobre los mismos para que pudiesen decidir “la composición y el volumen de ingresos de que disponen” [STC 65/2020, de 18 de junio, FJ 4 c)]. Dejaron así las comunidades autónomas de ser únicamente generadoras del gasto para pasar a serlo también de los ingresos, convirtiéndose en las principales responsables del nivel de presión fiscal existente en su territorio.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Acuerdo 2/2001, de 27 de julio, del Consejo de Política Fiscal y Financiera, sobre sistema de financiación de las comunidades autónomas de régimen común (incorporado al título I de la Ley 21/2001, de 27 de diciembre, por la que se regulan las medidas fiscales y administrativas del nuevo sistema de financiación de las comunidades autónomas de régimen común y ciudades con estatuto de autonomía, acompañado de la Ley Orgánica 7/2001, de 27 de diciembre, de modificación de la Ley Orgánica 8/1980, de 22 de septiembre, de financiación de las comunidades autónomas, y de la Ley 22/2001, de 27 de diciembre, de los fondos de compensación interterritorial), amplió su capacidad de decisión en relación con los “tributos cedidos” con el objetivo de incrementar aún más su corresponsabilidad fiscal y reducir el peso de las transferencias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el vigente Acuerdo 6/2009, de 15 de julio, también del Consejo de Política Fiscal y Financiera (traspuesto en la letra de la Ley Orgánica 3/2009, de 18 de diciembre, de modificación de la Ley Orgánica 8/1980, de 22 de septiembre, de financiación de las comunidades autónomas, y en la de la Ley 22/2009, de 18 de diciembre, por la que se regula el sistema de financiación de las comunidades autónomas de régimen común y ciudades con estatuto de autonomía y se modifican determinadas normas tributarias), volvió a aumentar su corresponsabilidad fiscal y, con ello, su autonomía financiera y política, ampliando no solo la participación en los principales recursos tributarios del Estado, sino su capacidad de normación en algunos de sus aspectos. De este modo, “en la actualidad los tributos cedidos tienen una importancia central como recurso que, además de garantizar determinados rendimientos a las comunidades autónomas, les permite modular el montante final de su financiación mediante el ejercicio de competencias normativas en el marco de lo dispuesto en las correspondientes leyes de cesión de tributos”, con la consecuencia de “un mayor desarrollo del principio de autonomía financiera” (STC 204/2011, de 15 de diciembre,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2.4. La “colaboración” como instrumento constitucionalmente obligado al servicio del correcto funcionamiento del Estado autonómico: de la “coordinación” a la “cooperación”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relaciones entre el Estado y las comunidades autónomas han de estar presididas por dos principios fundamentales: el de “lealtad constitucional” (STC 76/1983, de 5 de agosto, FJ 11) y el de “colaboración institucional” (SSTC 64/1982, de 4 de noviembre, FJ 8, y 158/1992, de 26 de octubre, FJ 6). El primero, es concreción, a su vez, de un deber general de fidelidad a la Constitución (SSTC 11/1986, de 28 de enero, FJ 5; 247/2007, de 12 de diciembre, FJ 4 b), y 42/2014, de 25 de marzo, FJ 4). Aunque se trata de un principio que no está recogido expresamente en el texto constitucional [sí lo está en el art. 2.1 g) LOFCA], “constituye un soporte esencial del funcionamiento del Estado autonómico y cuya observancia resulta obligada” (SSTC 239/2002, de 11 de diciembre, FJ 11; 13/2007, de 18 de enero, FJ 7, y 76/2014, de 8 de mayo, FJ 4). El segundo, por su parte, es “imperante, con carácter general, en las relaciones entre el Estado y las comunidades autónomas”, siendo “necesario para el buen funcionamiento del Estado de las Autonomías, incluso al margen de la distribución constitucional y estatutaria de las respectivas competencias” (STC 158/1992, de 26 de octubre,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“colaboración” es un principio “al que la propia estructura territorial del Estado necesariamente aboca” [SSTC 214/1989, de 21 de diciembre, FJ 20 e), y 331/1993, de 12 de noviembre, FJ 5 C)], pues se encuentra implícito en la propia esencia de la forma de organización territorial del Estado que se implanta en la Constitución” (STC 18/1982, de 4 de mayo, FJ 14), esto es, en el “sistema de las autonomías” (STC 152/1988, de 20 de julio, FJ 11). Es un principio que “no necesita justificarse en preceptos constitucionales o estatutarios determinados” [SSTC 152/1988, de 20 de julio, FJ 11, y 141/1993, de 22 de abril, FJ 6 ñ)], dado que “[l]a necesidad de hacer compatibles los principios de unidad y autonomía en que se apoya la organización territorial del Estado constitucionalmente establecida implica la creación de instrumentos que permitan articular la actuación de las diversas administraciones públicas” [SSTC 76/1983, de 5 de agosto, FJ 13, y 214/1989, de 21 de diciembre, FJ 20 e)]. De este modo,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(SSTC 181/1988, de 13 de octubre, FJ 7; 40/1998, de 19 de febrero, FJ 30, y 204/2002, de 31 de octubre,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ejercicio de la autonomía financiera de las comunidades autónomas tiene como límite material también el principio de coordinación con la hacienda estatal (art. 156.1 CE) [SSTC 171/1996, de 30 de octubre, FJ 2; 103/1997, de 22 de mayo, FJ 1, y 62/2001, de 1 marzo, FJ 4], con el alcance previsto en el art. 2.1 b) LOFCA, que “exige a las comunidades autónomas que su actividad financiera se acomode a las medidas oportunas que adopte el Estado ‘tendentes a conseguir la estabilidad económica interna y externa’, toda vez que a él corresponde la responsabilidad de garantizar el equilibrio económico general” (SSTC 171/1996, de 30 de octubre, FJ 2, y 24/2002, de 31 de enero,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la que “el establecimiento y el desarrollo del sistema de financiación de las comunidades autónomas son factores que inciden decisivamente sobre la articulación del ámbito competencial (material y financiero) correspondiente al Estado y a las comunidades autónomas, es claro que al referirnos a ellos nos situamos, no solo en el ámbito de la coordinación, sino también en el de la cooperación, principio este último que hemos conectado ‘con la idea de la voluntariedad’, a diferencia del de coordinación que hemos vinculado ‘con la de la imposición’” (SSTC 194/2004, de 4 de noviembre, FJ 9, y 13/2007, de 18 de enero, FJ 7). Las “técnicas de cooperación y colaboración” son “consustanciales a la estructura compuesta del Estado de las Autonomías” (SSTC 13/1992, de 6 de febrero, FJ 7, y 13/2007, de 18 de enero, FJ 7), debiendo presidir “el ejercicio respectivo de competencias compartidas por el Estado y las comunidades autónomas” (STC 13/1988, de 4 de febrero, FJ 2). Dicho de otra manera, la “cooperación” es precisa cuando existe “concurrencia de títulos competenciales” (STC 40/1998, de 19 de febrero, FJ 30), “[a]l objeto de integrar ambas competencias” (STC 204/2002, de 31 de octubre, FJ 7) y garantizar “la participación de todos los entes involucrados en la toma de decisiones” (STC 68/1996, de 4 de abril,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materia de financiación autonómica, al estar en juego “la suficiencia de todas las comunidades autónomas, su autonomía financiera y la solidaridad entre todas ellas (y, en último término, la suficiencia financiera del Estado y la de todo el sector público), es evidente la necesidad de que en este ámbito se adopte la decisión correspondiente de forma coordinada entre el Estado y las comunidades autónomas en el seno de un órgano en el que estén representados todas estas y aquel. Y, en la actualidad, de acuerdo con el art. 3.1 LOFCA, es al Consejo de Política Fiscal y Financiera, órgano consultivo y deliberante, integrado por el ministro de Economía y Hacienda y cada uno de los consejeros de Hacienda de cada comunidad y ciudad autónoma, a quien corresponde la coordinación ‘entre la actividad financiera de las comunidades autónomas y de la hacienda del Estado’ (art. 3.1 LOFCA)” (SSTC 13/2007, de 18 de enero, FJ 8, y 58/2007, de 14 de marzo, FJ 4). De este modo, “[p]uesto que la suficiencia financiera de las Comunidades Autónomas se alcanza en importante medida a través de impuestos cedidos por el Estado y otras participaciones en ingresos de este último (art. 157.1 CE), las decisiones tendentes a garantizarla ‘han de adoptarse con carácter general y de forma homogénea para todo el sistema y, en consecuencia, por el Estado y en el ámbito estatal de actuación’, no siendo posibles ‘decisiones unilaterales que… tendrían repercusiones en el conjunto… y condicionarían las decisiones de otras Administraciones autonómicas y de la propia Administración del Estado’” (STC 31/2010, de 28 de junio, FJ 130).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lo dicho, es importante precisar que “pese al indudable papel que el Consejo de Política Fiscal y Financiera desempeña en la actualidad como órgano de coordinación de las competencias financieras entre Estado y comunidades autónomas”, no ha desplazado, en ningún caso, la intervención —también— de las comisiones mixtas Estado-comunidades autónomas en el ámbito de sus competencias (STC 13/2007, de 18 de enero, FJ 8). Ciertamente, el marco multilateral de decisión no puede desplazar la actuación de las comisiones mixtas, de modo que “ha de integrarse también con las funciones que dichas comisiones tengan en su caso atribuidas en las normas estatutarias y en la LOFCA en cuanto órganos bilaterales específicamente previstos para concretar la aplicación a cada comunidad autónoma de los criterios acordados en el seno del Consejo de Política Fiscal y Financiera” (SSTC 13/2007, de 18 de enero, FJ 8; 31/2010, de 28 de junio, FJ 130, y 204/2011, de 15 de diciembre,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como se ha dicho, la autonomía financiera de las comunidades autónomas no está exenta de límites porque “hace referencia a un poder necesariamente limitado” [SSTC 19/1987, de 17 de febrero, FJ 4; 221/1992, de 11 de diciembre, FJ 8; 233/1999, de 16 de diciembre, FJ 10 b), y 118/2016, de 23 de junio, FJ 2], la restricción del poder de decisión autonómico sobre los tributos cedidos, en tanto que implica una “interferencia directa” del Estado en su autonomía política, solo puede articularse adoptándose la decisión en el seno del órgano multilateral de coordinación —el Consejo de Política Fiscal y Financiera— para luego materializar su decisión en la regulación orgánica —la LOFCA— (SSTC 41/2016, de 3 de marzo, FJ 16, y 33/2019, de 14 de marzo, FJ 3), pues los límites solo “han de reputarse constitucionales cuando se deriven de las prescripciones de la propia Constitución o de la ley orgánica a la que aquella remite (art. 157.3 CE)” (SSTC 134/2011, de 20 de julio, FJ 10; 101/2016, de 25 de mayo, FJ 5, y 139/2016, de 21 de julio,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ni el Gobierno está legitimado para adoptar decisiones unilaterales, ni a las Cortes Generales le es dado imponerlas, uno y otras, al margen de los cauces e instrumentos previamente establecidos. Cuando se trata del ejercicio de la actividad financiera del Estado (central y autonómico), la “acción estatal” debe desplegarse “dentro del orden competencial articulado en la Constitución”, de modo que la utilización del poder financiero del Estado no puede “‘desconocer, desplazar o limitar’ las competencias materiales autonómicas” (SSTC 13/1992, de 6 de febrero, FJ 2, y 68/1996, de 4 de abril,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2.5. La autonomía política de las comunidades autónomas: el tributo como medio a través del cual vehicular las políticas propias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hemos señalado, las comunidades autónomas, en virtud de su autonomía financiera (art. 156.1 CE) son titulares de determinadas competencias financieras (SSTC 13/2007, de 18 de enero, FJ 7, y 60/2013, de 13 de marzo, FJ 2), entre las que se encuentra la potestad de establecer “tributos propios” o de regular “los cedidos por el Estado”, bien como una fuente de ingresos, esto es, como una manera de allegarles medios económicos para satisfacer sus necesidades financieras (fin fiscal), bien como instrumento al servicio de políticas sectoriales distintas de la puramente recaudatoria, como la de atraer inversiones a su territorio (fin extrafiscal; SSTC 37/1987, de 26 de marzo, FJ 13; 194/2000, de 19 de julio, FJ 7; 276/2000, de 16 de noviembre, FJ 4; 179/2006, de 13 de junio, FJ 3, y 60/2013, de 13 de marzo, FJ 2); competencias financieras que no solo deben ser ejercidas dentro del marco y límites establecidos por el Estado en el ejercicio de su potestad tributaria originaria (arts. 133.1, 149.1.14 y 157.3 CE), sino también “dentro del marco de competencias asumidas” (SSTC 149/1991, de 4 de junio, FJ 1, y 60/2013, de 13 de marzo, FJ 2). En este sentido, el art. 137.1 CE atribuye a las comunidades autónomas “autonomía” para la gestión de sus propios intereses, y el art. 156.1 les reconoce “autonomía financiera para el desarrollo y ejecución de sus competencias” (art. 156.1 CE). Y para garantizarla, la Constitución les asigna una serie de recursos financieros (art. 157.1 CE) que están constituidos, entre otros, por los “[i]mpuestos cedidos total o parcialmente por el Estado” [art. 157.1 a) CE], razón por la cual las diferentes normas estatuarias acogen como uno de los recursos de sus Haciendas, “[l]os rendimientos de los impuestos cedidos por el Estado” (así, por ejemplo, el art. 53.5 de la Ley Orgánica 3/1983, de 25 de febrero, de Estatuto de Autonomía de la Comunidad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Desde una perspectiva constitucional, nada cabe oponer al uso de los tributos (el cedido también), “no solo como instrumento recaudatorio, sino también como medio para la consecución de tales fines extrafiscales” [SSTC 173/1996, de 31 de octubre, FJ 5, y 19/2012, de 15 de febrero, FJ 3 a)], y, entre ellos, “como un instrumento de política económica” [SSTC 7/2010, de 27 de abril, FJ 5, y 19/2012, de 15 de febrero, FJ 3 a)]. Y dado que la autonomía que la Constitución atribuye a las comunidades autónomas tiene un “insoslayable carácter político” (SSTC 31/2010, de 28 de junio, FJ 4, y 82/2016, de 28 de abril, FJ 3), el tributo es un medio para vehicular las políticas propias en defensa de los intereses respectivos. Por esta razón, tanto la LOFCA como las sucesivas leyes de cesión de tributos, les han habilitado a “la propia determinación y ordenación de los ingresos y gastos necesarios para el ejercicio de sus funciones” (SSTC 179/1987, de 12 de noviembre, FJ 2, y 192/2000, de 13 de julio, FJ 7), permitiéndoles “elegir y realizar sus propios objetivos políticos, administrativos, sociales o económicos con independencia de cuáles hayan sido las fuentes de los ingresos que nutren sus presupuestos” (SSTC 13/1992, de 6 de febrero, FJ 7; 192/2000, de 13 de julio, FJ 7, y 41/2016, de 3 de marzo,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capacidad para decidir políticamente sus fines y orientar hacia ellos la regulación de una materia no es, sin embargo, solamente una manifestación del derecho a la autonomía política constitucionalmente proclamada, sino que es, además, un reflejo del principio democrático mediante el cual el legislador —en este caso, el autonómico— dispone de un amplio margen de configuración a la hora de decidir sus legítimas opciones. Las desigualdades de naturaleza tributaria producidas por la existencia de diferentes poderes tributarios (estatal, autonómico y local) se justifican, en principio, no solo de forma objetiva sino también razonable, en la propia diversidad territorial, al convertirse el territorio en un elemento diferenciador de situaciones idénticas (SSTC 76/1983, de 5 de agosto, FJ 2; 150/1990, de 4 de octubre, FJ 7; 233/1999, de 16 de diciembre, FJ 26, y 60/2015, de 18 de marzo, FJ 5). Por eso no hay que descuidar que la “autonomía” significa “la capacidad de cada nacionalidad o región para decidir cuándo y cómo ejercer sus propias competencias, en el marco de la Constitución y del Estatuto”, lo que provoca, “como es lógico, [que] de dicho ejercicio derivan desigualdades en la posición jurídica de los ciudadanos residentes en cada una de las distintas comunidades autónomas”, sin que por ello “result[en] necesariamente infringidos los arts. 1, 9.2, 14, 31.1, 38, 139, 149.1.1 y 149.1.13 de la Constitución, ya que estos preceptos no exigen un tratamiento jurídico uniforme de los derechos y deberes de los ciudadanos en todo tipo de materias y en todo el territorio del Estado, lo que sería frontalmente incompatible con la autonomía” (SSTC 150/2005, de 6 de junio, FJ 4; 247/2007, de 12 de diciembre, FJ 13, y 132/2019, de 13 de noviembre, FJ 6). Lo importante “no es, entonces, la existencia misma de una medida diferente en el territorio nacional, sino la existencia o no de una justificación razonable que legitime la medida diferente” (SSTC 96/2002, de 25 de abril, FJ 12, y 100/2012, de 8 de mayo, FJ 4), así como, “la proporcionalidad de la medida, entendida como adecuación razonable al fin legítimo constitucionalmente perseguido” (SSTC 88/1986, de 1 de julio, FJ 6, y 100/2012, de 8 de mayo,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2.6. La cesión de tributos por el Estado a las comunidades autónomas: un mandato constitucional de concreción multilateral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la garantía constitucional de la autonomía financiera conferida a las comunidades autónomas como instrumento para la consecución de su autonomía política (art. 156.1 CE), “el art. 157.1 CE no diseña un concreto modelo de hacienda autonómica, limitándose a enumerar las distintas clases de rendimientos de que pueden disponer las comunidades autónomas para financiar su gasto público” [STC 65/2020, de 18 de junio, FJ 8 B)]. En efecto, como ya se ha tenido la oportunidad de apuntar, el art. 157.1 a) CE incluye dentro de los recursos de las comunidades autónomas a los “[i]mpuestos cedidos total o parcialmente por el Estado”, cuya regulación esencial corresponde al Estado, mediante ley orgánica. De este modo, la cesión de tributos del Estado a las comunidades autónomas no es una opción sino un imperativo constitucional, a través del cual se pretende dotarlas de una suficiencia de recursos que les permita la realización de sus respectivas políticas. Estamos, pues, ante tributos que, aun cuando sean formalmente del Estado (de su titularidad), la Constitución le obliga a cedérselos (total o parcialmente) para coadyuvar a la consecución de su autonomía financiera en orden a garantizar su autonomía política (arts. 137.1 y 156.1 de la Constitución Española, y 10.2 y 3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atribuir a un tributo la condición de “cedido” y determinar el “alcance” de esa cesión no es suficiente “con la atribución del rendimiento” por cualquier ley (STC 16/2003, de 30 de enero, FJ 11). Es necesario articular la “cesión” a través de un procedimiento constitucional y legalmente establecido en las normas que integran el bloque de la constitucionalidad. En particular, debe adoptase un acuerdo en el Consejo de Política Fiscal y Financiera, que ha de materializarse a continuación en la ley orgánica a la que apela el art. 157.3 CE, recogerse en las normas estatutarias y, previa concreción en las comisiones mixtas Estado-comunidades autónomas, concretarse en las leyes estatales reguladoras de la cesión de los tributos a cada una de las comunidades autónomas. Los elementos definidores del concepto constitucional de “tributo cedido” son, en consecuencia, los siguientes (STC 19/2012, de 15 de febrero,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Consejo de Política Fiscal y Financiera: dado que, en materia de financiación autonómica, están implicados tanto los intereses del Estado como los de todas las comunidades autónomas, no caben las decisiones unilaterales, ni tampoco las bilaterales [STC 96/2016, de 12 de mayo, FJ 3 g)], debiendo ser fruto de un previo pacto multilateral en el seno del Consejo: “partiendo de la competencia del Estado para establecer un sistema u otro de financiación autonómica, a través de la ley orgánica prevista en el art. 157.3 CE, hemos reiterado la relevancia que en este ámbito tiene el principio de lealtad constitucional, que ‘constituye un soporte esencial del funcionamiento del Estado autonómico cuya observancia resulta obligada’ […] y del que se deprende el mandato de que el Gobierno extreme el celo por llegar a acuerdos con las comunidades autónomas […]. En concreto, el principio de lealtad constitucional es preciso ponerlo en relación con el papel que en el sistema desempeña en la actualidad el Consejo de Política Fiscal y Financiera, en tanto que órgano de coordinación de las competencias financieras entre Estado y comunidades autónomas (art. 3 LOFCA) de manera que, sin perjuicio de que corresponde a las Cortes Generales la decisión final acerca del sistema de financiación, resulta necesario que este tipo de decisiones sobre el conjunto de las comunidades autónomas se adopten en el órgano multilateral en el que el Estado ejercita funciones de cooperación y coordinación ex art. 149.1.14 CE, sin perjuicio del papel que en su caso puedan desempeñar las comisiones mixtas” (STC 76/2014, de 8 de mayo,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tanto, necesario “que este tipo de decisiones, cuya determinación final corresponde a las Cortes Generales, se adopten en el órgano multilateral (en este caso, el Consejo de Política Fiscal y Financiera) en el que el Estado ejercita funciones de cooperación y coordinación ex art. 149.1.14 CE” (SSTC 13/2007, de 18 de enero, FJ 8; 31/2010, de 28 de junio, FJ 130, y 204/2011, de 15 de diciembre, FJ 7), como se hizo, en el vigente sistema de financiación autonómica, mediante el Acuerdo 6/2009, de 15 de julio, del Consejo de Política Fiscal y Financiera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Ley Orgánica de financiación de las comunidades autónomas (LOFCA): una vez adoptado el acuerdo en el seno del Consejo de Política Fiscal y Financiera, es la LOFCA la que tiene que atribuir expresamente a un determinado tributo del Estado la condición de “cedible” (art. 11 LOFCA), pues solo tendrán la condición de tributos cedidos “los establecidos y regulados por el Estado, cuyo producto corresponda a la comunidad autónoma” (art. 10.1 LOFCA), habida cuenta que su regulación esencial “corresponde también al Estado, mediante ley orgánica” (SSTC 181/1988, de 13 de octubre, FJ 3; 192/2000, de 13 de julio, FJ 6; 16/2003, de 30 de enero, FJ 11; 72/2003, de 10 de abril, FJ 5, y 19/2012, de 15 de febrero, FJ 11). Así lo prevé expresamente —respecto del impuesto sobre el patrimonio— el art. 11 b) LOFCA.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estatuto de autonomía: el tributo será “formalmente cedido “cuando haya tenido lugar en virtud de precepto expreso del estatuto correspondiente” (art. 10.2 LOFCA). Los estatutos de autonomía no solo “establecen, en coherencia con la LOFCA, los tributos que se ceden a la respectiva comunidad autónoma” sino que, esta cesión, “directamente por disposición estatutaria”, responde “a una finalidad de garantía de las disponibilidades financieras de las comunidades autónomas” (SSTC 181/1988, de 13 de octubre, FFJJ 3 y 4; 192/2000, de 13 de julio, FJ 8, y 19/2012, de 15 de febrero, FJ 11). Así lo tiene recogido el apartado primero de la disposición adicional primera de la Ley Orgánica 3/1983, de estatuto de autonomía de la Comunidad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ley de cesión de tributos a las comunidades autónomas: el Estado, en el ejercicio de sus competencias sobre la materia, antes de concretar el alcance de la cesión de un tributo a cada comunidad autónoma, puede optar “por crear previamente ‘un marco de referencia idéntico’ y ‘un modelo único’ de aplicación general, ante el riesgo de que se produjera una dispersión de criterios con resultados muy distintos que rompieran la racionalidad del proceso de cesión” (SSTC 181/1988, de 13 de octubre, FJ 3, y 19/2012, de 15 de febrero, FJ 11). Este marco único ha sido incorporado —en la actualidad— a la Ley 22/2009, de 18 de diciembre, por la que se regula el sistema de financiación de las comunidades autónomas de régimen común y ciudades con estatuto de autonomía y se modifican determinadas normas tributarias (LCT).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ley de cesión de tributos a cada comunidad autónoma: el tributo alcanzará la condición de “cedido” cuando así lo establezca una “ley específica” que determine “el alcance y condiciones” de la cesión (art. 10.2 LOFCA), previo acuerdo en la correspondiente comisión mixta Estado-comunidad autónoma (disposición adicional primera, apartado tercero, y disposición transitoria segunda de la Ley Orgánica 3/1983, de 25 de febrero, de estatuto de autonomía de la Comunidad de Madrid), el cual “constituye una garantía procedimental” (SSTC 35/2012, de 15 de marzo, FJ 9, y 162/2012, de 20 de septiembre, FJ 4). Se trata de “una ley específica de cesión de tributos a cada comunidad autónoma que, de acuerdo con su estatuto, pudiera recoger, en su caso, las particularidades que se estimasen oportunas en cuanto al alcance y condiciones de las cesiones” (SSTC 181/1988, de 13 de octubre, FJ 3, y 19/2012, de 15 de febrero, FJ 11). Así lo materializó, en el caso de la comunidad autónoma recurrente, la Ley 29/2010, de 16 de julio, del régimen de cesión de tributos del Estado a la Comunidad de Madrid y de fijación del alcance y condiciones de dicha cesión.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ley autonómica de concreción de los términos de aplicación del tributo cedido en su ámbito territorial: finalmente, es la comunidad autónoma la que, en el ejercicio de las competencias normativas (delegadas por el Estado) sobre el tributo cedido (art. 10.2 LOFCA), debe determinar la concreta aplicación en su territorio, fijando los aspectos objeto de delegación como —en el impuesto sobre el patrimonio— el mínimo exento, los tipos de gravamen y las deducciones y bonificaciones en la cuota (art. 47 LCT). Así lo tiene hecho la comunidad recurrente —en la actualidad— en el Decreto Legislativo 1/2010, de 21 de octubre, del Consejo de Gobierno, por el que se aprueba el texto de las disposiciones legales de la Comunidad de Madrid en materia de tributos cedidos por el Estado (art. 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2.7. La “armonización” del impuesto sobre el patrimonio: de la “cooperación” a la “imposición”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cesión de un tributo por parte del Estado a una comunidad autónoma no le hace perder ni la titularidad sobre el mismo, ni sobre el ejercicio de las competencias que le son inherentes, pues el Estado “es el único titular del tributo cedido y, en su efecto, de las competencias de normación y gestión del mismo”, sin que la cesión del tributo implique, “la transmisión de la titularidad sobre el mismo o sobre el ejercicio de las competencias inherentes al mismo”, ni tampoco que la cesión articulada tenga un carácter irrevocable [SSTC 192/2000, de 23 de junio, FJ 8; 16/2003, de 30 de enero, FJ 11, y 65/2020, de 18 de junio, FJ 4 c)]. No hay que olvidar que la reversibilidad de las situaciones normativas es inherente a la idea misma de la democracia [SSTC 31/2010, de 28 de junio, FJ 6; 233/2015, de 5 de noviembre, FJ 2 d); 114/2017, de 17 de diciembre, FJ 5, y 34/2023, de 18 de abril, FJ 6], tanto más cuando el ejercicio de las competencias normativas atribuidas a las comunidades autónomas pueda haber provocado resultados disfuncionales.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que la recentralización de las competencias delegadas sea compatible con la autonomía financiera y política de las comunidades autónomas (arts. 137 y 156.1 CE), no solo es imprescindible que concurra un fin legítimo, el cual solo podrá reputarse como constitucionalmente válido, cuando derive de las prescripciones de la propia Constitución o de la ley orgánica a la que aquella remite (art. 157.3 CE), sino que es necesario que la decisión se adopte de forma multilateral en el órgano de coordinación del Estado y las comunidades autónomas en materia fiscal y financiera (negociación), en el que están representados tanto el Estado como todas las comunidades y ciudades autónomas: el Consejo de Política Fiscal y Financiera. Si ninguna duda cabe de que el Estado, en defensa del interés común frente a una diversidad disfuncional, puede enmendar —ex art. 149.1.1 y 14 CE— la situación apreciada con el objetivo de corregir o disminuir las diferencias existentes entre las distintas comunidades autónomas, tampoco es dudoso que no pueda materializarlo de cualquier manera, eludiendo los procedimientos y soslayando los instrumentos constitucional y legalmente previstos para ello. El legislador no puede imponer (ni tampoco el Gobierno, a su través), so pretexto de su potestas regiminis, decisiones unilaterales en aspectos en los que, al estar implicados los intereses de todos, deben ser adoptadas en el seno del órgano de decisión multilateral en el que se encuentran representados el común de los entes afectados: el Consejo de Política Fiscal y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importante insistir, a estos efectos, en que el legislador también está sujeto, al igual que todos los poderes públicos, a la Constitución y al resto del ordenamiento jurídico (art. 9.1 CE), no existiendo espacios de inmunidad en el Estado democrático de Derecho, razón por la cual debe atenerse a las formas y procedimientos que él mismo ha previsto, mientras permanezcan vigentes. Como ha tenido la oportunidad de precisar este tribunal, una vez admitido que una ley “puede abordar una modificación directa y expresa de cualquier otra norma legal”, cabe añadir, a renglón seguido, que lo que no puede hacer “es, sin modificar previamente la norma legal que regula el régimen sustantivo de una determinada parcela del ordenamiento jurídico, desconocerlo, procediendo a efectuar una aplicación distinta” [SSTC 238/2007, de 21 de noviembre, FJ 4; 248/2007, de 13 de diciembre, FJ 4; 76/2014, de 8 de mayo, FJ 4 b), y 99/2016, de 25 de mayo, FJ 8]. En consecuencia, si el propio legislador (orgánico y ordinario) ha sido quien —en desarrollo del art. 157 LOTC— ha previsto un procedimiento singular para la cesión de tributos del Estado a las comunidades autónomas, lo que no le es dado es que, para revertir la situación creada, desconozca los pasos que legítimamente había decidido establecer, sin haber procedido previamente a su modificación. Por mucho que el legislador pueda modificar o derogar la obra por él previamente creada, ni su auctoritas ni su potestas le legitiman para desconocerla sin más, como si fuese titular de un imperium ajeno a la propia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38/2022 no esconde sus intenciones cuando identifica como finalidades principales del impuesto temporal de solidaridad de las grandes fortunas, de un lado, la “recaudatoria”, “a fin de exigir, en estos tiempos de crisis energética y de inflación, un mayor esfuerzo a quienes disponen de una mayor capacidad económica”; y, de otro, la “armonizadora”, “con el objetivo de disminuir las diferencias en el gravamen del patrimonio en las distintas comunidades autónomas, especialmente para que la carga tributaria de los contribuyentes residentes en aquellas comunidades autónomas que han desfiscalizado total o parcialmente el impuesto sobre el patrimonio, no difiera sustancialmente de la de los contribuyentes de las comunidades autónomas en las que no se ha optado por reducir la tributación por dicho impuesto” (apartado V del preámbulo). Tampoco las oculta la sentencia de la mayoría al señalar que el impuesto temporal de solidaridad de las grandes fortunas “opera como una suerte de pago a cuenta” del impuesto sobre el patrimonio [FJ 3 B)], pretendiendo “mantener […] el nivel de tributación derivado de la normativa estatal del impuesto sobre el patrimonio” [FJ 3 C)]. Es decir, que la finalidad última del tributo controvertido es recuperar la tributación patrimonial plena en el territorio de las comunidades autónomas que han ejercido legítimamente sus competencias en materia del impuesto sobre el patrimonio (aquellas que le confirió el propio Estado en cada uno de los diferentes sistemas de financiación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la pretendida finalidad “recaudatoria” legitima per se la conducta ablatoria del Estado en un ámbito material atribuido por las normas del bloque de la constitucionalidad a las comunidades autónomas, sobre todo cuando lo pretendido con ello es neutralizar las políticas fiscales que las comunidades autónomas han optado por seguir en la defensa de sus respectivos intereses, ni la declarada finalidad “armonizadora” se puede ejecutar de “cualquier manera”, soslayando los procedimientos e instrumentos establecidos a tal fin por las citadas normas. Y decimos de “cualquier manera” porque, partiendo de la legitimidad del Estado para corregir las disfunciones del sistema y, por tanto, de su capacidad para modificar o, incluso, suprimir, los tributos cedidos (lo que, en ningún momento, ha sido negado por la comunidad autónoma recurrente), sin embargo, en modo alguno resulta aceptable (como sí ha denunciado la comunidad autónoma recurrente) es la forma en la que lo ha llevado a cabo (replicando el impuesto cedido a las comunidades autónomas para evitar activar el mecanismo de reforma del sistema de financiación y sustraerles su potencial recaudación: la de aquellas comunidades autónomas que han ejercicio sus competencias para utilizar el impuesto sobre el patrimonio como un instrumento al servicio de sus políticas extrafiscales).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afirmación que hace la sentencia de la mayoría de que la comunidad autónoma recurrente pretende “bloquear el ejercicio de las competencias estatales” so pretexto del ejercicio de “su autonomía financiera y política” [FJ 3 C) a)], supone desconocer abiertamente los términos del recurso, no cualesquiera, sino aquellos mismos que han sido recogidos en los antecedentes de hecho de la propia sentencia de la mayoría. En ningún momento, el gobierno autonómico ha negado la posibilidad de que el Estado armonice la materia. Lo que ha defendido en su demanda, como reconoce expresamente la propia sentencia, era la existencia de un “fraude de ley” con la aprobación de la Ley 38/2022, en el sentido de que “si el Estado quería modificar los términos de la cesión del impuesto sobre el patrimonio, debería haberse sometido al procedimiento previsto, que requiere la previa convocatoria y acuerdo de la Comisión Mixta entre el Estado y la Comunidad de Madrid y la modificación de las leyes por las que se cede el impuesto” [antecedente 1 b)]. Y respecto de esta cuestión, ni una sola idea. Pero no solo eso. La sentencia de la que discrepamos abona su conclusión recurriendo a la doctrina de la STC 26/2015, de 19 de febrero /respecto del impuesto autonómico sobre depósitos bancarios), en la que este tribunal reconoció al Estado —como no podía ser de otra manera— la búsqueda de finalidades armonizadoras, disponiendo el legislador estatal “de diferentes instrumentos para su desarrollo, sin que corresponda a este tribunal enjuiciar la oportunidad de utilizar un instrumento u otro sino tan solo si el concretamente seleccionado tiene encaje en el reparto competencial en esta materia” (FJ 4). Sin embargo, la sentencia de la mayoría ha “olvidado” las siguientes circunstancias: (i) el impuesto sobre los depósitos en las entidades de crédito era un “tributo propio” de algunas comunidades autónomas (no un “tributo cedido”), siendo el régimen normativo de unos y los otros absolutamente distinto (pues en los tributos propios solo opera como límite el art. 6 LOFCA, pudiendo el Estado incluso “absorber” la materia imponible “ocupada” por las comunidades autónomas); (ii) no es baladí recordar que “los tributos propios no forman parte del sistema de financiación” (apartado 4.4.9 del Acuerdo 6/2009, de 15 de julio, del Consejo de Política Fiscal y Financiera, para la reforma del sistema de financiación de las comunidades autónomas de régimen común y ciudades con estatuto de autonomía), al contrario de los “tributos cedidos” que se erigen en un elemento estructural del sistema de financiación vigente; (iii) una eventual armonización de los tributos propios [“aun en el caso de materias atribuidas a la competencia de estas, cuando así lo exija el interés general” (art. 150.3 CE)], puede articularse a través de cualquier texto legislativo, siempre que las Cortes Generales hubiesen apreciado esa necesidad (art. 150.3 CE), no como en los “tributos cedidos” que, por su carácter estructural del sistema de financiación, tienen previsto un sistema multilateral de modificación; y (iv) el instrumento seleccionado en el caso del impuesto sobre los depósitos en las entidades de crédito tenía perfecto encaje en el reparto competencial sobre la materia (“tributos propios”), circunstancia esta que no concurre con el impuesto temporal de solidaridad de las grandes fortunas.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distintas cerraduras se deben abrir con diferentes llaves. Los “tributos cedidos”, a diferencia de los “propios”, al erigirse en uno de los pilares estructurales del sistema de financiación, su modificación o supresión conlleva necesariamente una tramitación diferente. No basta, pues, con la aprobación de una ley, sino que tiene que articularse a través del previo acuerdo en el seno del Conejo de Política Fiscal y Financiera, con la consiguiente modificación de la LOFCA, del estatuto de autonomía, de la ley general de cesión de tributos del Estado a las comunidades autónomas, de la ley específica de cesión de tributos del Estado a cada comunidad autónoma (previo acuerdo en la correspondiente comisión mixta) y de la ley autonómica que trasponga el alcance de la nueva cesión acordada a su ámbito territorial (como se ha venido haciendo a lo largo del actual período constitucional a través de los acuerdos del Consejo de Política Fiscal y Financiera 1/1982, de 18 de febrero; 1/1986, de 7 de noviembre; 1/1992, de 20 de enero; 1/1993, de 7 de octubre; 1/1996, de 23 de septiembre; 2/2001, de 27 de julio; y 6/2009, de 15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lo anterior es así para andar el camino hacia la “descentralización” (esto es, para que el Estado ceda tributos de su titularidad y delegue diferentes competencias asociadas a los mismos), con más motivo debe serlo para desandarlo, volviendo a la “centralización” (cuando se revierta el alcance de la cesión previamente acordado). La forma de “armonizar” el tributo, sin embargo, mediante la incorporación sorpresiva de un nuevo art. 3 a una iniciativa legislativa en tramitación (la Ley 38/2022), sin haberse buscado el acuerdo del Consejo de Política Fiscal y Financiera, ni modificado la LOFCA, las normas estatutarias y las leyes de cesión de tributos a las comunidades autónomas (previo acuerdo en las correspondientes comisiones mixtas), dista mucho de poder considerarse que se haya hecho de manera conforme con las normas del bloque de la constitucionalidad. Y no desdice esta afirmación el hecho que la Ley 38/2022 no haya incidido “directa” y “formalmente” en el impuesto sobre el patrimonio, porque lo cierto es que, a través del artificio articulado con la creación del impuesto temporal de solidaridad de las grandes fortunas, a lo que sí se ha afectado “directamente” no solo es a la “autonomía política” de las comunidades autónomas, esto es, a su capacidad para utilizar el impuesto sobre el patrimonio como un instrumento a través del cual vehicular sus propias políticas (fiscales y económicas), sino también a su “autonomía financiera”, pues de perseverar las comunidades autónomas en el mantenimiento de la bonificación (total o parcial) en el impuesto sobre el patrimonio, la recaudación del impuesto temporal de solidaridad de las grandes fortunas quedará retenida en poder del Estado, sustrayéndoles así de forma absolutamente torticera un recurso propio del sistema de financiación. El Estado no ha “modificado” el impuesto sobre el patrimonio para poner los fondos a disposición de las comunidades autónomas; lo que ha hecho ha sido “reactivarlo” de forma gemelar para sustraerles unilateralmente un instrumento de financiación. Se ha producido así una reversión de situaciones de un modo claramente inconstitucional en contra de lo previsto 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Constitución: arts. 1.1 (“pluralismo político”), 9.1 (sometimiento de los poderes públicos “a la Constitución y al resto del ordenamiento jurídico”), 9.3 (“interdicción de la arbitrariedad de los poderes públicos”), 137 (“autonomía para la gestión de sus respectivos intereses”), 156.1 (“autonomía financiera para el desarrollo y ejecución de sus competencias”), 157.1 a) (“Los recursos de las comunidades autónomas estarán constituidos por: a) Impuestos cedidos total o parcialmente por el Estado”) y 157.3 (“Mediante ley orgánica podrá regularse el ejercicio de las competencias financieras […] y las posibles formas de colaboración financiera entre las comunidades autónomas y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Ley Orgánica 8/1980, de 22 de septiembre, de financiación de las comunidades autónomas: arts. 1.1 (“Las comunidades autónomas gozarán de autonomía financiera para el desarrollo y ejecución de las competencias que, de acuerdo con la Constitución, les atribuyan las leyes y sus respectivos estatutos”), 1.2 (“La financiación de las comunidades autónomas se regirá por la presente ley orgánica y por el estatuto de cada una de dichas comunidades”), 2.1 d) y g) (“La actividad financiera de las comunidades autónomas se ejercerá en coordinación con la hacienda del Estado”, con arreglo al principio de “corresponsabilidad de las comunidades autónomas y el Estado en consonancia con sus competencias en materia de ingresos y gastos públicos” y de “lealtad institucional”), 3.2 (“El Consejo de Política Fiscal y Financiera de las comunidades autónomas, como órgano de coordinación del Estado y las comunidades autónomas en materia fiscal y financiera”), 4.1 c) (“los recursos de las Comunidades Autónomas estarán constituidos por: […] Los tributos cedidos, total o parcialmente, por el Estado”), 10.1 (“Son tributos cedidos los establecidos y regulados por el Estado, cuyo producto corresponda a la comunidad autónoma”), 10.2 (“Se entenderá efectuada la cesión cuando haya tenido lugar en virtud de precepto expreso del estatuto correspondiente, sin perjuicio de que el alcance y condiciones de la misma se establezcan en una ley específica”), 10.3 (“la cesión podrá comprender competencias normativas en los términos que determine la ley que regule la cesión de tributos”) y 11 b) (“Solo pueden ser cedidos a las comunidades autónomas, en las condiciones que establece la presente ley, los siguientes tributos: […] Impuesto sobre el patrimonio”).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Ley Orgánica 3/1983, de 25 de febrero, de estatuto de autonomía de la Comunidad de Madrid: arts. 51 (“La Comunidad de Madrid, dentro de los principios de coordinación con las haciendas estatal y local, goza de autonomía financiera”), 53.5 (“La Hacienda de la Comunidad de Madrid se constituye con: […] Los rendimientos de los impuestos cedidos por el Estado”), 56.2 (“En el caso de los impuestos cuyos rendimientos hubiesen sido cedidos, el Consejo de Gobierno asumirá, por delegación del Estado, la gestión, recaudación, liquidación, inspección y revisión, en su caso, de los mismos, […], todo ello de acuerdo con lo especificado en la ley que fije el alcance y condiciones de la cesión”), disposición adicional primera, apartado 1 b) (“Se cede a la Comunidad de Madrid el rendimiento de los siguientes tributos: […] Impuesto sobre el patrimonio”) y 3 (“El alcance y condiciones de la cesión se establecerán por la comisión mixta”), y disposición transitoria segunda, apartado 3 (“Los acuerdos de la Comisión Mixta adoptarán la forma de propuesta al Gobierno de la 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Ley 22/2009, de 18 de diciembre, por la que se regula el sistema de financiación de las comunidades autónomas de régimen común y ciudades con estatuto de autonomía y se modifican determinadas normas tributarias: arts. 3 d) y 5.2 e) [las necesidades de financiación están integradas por la “compensación estatal por la supresión del gravamen del impuesto sobre el patrimonio” (actualmente, por la “apropiación” de su recaudación)], 25.1 b) (“Con el alcance y condiciones establecidos en este título, se cede a las comunidades autónomas, según los casos, el rendimiento total o parcial en su territorio de los siguientes tributos: […] impuesto sobre el patrimonio”), 26.1 A) [“Se entiende por rendimiento cedido de los tributos que se señalan en el artículo anterior: El importe de la recaudación líquida derivada de las deudas tributarias correspondientes a los distintos hechos imponibles cedidos, en el caso de: a) El impuesto sobre el patrimonio”], 31.1 (“Se cede a la comunidad autónoma el rendimiento del impuesto sobre el patrimonio producido en su territorio”), 47.1 (“En el impuesto sobre el patrimonio, las comunidades autónomas podrán asumir competencias normativas sobre: a) Mínimo exento. b) Tipo de gravamen. c) Deducciones y bonificaciones de la cuota”), 54.1 a) (“La comunidad autónoma se hará cargo, por delegación del Estado y en los términos previstos en esta sección, de la aplicación de los tributos, así como de la revisión de los actos dictados en ejercicio de la misma en los siguientes tributos: impuesto sobre el patrimonio”) y disposición transitoria sexta [“Las comunidades autónomas recibirán en concepto de compensación estatal por la supresión del gravamen del impuesto sobre el patrimonio correspondiente a cada uno de los años 2009, 2010 y 2011, el importe transferido por la Agencia Estatal de la Administración Tributaria en el año 2008 a cada comunidad autónoma, por el impuesto sobre el patrimonio” (lo mismo debió hacerse para el ejercicio 2023 y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Ley 29/2010, de 16 de julio, del régimen de cesión de tributos del Estado a la Comunidad de Madrid y de fijación del alcance y condiciones de dicha cesión: arts. 1 (por el que se modifica el apartado 1 de la disposición adicional primera de la Ley Orgánica 3/1983, de 25 de febrero, de Estatuto de Autonomía de la Comunidad de Madrid, para ceder a la Comunidad de Madrid el rendimiento del impuesto sobre el patrimonio), 2.1 (“El alcance y condiciones de la cesión de tributos a la Comunidad de Madrid son los establecidos en la Ley 22/2009, de 18 de diciembre, por la que se regula el sistema de financiación de las comunidades autónomas de régimen común y ciudades con estatuto de autonomía y se modifican determinadas normas tributarias”) y 2.2 (“De acuerdo con lo dispuesto en el artículo 150.1 de la Constitución y conforme a lo previsto en el artículo 19.2 de la Ley Orgánica 8/1980, de 22 de septiembre, de financiación de las comunidades autónomas, se atribuye a la Comunidad de Madrid la facultad de dictar para sí misma normas legislativas, en los casos y condiciones previstos en la Ley 22/2009, de 18 de diciembre, por la que se regula el sistema de financiación de las comunidades autónomas de régimen común y ciudades con estatuto de autonomía y se modifican determinadas normas tributarias”).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sin embargo, concluye apodícticamente que “el impuesto temporal de solidaridad de las grandes fortunas deja intactas las competencias normativas autonómicas reconocidas en el régimen de cesión del impuesto sobre el patrimonio”, sin que haya provocado “merma alguna en los ingresos autonómicos” [FJ 3 C) a)]. Y aunque, como ya hemos anticipado, sí se les priva de un recurso de financiación propio (cedido por el Estado), desconoce abiertamente que también se puede afectar a su “autonomía financiera” sin necesidad de sustraerles materialmente sus recursos financieros. Basta con que se les prive de la posibilidad de usar un tributo como un instrumento al servicio de la consecución de sus propias políticas sectoriales, distintas de la meramente recaudatoria, para que se haya afectado frontalmente a esa autonomía (política). Es suficiente con que se les sustraiga uno de los recursos integrantes del sistema de financiación autonómica, apropiándose el Estado de su recaudación, para que se haya interferido de modo inconstitucional en su autonomía (financiera). Y si lo anterior no fuera suficiente, lo más grave es que la sentencia de la mayoría haya permitido que las comunidades autónomas se conviertan en meros órganos ejecutores de las políticas estatales, sin posibilidad de articular ni defender sus respectivos intereses, marginándolas al papel de simples amanuenses de la normativa estatal.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crisis del parlamentarismo democrático: dos formas de hurtar el debate político y de acallar a las minorías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3.1. El derecho de participación política: el silenciamiento de las minorías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la decisión de la mayoría ha pasado de puntillas por la doctrina de este Tribunal Constitucional relativa a los límites constitucionales del “juego de la democracia” y, en particular, al ejercicio del derecho de enmienda [FJ 2 B)], se hace necesario recordar que la Constitución ha diseñado “un sistema de participación política de los ciudadanos en el que priman los mecanismos de democracia representativa sobre los de participación directa” (STC 136/2011, de 13 de septiembre, FJ 6), siendo las Cortes Generales “el órgano que sirve de instrumento para el ejercicio por los ciudadanos de la soberanía participando en los asuntos públicos por medio de representantes” [STC 78/2006, de 13 de marzo, FJ 3 a)]. Por su parte, “el procedimiento ordinario de elaboración de las leyes que sirve de instrumento al ejercicio de esa potestad no es de objeto indeterminado, pues el texto constitucional atribuye la iniciativa o la propuesta de iniciativa y, por tanto, confiere el derecho a su ejercicio, a una serie de legitimados [al Gobierno, al Congreso y al Senado (art. 87.1 CE), a las Asambleas de las comunidades autónomas (art. 87.2 CE) y a la iniciativa popular (art. 87.3 CE)], únicos habilitados para promover la tramitación y aprobación de disposiciones legislativas a través de las cuales articular la voluntad del pueblo. Los proyectos de ley del Gobierno (art. 88 CE) y las proposiciones de ley de los restantes legitimados (art. 89.1 CE), como forma de articular la iniciativa legislativa son, pues, el “instrumento para poner en movimiento el procedimiento legislativo, […] forzar el debate político y obligar a que los distintos grupos políticos tengan que tomar expreso partido sobre la oportunidad de regular mediante ley una determina materia” (STC 124/1995, de 18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atribuye a unos pocos legitimados el derecho “a suscitar el debate parlamentario sobre una materia determinada mediante el recurso a la iniciativa legislativa” [STC 38/1999, de 22 de marzo, FJ 3 B)]. Tanto esta como el procedimiento parlamentario “son instrumentos al servicio de la participación política y, por tanto, cauce para el ejercicio de la soberanía popular del conjunto de los ciudadanos en el Estado democrático participando en los asuntos públicos a través de sus representantes”, debiendo contraerse “a la materia y objeto de la iniciativa legislativa presentada por quién está legitimado para ello, de modo que la alteración sustancial de ese objeto desbordaría la función constitucional que la Constitución atribuye a las Cortes Generales” (STC 136/2011, de 13 de septiembre, FJ 6). Dentro del procedimiento parlamentario, el derecho de enmienda es inherente a la potestad legislativa de las Cámaras, teniendo un carácter instrumental respecto de uno de los valores superiores de nuestro ordenamiento, el del pluralismo político (art. 1.1 CE). Por esta razón, entronca en el procedimiento legislativo “directamente con el derecho de participación política reconocido en el art. 23.2 CE, formando parte integrante del contenido del ius in officium de los parlamentarios que el citado derecho fundamental por sí mismo garantiza”, configurándose “como uno de los instrumentos esenciales de la participación e intervención de los diputados y de los grupos parlamentarios en la potestad legislativa de las Cámaras, de cuyo ejercicio es fruto la ley, máxima expresión de la voluntad popular a la que aquellas están llamadas a representar, a la vez que constituye un cauce al servicio de la función representativa propia del Parlamento” (STC 139/2017, de 29 de noviembre, FJ 5). El derecho de enmienda cumple, así, “la relevante función de garantizar la participación e intervención de los diputados y de los grupos parlamentarios en el proceso de elaboración de la ley y, en último término, en la configuración del texto legislativo, contribuyendo de este modo a la formación de la voluntad de la Cámara” (STC 139/2017, de 29 de noviembre,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procedimiento legislativo, pues, está regido por los principios de participación, contradicción, publicidad y libre deliberación. Aunque la decisión final que dé lugar a la ley quede en manos de la mayoría parlamentaria, en el procedimiento de formación de la voluntad de la Cámara deben quedar plenamente garantizados los derechos de las minorías a la presentación de enmiendas y a la integridad del debate parlamentario. En consecuencia, se altera de forma sustancial el proceso de formación de la voluntad de las cámaras “si se pone en tela de juicio la participación de las minorías en dicho procedimiento, lo que, a su vez, podría provocar un déficit democrático en el proceso de elaboración de la norma que eventualmente pudiera contradecir el valor del pluralismo político sobre el que se fundamenta el ordenamiento constitucional del Estado democrático y que debe presidir necesariamente la tramitación de toda iniciativa legislativa (art. 1.1 CE)” (STC 136/2011, FJ 8; y 139/2017,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3.2. El derecho de enmienda: de la conexión de “congruencia” y “homogeneidad” a la de “afinidad”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“materia” y el “objeto” del procedimiento lo delimita “el autor de la iniciativa legislativa, de modo tal que, cumplidos los requisitos reglamentariamente exigidos para su admisión a trámite […], el procedimiento debe contraerse al mismo y actuarse bajo su marco, sin perjuicio de que a través del ejercicio del derecho de enmienda los representantes de los ciudadanos puedan incidir en el texto de la iniciativa, rechazándolo (enmienda de totalidad con devolución del texto), alterándolo (enmienda de totalidad con proposición de texto alternativo) o modificándolo (enmiendas parciales de modificación, supresión o adición)” (STC 136/2011, de 13 de septiembre,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Uno de los requisitos de los que debe revestirse el ejercicio de la facultad de enmendar es el de que “versen sobre la materia a que se refiere el proyecto de ley que tratan de modificar”, de modo tal que haya una “correlación entre proyecto y enmienda” (SSTC 23/1990, de 15 de febrero, FJ 5; 119/2011, de 5 de julio, FJ 6; 136/2011, de 13 de septiembre, FJ 7, y 234/2012, de 13 de diciembre, FJ 4), en la medida que “la enmienda, conceptual y lingüísticamente, implica la modificación de algo preexistente, cuyo objeto y naturaleza ha sido determinado con anterioridad”, de modo que “no puede servir de mecanismo para dar vida a una realidad nueva, que debe nacer de una, también, nueva iniciativa” (STC 119/2011, de 5 de julio,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correlación material entre la enmienda y el texto enmendado “es inherente al carácter subsidiario o incidental, por su propia naturaleza, de toda enmienda respecto al texto enmendado”, no bastando con “una genérica correlación material entre la enmienda y el texto enmendado”, al ser necesario “que se inscriban en el mismo sector material” y “que verse sobre el mismo objeto que el del texto enmendado”, debiendo existir “una relación de homogeneidad” mínima y material entre las enmiendas y el texto enmendado (conexión de homogeneidad) y que aquellas sean congruentes con este (conexión de congruencia) [ATC 118/1999, de 10 de mayo, FJ 4; y SSTC 136/2011, de 13 de septiembre, FJ 7; 209/2012, de 14 de noviembre, FJ 4 b); 234/2012, de 13 de diciembre, FJ 4; 132/2013, de 5 de junio, FJ 3, y 59/2015, de 18 de marzo, FJ 5.a); y, también, art. 107.2 del Reglamento del Parlamento de Cataluña]. Por tanto, “una vez que una iniciativa legislativa es aceptada por la Cámara o Asamblea Legislativa como objeto de deliberación, no cabe alterar su objeto mediante las enmiendas al articulado, toda vez que esa función la cumple, precisamente, el ya superado trámite de enmiendas a la totalidad, que no puede ser reabierto” (STC 119/2011, de 5 de julio, FJ 6), en la medida que los principios y el espíritu de la propuesta del autor de la iniciativa “únicamente pueden cuestionarse a través de las enmiendas a la totalidad, si de un proyecto de ley se tratara, o en el debate de la toma en consideración, en el caso de las proposiciones de ley” (STC 136/2011, de 13 de septiembre,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toda enmienda debe tener un carácter subsidiario o incidental respecto del texto a enmendar, no siendo posible que se aproveche un procedimiento legislativo activado para introducir ex novo materias ajenas al mismo. Dicho de otra manera, nuestro sistema constitucional, como sucede en otros ordenamientos cercanos (por ejemplo, el francés, en el que por Ley Constitucional de 23 de julio de 2008 se modificó el art. 45.1 de la Constitución de 1958 para poner fin al uso de los cavaliers législatifs, o lo que es lo mismo, a las enmiendas desprovistas de conexión material alguna con el objeto del texto debatido), exige que la enmienda se contraiga, en una relación de subordinación, no solo a la “materia” o sector material al que pertenece la iniciativa (conexión de homogeneidad), sino también al “objeto” del texto enmendado (conexión de congruencia) (ATC 118/1999, de 10 de mayo, FJ 4, y SSTC 132/2013, de 5 de junio, FJ 3, y 120/2014, de 17 de julio,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3.3. La “enmienda núm. 99”: una forma de socavar el principio de legalidad financiera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Fue a través de una enmienda, la núm. 99, en el Congreso de los Diputados, de adición de un nuevo art. 3 al texto de la iniciativa que se venía tramitando en materia “energética” y de “entidades de crédito”, la forma en la que los grupos parlamentarios promotores de la misma (en materia “no tributaria”), que son los que apoyan al Gobierno, incorporaron a su texto una nueva, entera y diferente iniciativa legislativa (en materia “tributaria”) (“BOCG”, Congreso de los Diputados, núm. 171-6, 23 de noviembre de 2022, pág. 9), sin conexión alguna ni con la “materia” ni con el “objeto” del texto en tramitación.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ardid consistente en evitar la tramitación de una “nueva” iniciativa legislativa mediante la presentación de un “proyecto” de ley por el Gobierno (art. 88 CE), no solo se ha eludido la obligación de obtener los informes de los órganos consultivos correspondientes, pues, como reconoce expresamente la ponencia “la presentación de enmiendas no está sujeta a ninguna exigencia documental ni informe preceptivo” [FJ 2 C) a)], sino que se ha impedido a los legítimos representantes de las minorías el ejercicio de su derecho fundamental a enmendar el texto de la iniciativa incorporada a la enmienda propuesta (art. 110.1 del Reglamento del Congreso). Y ello porque el derecho de enmienda “no es solo un mecanismo de participación e intervención en la potestad legislativa de la Cámara, sino que constituye además un cauce al servicio de la función representativa característica de todo Parlamento. En efecto, aquel derecho opera como un instrumento eficaz en manos de los parlamentarios y de los grupos para manifestar sus posiciones sobre una determinada iniciativa legislativa y las razones o criterios, políticos o de otra índole, por los que han decidido apoyarla o rechazarla, así como para ofrecer alternativas a la misma, forzando a los demás parlamentarios y al resto de grupos de la Cámara a pronunciarse también sobre las propuestas que formulen a través de sus enmiendas. La presentación, el debate y la votación de las enmiendas cumplen igualmente la muy importante función de permitir a los ciudadanos conocer la postura de sus representantes respecto de una determinada iniciativa legislativa, así como las alternativas o modificaciones que puedan proponer en relación con la misma, y extraer sus propias conclusiones acerca de cómo aquellos asumen o se separan de sus respectivos programas electorales” (STC 139/2017, de 29 de noviembre,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situación se agrava hasta sus últimas consecuencias cuando de la materia tributaria se trata. La Constitución no solamente ha garantizado como uno de los valores fundamentales el “pluralismo político” (art. 1.1 CE), y como uno de sus principios fundamentales el de “legalidad” (art. 9.3 CE), sino que ha sometido la materia tributaria a la garantía de “autodisposición” (STC 19/1987, de 17 de febrero, FJ 4) o de “autoimposición” de la comunidad sobre sí misma (SSTC 185/1995, de 14 de diciembre, FJ 3, y 233/1999, de 16 de diciembre, FJ 7). Fruto de esta “garantía” “surgió el derecho de los ciudadanos, no solo a consentir los tributos, sino también a conocer su justificación y el destino a que se afectaban […], como una garantía de la libertad patrimonial y personal del ciudadano” (STC 3/2003, de 16 de enero, FJ 4). Esto la tramitación parlamentaria plena de las iniciativas legislativas hasta el punto de haberse vedado a las leyes de presupuestos generales del Estado su regulación [“La ley de presupuestos no puede crear tributos” (art. 134.7 CE)], sencillamente, por “las restricciones impuestas a su tramitación parlamentaria (fundamentalmente en los trámites de enmienda y debate) por los reglamentos de las Cámaras” [STC 44/2015, de 5 de marzo, FJ 5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voluntad del pueblo español, titular exclusivo de la soberanía nacional, expresada en la Constitución y fundamento del poder político, impone que las iniciativas legislativas que afectan a la materia tributaria se sustancien abierta y directamente por las vías que aquella ha previsto, no siendo aceptables ni los cauces alternativos (tramitar como proposición de ley lo que debió ser un proyecto de ley, pues la “iniciativa” emanó del Gobierno), ni mucho menos los atajos (manipulando el trámite de enmiendas para incorporar toda una nueva iniciativa legislativa durante la tramitación de otra diferente). La forma de introducir esa iniciativa “novedosa” en materia tributaria ha socavado la esencia y fines del parlamentarismo democrático y ha degradado, hasta dejarlo huero, el principio de legalidad financiera (en este caso, en su modalidad de legalidad tributaria), tan duramente conquistado por los ciudadanos a lo largo de los tiempos. Si a la ley de presupuestos le está vedada la creación de tributos, precisamente por las limitaciones que su acelerada tramitación parlamentaria provoca en los trámites de enmienda y debate, ¿con qué fundamento constitucional puede admitirse la aprobación de un nuevo tributo mediante su incorporación al texto de una iniciativa legislativa en trámite (en una materia y con un objeto distinto), con la mayor restricción que ello genera en los trámites de enmienda y debate?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3.4. La decisión controvertida: de la “identidad” de “objetos” a la “afinidad” de “materias”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arranca recordando que “toda enmienda parcial tiene que tener un carácter subsidiario o incidental respecto del texto a enmendar, de modo que, una vez que una iniciativa ha sido aceptada por la Cámara como texto de deliberación, no cabe alterar su objeto mediante las enmiendas al articulado” pues con ello se evita que se aproveche “el procedimiento legislativo activado para la introducción ex novo de materias ajenas al mismo”, no siendo posible la existencia de “enmiendas al articulado ajenas a la materia de la iniciativa, esto es, que no guarden una conexión de homogeneidad mínima con la misma” [FJ 2 B) b)]. Y añade a renglón seguido que “la conexión reclamada no tiene que ser de identidad con las medidas previstas en el texto de la iniciativa sino de afinidad con las materias recogidas en el mismo” (mismo fundamento y apartado).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precisar lo que antecede, en el análisis de la “conexión mínima de homogeneidad” recuerda la sentencia de la mayoría que la proposición de ley se enmarcaba en el llamado “pacto de rentas” y en el principio de “reparto del esfuerzo” para afrontar las consecuencias de la crisis energética y de precios, para lo cual creaba dos nuevas prestaciones patrimoniales de carácter público “no tributarias” cuyo objetivo era aumentar la contribución a las arcas públicas de determinadas empresas del sector energético y financiero. Y de esta afirmación, sin más, concluye que “la incorporación a dicho texto de una enmienda para establecer el impuesto temporal de solidaridad de las grandes fortunas, con una finalidad recaudatoria (junto a la de armonización de la imposición patrimonial) sí presenta homogeneidad suficiente con el resto de las medidas de la proposición de ley, dado que también se encamina a incrementar los ingresos públicos en un contexto de crisis energética y de precios”. Dicho de otra manera, como los dos gravámenes “no tributarios” objeto de la proposición de ley tenían como finalidad la “recaudatoria”, puesto que el nuevo gravamen “tributario” —se dice— contaba con la misma finalidad, ello bastaba para apreciar la “conexión de homogeneidad” constitucionalmente exigida. Se produce así un salto de la dualidad (no tributaria) a la trinidad (tributaria), por obra del espíritu de la ley, mezclando “materias” y “objetos” (de las iniciativas) con “fines” (del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deja de sorprender que la decisión de la mayoría afirme que la finalidad de los gravámenes “no tributarios” era simplemente la “recaudatoria”, cuando la propia norma los califica (para justificar su pretendido carácter no tributario) “como instrumentos de intervención del Estado en la economía”, al considerar que “el sector energético y el sector de las entidades de crédito pueden contribuir a reforzar el pacto de rentas” por ser “en los que la subida de precios puede incrementar en mayor medida sus beneficios” (apartado I del preámbulo). Y tampoco deja de sorprender que le atribuya a la creación del impuesto temporal de solidaridad de las grandes fortunas una finalidad —principal— “recaudatoria” cuando su objetivo real era el de armonizar el impuesto sobre el patrimonio (por mucho, que como consecuencia de ello se produjese un efecto recaudatorio para el Estado, que no para las comunidades autónomas). En cualquier caso, si como hemos comprobado con anterioridad, para la necesaria conexión “material” entre proyecto y enmienda no basta con “una genérica correlación”, siendo necesario que la “enmienda” y el “texto enmendado” se inscriban “en el mismo sector material” y versen “sobre el mismo objeto”, ¿qué conexión existe entre los “sectores materiales” de entidades de crédito/energía (art. 149.1.11 y 25 CE) y de hacienda general (art. 149.1.14 CE)?, y ¿entre un gravamen no tributario y otro tributario?, y, en fin, ¿entre una finalidad principal que se dice intervencionista (extrafiscal), aunque tenga accesoriamente un efecto recaudatorio (fiscal), y otra que es meramente recaudatoria (fiscal), con un efecto armonizador adicional (extrafiscal)? O démosle la vuelta a esta última pregunta —si seguimos la tesis de la mayoría—: ¿qué relación existe entre una finalidad principal que se dice recaudatoria (fiscal), aunque tenga accesoriamente un efecto intervencionista (extrafiscal), y otra que es meramente armonizadora (extrafiscal), con un efecto recaudatorio adicional (fiscal)? Solo con que unas y otras medidas puedan tener un efecto recaudatorio (accesorio y principal o principal y accesorio) ¿es suficiente para apreciar la “conexión de homogeneidad”?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planteamiento de las anteriores cuestiones —como puede advertirse a simple vista— es puramente retórico. La falta de argumentación de la sentencia de la que discrepamos en tan evidente que su respuesta está de por sí presente en sus elocuentes silencios. La latente falta de razones con las que abonar la decisión se suple con el recurso al uso de afirmaciones apodícticas que, como tales, deben ser asumidas sin más por los destinatarios de la interpretación constitucional, cuando el único hecho verdaderamente constatable es que la iniciativa legislativa incorporada a la “enmienda núm. 99” ha dado a luz a una realidad “nueva y diferente” que de ninguna manera se contrae, en una relación de subordinación, ni a la materia o sector material al que pertenecía la iniciativa, ni al objeto del texto enmendado.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de la mayoría ha intentado salvar el déficit de motivación recurriendo al supuesto objeto de la STC 209/2012, de 14 de noviembre, en la que se analizó la inclusión mediante enmiendas de adición (las núm. 215, 222 y 225 del Grupo Parlamentario Popular en el Senado) de tres nuevos preceptos al “proyecto” (no a la “proposición”) de la que luego sería la Ley 24/2001, de 27 de diciembre, de medidas fiscales, administrativas y del orden social, mediante los cuales se creaban tres nuevos tributos [un impuesto sobre las ventas minoristas de determinados hidrocarburos (conocido popularmente como el “céntimo sanitario”) y dos tasas, una portuaria de seguridad al pasaje y otra de seguridad del transporte ferroviario de pasajeros]. En esa sentencia se concluyó que el texto de la iniciativa legislativa versaba sobre “medidas tributarias”, de manera que la adición de otras nuevas a las que eran objeto de la tramitación no solo no estaba “huérfana de la necesaria conexión material con el objeto de la iniciativa”, sino que era “congruente con su objeto, espíritu y fines esenciales” [FJ 4 b)]. Y así fue. El “proyecto” de la que luego sería la Ley 24/2001, dentro del título I (“Normas tributarias”) acogía, de un lado, un capítulo III dedicado a las “Tasas”, de manera que la incorporación de otras dos a través de las citadas enmiendas senatoriales, guardaban “una estrecha conexión con el objeto de la iniciativa”. Y, el mismo texto de la iniciativa legislativa, la sección segunda de su capítulo II se dirigía a la modificación de los “impuestos especiales” (entre los que se encontraba el de “hidrocarburos”), por lo que la introducción de una modalidad especial del impuesto sobre las ventas minoristas de determinados hidrocarburos también guardaba “la necesaria relación de homogeneidad con las medidas previstas” [FJ 4 b)]. No había ninguna duda, entonces, de la conexión de homogeneidad (materia: “tributos”) y la de congruencia (objeto: tasas e impuesto especial sobre hidrocarburos) entre el texto de la iniciativa y el de las enmiendas articuladas al mismo, lo que no sucede en el caso que ahora nos ocupa.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Algo parecido ocurre con la cita que hace la sentencia de la que discrepamos de la STC 59/2015, de 18 de marzo, también respecto de la introducción de una enmienda senatorial (esta vez, la núm. 169), al texto del “proyecto” (tampoco “proposición”) de la que luego sería la Ley 16/2012, de 27 de diciembre, por la que se adoptan diversas medidas tributarias dirigidas a la consolidación de las finanzas públicas y al impulso de la actividad económica, mediante la que se creó el impuesto sobre los depósitos en las entidades de crédito (impuesto sobre los depósitos en las entidades de crédito). La citada sentencia alcanzó la conclusión de que se cumplía con el requisito de la homogeneidad porque el objeto de la iniciativa legislativa constituía una “norma tributaria de carácter transversal cuya finalidad era modificar los principales tributos del sistema”, por lo que la incorporación de uno nuevo no permitía apreciar “una total falta de homogeneidad o desconexión” [FJ 6 b)]. Una vez más, nos hallábamos ante una “medida tributaria” de “naturaleza impositiva” que se incorporó al texto de una iniciativa legislativa en tramitación dedicada a la adopción de “medidas tributarias” en el ámbito “impositivo”, dirigidas a establecer “determinados ajustes técnicos exigidos por la experiencia en la aplicación de la norma” y a introducir “algunas modificaciones que vienen exigidas por la normativa comunitaria” (apartado II de la exposición de motivos). Por cierto, en aquel supuesto la incorporación urgente de la medida vino provocada por la posible incompatibilidad del impuesto sobre los depósitos en las entidades de crédito [existente con carácter previo a nivel autonómico en Extremadura (2001), Andalucía (2010) y Canarias (2012)] con la normativa comunitaria, razón por la cual, el Estado se vio en la necesidad de armonizar un “tributo propio” de las comunidades autónomas. Y lo hizo en la forma establecida en el bloque de la constitucionalidad, a través del mecanismo previsto en el art. 150.1 CE y con la adopción de las medidas de compensación recogidas en el art. 6.2 LOFCA [salvo para las comunidades autónomas de Cataluña, Asturias y de la Comunidad Valenciana, cuyas normas reguladoras del impuesto sobre los depósitos en las entidades de crédito fueron declaradas inconstitucionales (SSTC 30/2015, de 19 de febrero; 107/2015, de 28 de mayo; 108/2015, de 28 de mayo; 111/2015, de 28 de mayo, y 202/2015, de 24 de septiembre)].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3.5. Conclusión: la quiebra del principio democrático (art. 1.1 CE) y del derecho de representación política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el derecho de enmienda es inherente a la potestad legislativa de las cámaras parlamentarias, tiene un carácter instrumental respecto de uno de los valores superiores de nuestro ordenamiento, el del pluralismo político (art. 1.1 CE): “Esta funcionalidad del derecho de enmienda, como instrumento esencial de participación e intervención de los diputados y grupos parlamentarios en la potestad legislativa y como cauce de la función representativa que permite mediante el debate político contraponer las propias concepciones a las del autor de la iniciativa legislativa o a las del resto de los grupos de la Cámara, pone de manifiesto que aquel derecho sirve a la naturaleza democrática del procedimiento legislativo y al valor del pluralismo político que debe presidir su desarrollo y del que las cámaras parlamentarias son expresión y reflejo (STC 44/1995, de 13 de febrero, FJ 3) […]. El principio democrático exige que en el procedimiento legislativo la minoría pueda hacer propuestas y pronunciarse sobre las de la mayoría (STC 136/2011, FJ 5), de modo que, si bien es cierto que la decisión final corresponde […] por regla general y como es propio del principio democrático a la mayoría […] no es menos cierto, sin embargo, que aquella decisión, por exigirlo así la naturaleza democrática del procedimiento legislativo, no puede adoptarse sin la participación y sin haber oído antes a la minoría” (STC 139/2017, de 29 de noviembre,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tramitación como “enmienda” de lo que constituía una nueva y diferente iniciativa legislativa, no solo ha alterado de modo sustancial el proceso de formación de la voluntad en el seno de las Cámaras, sino que ha violentado el respeto al pluralismo político (art. 1.1 CE) como principio básico de convivencia, a cuya salvaguarda está llamado, primero, el Gobierno, de manera esencial y primaria, por su índole de órgano director de la política interior y pieza esencial en la configuración de un Estado democrático, y, a continuación, las Cortes Generales, por su condición de garante última en la consolidación “de un Estado de Derecho que asegure el imperio de la ley como expresión de la voluntad popular” (preámbulo de nuestra Carta Magna).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voluntad del pueblo español, titular exclusivo de la soberanía nacional, expresada en la Constitución y fundamento del poder político, exige que las iniciativas legislativas que afectan a la materia tributaria se sustancien abierta y directamente por las vías que aquella ha previsto, no siendo aceptables los atajos (manipulando el trámite de enmiendas para incorporar una iniciativa legislativa nueva durante la tramitación de otra diferente). Por consiguiente, la forma de articular la iniciativa legislativa ha impedido, en una democracia representativa como la nuestra, la efectiva participación de las minorías en el procedimiento de aprobación de la ley, alterando la formación de la voluntad de la Cámara, en contra del valor del pluralismo político (art. 1.1 CE) y del derecho de participación política de los representantes de los ciudadanos (art. 23.2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crisis del principio de seguridad jurídica: la frustración de la confianza legítima de los ciudadanos sobre la que debía ser la esperable actuación de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4.1. La respuesta de la mayoría a la denuncia de la comunidad autónoma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demanda denunciaba la vulneración del principio de seguridad jurídica (art. 9.3 CE), por establecerse el impuesto temporal de solidaridad de las grandes fortunas con carácter retroactivo, pues al devengarse el día 31 de diciembre de cada año, habiendo entrado en vigor la Ley 38/2022 el día 29 de diciembre de 2022, estaría gravando los grandes patrimonios, no en el ejercicio 2023, sino en el mismo 2022, lo que le habría hecho incurrir en una retroactividad de grado medio que incide sobre situaciones preexistentes.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decisión de la mayoría, sin embargo, la retroactividad “impropia” o de “grado medio”, que es la que se denunciaba, solo puede darse en los tributos “periódicos”, afectando a tributos con periodos impositivos iniciados, pero no finalizados. En los tributos “instantáneos”, sin embargo, la retroactividad posible o es absoluta (si se aplica a un hecho imponible ya producido) o no existe (si se aplica a los devengados a partir de su entrada en vigor). Y con fundamento en esta distinción, la sentencia que controvertimos ha calificado el impuesto temporal de solidaridad de las grandes fortunas como un impuesto “instantáneo”, sin período impositivo, cuyo hecho imponible no se va generando a lo largo del tiempo, sino que se agota en sí mismo el día 31 de diciembre, de manera que, al haberse producido el primer devengo ese mismo día del año 2022, una vez que entró en vigor, ningún efecto retroactivo se habría 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4.2. El impuesto temporal de solidaridad de las grandes fortunas: ¿un impuesto instantáneo o periódico?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poder analizar el alcance de la “retroactividad” denunciada y, con ello, la eventual afectación del principio de seguridad jurídica y de confianza legítima de los ciudadanos en la que debía ser la actuación de los poderes públicos, es fundamental comprender el alcance del aspecto temporal del impuesto temporal de solidaridad de las grandes fortunas (formalmente prospectivo) y su incidencia en las situaciones previamente existentes (materialmente retroactivo). La sentencia aprobada por la mayoría califica el impuesto controvertido como un impuesto “instantáneo” apelando a la falta de un “período impositivo” y a la circunstancia de que el hecho imponible “no se va generando a lo largo del tiempo”, sino que se agota en sí mismo el día 31 de diciembre. Y no cabe duda de que el impuesto temporal de solidaridad de las grandes fortunas, al igual que le sucede al impuesto sobre el patrimonio (a cuya normativa se remite insistentemente el replicado como sucede en los arts. 3.4, 3.5, 3.7, 3.8, 3.12, 3.13 y 3.14 de la Ley 38/2022), carece “formalmente” de un “período impositivo”.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lo anterior pueda ser así a simple vista, la sentencia de la mayoría no ha parado en mientes a los efectos de analizar cuidosamente el elemento temporal de la obligación tributaria (pues el legislador, en su libertad configurativa, puede atender a diferentes criterios u objetivos a los efectos de modular la realidad gravada). No es inhabitual encontrarse figuras jurídicas híbridas o complejas en las que sus previsiones rompen la lógica obligacional (tanto es así que existe un sector doctrinal que califica al impuesto sobre el patrimonio como “un impuesto instantáneo de carácter periódico”). De este modo, el que un impuesto no tenga “formalmente” un “periodo impositivo” no tiene por qué implicar que sea “materialmente” instantáneo. Si el devengo “es el momento […] en el que se produce el nacimiento de la obligación tributaria” [art. 21.1, párrafo primero, de la Ley 58/2003, de 17 de diciembre, general tributaria (en lo sucesivo, LGT)] y, por tanto, el que determina “las circunstancias relevantes” para la configuración de la obligación tributaria (art. 21.1, párrafo segundo, LGT), habrá que comprobar, para determinar la verdadera naturaleza de las cosas, si esas “circunstancias relevantes” son singulares (gravamen de actos aislados aunque sean repetidos en el tiempo) o plurales (gravamen de una sucesión de actos ejecutados en un período temporal dado). Esto es algo que la doctrina de este tribunal ha venido señalando desde muy antiguo al exigir que, para determinar “la verdadera naturaleza de una determinada figura” no basta con acudir a “calificación formal”, pues la función de este tribunal no es la de enjuiciar “un nomen iuris” (STC 242/2004, de 16 de diciembre, FJ 5). Y ello porque “sería puro nominalismo entender que tal denominación legal sea elemento determinante de su verdadera naturaleza fiscal, pues las categorías tributarias, más allá de las denominaciones legales, tienen cada una de ellas la naturaleza propia y específica que les corresponde de acuerdo con la configuración y estructura que reciban en el régimen jurídico a que vengan sometidas” (STC 73/2011, de 19 de mayo,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bien sabido que, en los impuestos instantáneos, el aspecto material del hecho imponible se realiza en un solo acto, devengándose el tributo en ese mismo instante (la compra de un bien, la prestación de un servicio, la donación o la herencia). Por su parte, en los periódicos, la realización del aspecto material del hecho imponible se dilata en el tiempo, fraccionándose su aspecto temporal por periodos a los efectos de practicarse la correspondiente liquidación del tributo por cada uno de los tramos temporales legalmente considerados (como sucede cuando lo gravado es la obtención de la renta o la titularidad de bienes o derechos como, por ejemplo, los inmuebles o los vehículos). Por tanto, en los impuestos periódicos, el elemento temporal del hecho imponible es de duración prolongada, no agotándose en un solo acto, por comprender una sucesión de ellos (así, por ejemplo, en el IRPF no se grava su obtención de rendimientos en un momento dado sino la acumulación de ellas a lo largo de un ejercicio, cuya cuantificación se realiza el día 31 de diciembre de cada ejercicio; y, de la misma manera, en el impuesto sobre el patrimonio no se somete a tributación la mera tenencia de un bien o derecho en un momento dado, sino su titularidad a lo largo del tiempo, sin perjuicio de que su valoración se efectúe el día 31 de diciembre de cada año).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dijo nuestra STC 126/1987, de 16 de julio, “mientras que en los hechos imponibles instantáneos el devengo coincide con la existencia del elemento material del mismo, en los duraderos el legislador puede, entre otras soluciones técnicas, situarlo al término o al comienzo de un período impositivo legalmente predeterminado” (FJ 12). Y como señaló la STC 121/2016, de 23 de junio, “en la dogmática tributaria el devengo es el momento en que, por establecerlo así la ley, se entiende realizado el hecho imponible y nacida la obligación tributaria. En los tributos instantáneos el aspecto temporal del hecho imponible no adquiere relevancia jurídica y la realización del elemento material del hecho imponible determina el nacimiento de la obligación tributaria. Ahora bien, en los tributos periódicos, cuyo hecho imponible consiste en un estado de cosas o situación (elemento material) que no se agota en sí mismo, sino que se prolonga de manera continuada en el tiempo, no basta, a fin de ponderar el alcance de la retroactividad de la norma, con atender solo al momento del devengo; ha de tenerse en cuenta también el período impositivo o dimensión temporal del elemento objetivo del hecho imponible”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labor que debió ocupar a este tribunal tenía que haberse tomado en consideración que estamos ante un impuesto que no grava “actos” concretos (como, por ejemplo, la adquisición de un bien en los impuestos sobre sucesiones, sobre donaciones, sobre transmisiones patrimoniales o sobre el del valor añadido), sino la “titularidad” del patrimonio “general” de las personas físicas, esto es, “del conjunto de bienes y derechos de contenido económico” de lo que sean titulares (art. 3.1, párrafo primero de la Ley 38/2022), concretado “en el momento del devengo” (art. 3.3 de la Ley 38/2022), a saber, el día 31 de diciembre de ”cada año” (art. 3.10 de la Ley 38/2022). Es decir, el impuesto temporal de solidaridad de las grandes fortunas, al igual que hace el impuesto sobre el patrimonio, al someter a tributación el “patrimonio global” de las personas físicas es equiparable en su aspecto temporal al IRPF, que grava la “renta total” (art. 2 de la Ley 35/2006, de 28 de noviembre) siendo el “período impositivo el año natural” (art. 12.1 de la Ley 35/2006) y devengándose el tributo “el 31 de diciembre de cada año” (art. 12.2 de la Ley 35/2006). A la vista de lo expuesto, ¿se puede diferenciar el elemento temporal del hecho imponible del impuesto sobre el patrimonio/impuesto temporal de solidaridad de las grandes fortunas del del impuesto sobre la renta de las personas físicas?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reconoce literalmente que el impuesto temporal de solidaridad de las grandes fortunas “recae sobre la titularidad de bienes (al igual, por ejemplo, que el impuesto sobre bienes inmuebles o el impuesto sobre vehículos de tracción mecánica)” [FJ 4 C) b)]. Nadie duda, sin embargo, de la naturaleza “periódica” del impuesto sobre bienes inmuebles, que es un impuesto sobre el patrimonio inmobiliario que somete a tributación “el valor real de los bienes inmuebles” [art. 60 del texto refundido de la Ley Reguladora de las Haciendas Locales, aprobado por el Real Decreto Legislativo 2/2004, de 5 de marzo (TRLHL)], que se devenga de forma anticipada “el primer día del período impositivo” (art. 75.1 TRLHL), coincidiendo este último “con el año natural” (art. 75.2 TRLHL). Tampoco genera confusión alguna la naturaleza “periódica” del impuesto sobre vehículos de tracción mecánica, que es un tributo “que grava la titularidad de los vehículos” (art. 92.1 TRLHL), devengándose “el primer día del período impositivo” (art. 96.2 TRLHL), que “coincide con el año natural” (art. 96.1 TRLHL). En fin, tampoco es controvertida la naturaleza “periódica” del impuesto sobre depósitos en entidades de crédito, impuesto sobre el patrimonio mobiliario (depósitos bancarios) que somete a tributación “el mantenimiento de fondos de terceros” (art. 19.3 de la Ley 16/2012, de 27 de diciembre, por la que se adoptan diversas medidas tributarias dirigidas a la consolidación de las finanzas públicas u al impulso de la actividad económica), devengándose “el último día del período impositivo” que coincide “con el año natural” (art. 19.4 de la Ley 16/2012). Entonces, si el impuesto temporal de solidaridad de las grandes fortunas (como el replicante impuesto sobre el patrimonio), grava la titularidad de toda clase de bienes y derechos, y, en concreto, la de los “bienes inmuebles” (arts. 10 de la Ley 19/1991 y 3.8 de la Ley 38/2022), la de los “depósitos en cuenta corriente o de ahorro” (arts. 12 de la Ley 19/1991 y 3.8 de la Ley 38/2022) y la de los “vehículos” (arts. 18 de la Ley 19/1991 y 3.8 de la Ley 38/2022), ¿no es paradójico sostener que los impuestos sobre elementos patrimoniales concretos (impuesto sobre bienes muebles, impuesto sobre vehículos de tracción mecánica e impuesto sobre los depósitos en las entidades de crédito) tienen un carácter “periódico”, mientras que los que someten a tributación el patrimonio total (impuesto sobre el patrimonio e impuesto temporal de solidaridad de las grandes fortunas) son de carácter “instantáneo”?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hechas las precisiones anteriores, ya estamos en disposición de concretar la verdadera naturaleza del impuesto temporal de solidaridad de las grandes fortunas, de conformidad con las propias características que le ha asignado el legislador, analizando para ello no solo su aspecto temporal “formal”, como ha hecho la sentencia de la que discrepamos, sino su verdadera dimensión temporal (limitada o prolongada en el tiempo). A tal fin, es necesario subrayar lo siguiente: (i) el hecho imponible (aspecto material) es la titularidad por el sujeto pasivo “en el momento del devengo” (aspecto temporal) de un patrimonio neto superior a 3 000 000 € (art. 3.3, párrafo primero de la Ley 38/2022); (ii) al igual que sucede en el impuesto sobre el patrimonio (art. 3 de la Ley 19/1991), “[s]e presumirá que forman parte del patrimonio los bienes y derechos que hubieran pertenecido al sujeto pasivo en el momento del anterior devengo, salvo prueba de transmisión o pérdida patrimonial” (art. 3.2, párrafo segundo de la Ley 38/2022), de modo que, como mínimo, en cada devengo, deberá computarse el patrimonio declarado en el devengo anterior (salvo prueba de su desaparición, pues su transmisión solo provoca la conversión de la naturaleza del bien cuyo valor fue tomado en consideración); (iii) el impuesto se devengará el 31 de diciembre “de cada año” (art. 3.10 de la Ley 38/2022); y (iv) el impuesto estará vigente, de momento, en los dos primeros “ejercicios” en los que se devengue a partir de la fecha de su entrada en vigor (art. 3.28 de la Ley 38/2022). Conforme a estas “características” se puede afirmar sin temor a equivocarnos que el impuesto temporal de solidaridad de las grandes fortunas (como el impuesto sobre el patrimonio) es “un tributo con un hecho imponible duradero o de período, en el que el devengo se sitúa al final del período impositivo” (STC 176/2011, de 8 de noviembre, FJ 5, con relación al IRPF), en la medida que tiene “carácter periódico” (“cada año”) y cuenta con una “dimensión temporal” que coincide, en cada “ejercicio”, con el “año natural”. Estamos, pues, ante un tributo “periódico”.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consecuencias de la anterior labor de análisis, o lo que es lo mismo, de concreción de la verdadera naturaleza del tributo, nos aboca derechamente a un escenario diferente al recogido en la sentencia de la que discrepamos y, con ello, a unas consecuencias jurídicas distintas, dado que la norma impugnada sí estaría afectando “materialmente” a situaciones nacidas —aunque no consumadas— con anterioridad a su entrada en vigor.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4.3. El principio de confianza legítima: la frustración razonablemente fundada sobre la esperable actuación del poder en la aplicación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los efectos de ponderar la “afectación” que ha podido provocar sobre los obligados tributarios (personas físicas) la forma de aprobación del impuesto (su introducción sorpresiva durante la tramitación de otra iniciativa legislativa anudada a su inmediata entrada en vigor tras su aprobación), sin tiempo alguno para articular sus relaciones económicas (para decidir el destino de su patrimonio), es necesario realizar dos precisiones previas relativas a la materia tributaria: la primera, que —como ha señalado la sentencia de la mayoría— el principio de irretroactividad de las leyes consagrado en el art. 9.3 CE concierne solo a las sancionadoras no favorables y a las restrictivas de derechos individuales (SSTC 27/1981, de 20 de julio, FJ 10, y 100/2012, de 8 de mayo, FJ 10), en el sentido de entender que la “restricción de derechos individuales” ha de equipararse a la idea de sanción, por lo cual, el límite de dicho precepto hay que considerarlo como referido a las restricciones introducidas en el ámbito de los derechos fundamentales y de las libertades públicas (del título I de la Constitución) o en la esfera general de protección de la persona (SSTC 42/1986, de 10 de abril, FJ 3, y 100/2012, de 8 de mayo, FJ 10). Y, la segunda que, aun cuando las normas tributarias no se hallen limitadas en cuanto tales por la prohibición de retroactividad, cuando tal efecto retroactivo se produce puede entrar en colisión con otros principios consagrados en la Constitución, como el de seguridad jurídica [“y su corolario, el principio de confianza legítima” (STC 270/2015, de 17 de diciembre, FJ 7)], también consagrado en el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seguridad jurídica protege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126/1987, de 16 de julio, FJ 9; 173/1996, de 31 de octubre, FJ 3; 273/2000, de 15 de noviembre, FJ 6; 89/2009, de 20 de abril, FJ 3; 100/2012, de 8 de mayo, FJ 10; 102/2015, de 26 de mayo, FJ 4, y 9/2019, de 17 de enero, FJ 4). De este modo, la prohibición de retroactividad consagrada en el art. 9.3 CE hay que entenderla como la incidencia de la nueva ley en los efectos jurídicos ya producidos de situaciones anteriores (STC 42/1986, de 10 de abril, FJ 3) y no a los pendientes o futuros (SSTC 129/1987, de 16 de julio, FJ 5, y 70/1988, de 19 de abril, FJ 4). En este sentido, este Tribunal Constitucional ha venido distinguiendo dos tipos de retroactividad la “auténtica” (de grado máximo) y la “impropia” (de grado medio). La primera se produciría cuando se anudasen efectos jurídicos a situaciones de hecho producidas con anterioridad a la ley y ya consumadas; la segunda, cuando se afectasen situaciones jurídicas actuales y aún no concluidas [STC 126/1987, de 16 de julio, FFJJ 9 a 11; 89/2009, de 20 de abril, FJ 3; 19/2016, de 4 de febrero, FJ 5, y 51/2018, de 10 de mayo, FJ 5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tributos de carácter “instantáneo”, toda modificación ex post facto que alterase las consecuencias jurídicas de la realización del aspecto material del hecho imponible y, con ello, también la de su aspecto temporal, daría lugar a supuestos de retroactividad auténtica. Por el contrario, en los tributos de carácter “periódico”, en tanto que la realización del aspecto material del hecho imponible se dilata en el tiempo, habría que distinguir entre aquellas modificaciones normativas que afectan a hechos imponibles ya consumados (por haberse cerrado el período impositivo y devengado el impuesto) de aquellas otras en las que aquel estuviese aun realizándose (al no haberse cerrado la dimensión temporal del hecho imponible). En el primer supuesto (modificaciones realizadas con posterioridad al devengo), estaríamos ante un caso de retroactividad auténtica (de grado máximo), por afectarse a situaciones ya consumadas. En el segundo (alteraciones operadas con anterioridad al devengo), ante otro de retroactividad impropia (de grado medio), por incidirse en situaciones aun no agotadas.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la incidencia del legislador en las situaciones anteriores al devengo del tributo o a su entrada en vigor tenga un efecto retroactivo, esto no supone necesariamente que sea contrario al art. 9.3 CE. Tanto en el caso de la retroactividad de “grado medio” (auténtica) como en la de “grado máximo” (impropia), este tribunal ha venido admitiendo como elemento legitimador de la injerencia en el tiempo pasado, la concurrencia de cualificadas razones de interés general que las hiciesen prevalecer sobre el respeto al principio de seguridad jurídica. Determinar, entonces, cuándo una norma tributaria de carácter retroactivo vulnera la seguridad jurídica de los ciudadanos es una cuestión que solo puede resolverse caso por caso, teniendo en cuenta el grado de retroactividad y la finalidad de la norma, así como las circunstancias específicas que concurran, en orden a determinar si existe o no alguna motivación suficiente de interés general que justifique la cesión del principio de seguridad jurídica en defensa de otros bienes o derechos más dignos de protección [SSTC 126/1987, de 16 de julio, FJ 11; 150/1990, de 4 de octubre, FJ 8; 173/1996, de 31 de octubre, FJ 3; 182/1997, de 28 de octubre, FJ 11, y 51/2018, de 10 de mayo, FJ 5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ponderación entre el principio de seguridad jurídica y los diversos imperativos que puedan conducir a una modificación del ordenamiento jurídico-tributario, este tribunal ha venido considerando constitucionales aquellas normas que afectaban a un hecho imponible que se encontraba en plena realización y, por el contrario, inconstitucionales las que incidían en aquellos tributos en los que el aspecto material del hecho imponible ya se había consumado en el tiempo (por haberse materializado el acto, hecho o presupuesto sometido a tributación y, por tanto, devengado el tributo).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por ejemplo, hemos considerado conformes con el principio de seguridad jurídica: (i) la reducción de beneficios fiscales en la contribución territorial urbana (luego, impuesto sobre bienes inmuebles), al no haberse producido una eficacia retroactiva sobre derechos o situaciones existentes con anterioridad a su entrada en vigor sino solo a partir de la aprobación de la norma (STC 6/1983, de 4 de febrero, FJ 3); (ii) la creación de un gravamen complementario a la tasa de juego sobre máquinas de azar, por afectar a un tributo con “un hecho imponible de duración prolongada”, con cuotas exigibles “por años naturales”, tratándose de una norma que no podía “calificarse de imprevisible” y que respondía “a la finalidad, constitucionalmente respaldada, de una mayor justicia tributaria” (STC 126/1987, de 16 de julio, FJ 13); (iii) el aumento del tipo de gravamen en el impuesto especial sobre la fabricación del alcohol, porque los nuevos se aplicaban a hechos imponibles devengados después de la entrada en vigor de la ley (STC 197/1992, de 19 de noviembre, FJ 5); (iv) la modificación de las escalas del IRPF a mitad de ejercicio, porque “la naturaleza periódica del tributo afectado y la configuración de su hecho imponible no imp[edían], en principio, que el legislador pu[diera] modificar algunos aspectos del mismo por medio de disposiciones legales dictadas precisamente durante el período impositivo en el que deb[ían] surtir efectos”, de modo que aunque la norma tuviese carácter retroactivo, la concurrencia “de claras exigencias de interés público” que fundamentaban la medida y su “previsibilidad”, impidieron una afectación contraria a la Constitución; además, la circunstancia de que se publicase en el “BOE” a mitad de ejercicio el decreto-ley que anticipó la modificación de las tarifas, tramitándose posteriormente como proyecto de ley, tuvieron la virtud de poner sobre aviso a los ciudadanos “meses atrás”, “dándoles la oportunidad de ajustar su propio comportamiento económico a las consecuencias fiscales derivadas del cambio legislativo que se anunciaba” [STC 182/1997, de 28 de octubre, FJ 13 A) y B)]; y (v) la modificación en octubre de un ejercicio del impuesto sobre depósitos en las entidades de crédito (de carácter periódico) con efectos desde el primer día del mismo ejercicio pues, aun cuando la seguridad jurídica de los sujetos pasivos se vio afectada, no lo fue de forma inconstitucional, no solo por ser “previsible” la medida adoptada al haberse conocido con antelación por sus destinatarios (comunidades autónomas y entidades financieras), sino por contar también con una finalidad de interés público (STC 102/2015, de 26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contrario de lo señalado anteriormente, ante la ausencia de previsibilidad y la falta de una justificación legitimadora, este tribunal ha apreciado la inconstitucionalidad de un buen número de medidas tributarias como, por ejemplo: (i) la creación de un gravamen complementario de la tasa fiscal sobre los juegos de suerte, envite o azar a mitad de ejercicio, por vulneración de la confianza fundada de los ciudadanos, en tanto que el citado incremento fue absolutamente imprevisible y carente de una suficiente justificación, tanto más cuando su devengo se retrotraía al principio del ejercicio, pues aunque “[l]a naturaleza periódica del tributo afectado y la configuración de su hecho imponible no imp[edían], en principio, que el legislador pu[diera] modificar algunos aspectos de la tasa fiscal que recae sobre el juego por medio de disposiciones legales dictadas precisamente durante el período impositivo en el que deb[ían] surtir efectos […] [u]na modificación retroactiva y de tal magnitud de una cuota tributaria ya satisfecha solo podría reputarse conforme con la Constitución si existieran claras exigencias de interés general que justificaran que el principio de seguridad jurídica […] debiera ceder ante otros bienes o derechos constitucionalmente protegidos que […] no se aprecian en este caso” (STC 173/1996, de 31 de octubre, FJ 5); (ii) la modificación del impuesto sobre hidrocarburos dado que “el hecho imponible y su dimensión temporal del devengo del tributo se había verificado por completo, y agotado sus efectos jurídicos, con anterioridad a la entrada en vigor de la nueva norma reguladora de aquel” (STC 234/2001, de 13 de diciembre, FJ 10); (iii) la obligación de cotización empresarial de los administradores sociales por el ejercicio anterior al de aprobación de la norma, al no resultar tal modificación razonablemente previsible (STC 89/2009, de 20 de abril, FJ 5); (iv) la posibilidad de practicar nuevas liquidaciones de tarifas por prestación de servicios portuarios que habían sido declaradas inconstitucionales y, por tanto, respecto de supuestos de hecho plenamente agotados, al tratarse de “una actuación legislativa que no era razonablemente previsible para los agentes destinatarios de la norma, dañando la confianza con la que desarrolló su actividad económica”, sin la concurrencia de “especiales circunstancias de interés general” (STC 116/2009, de 18 de mayo, FJ 4); (v) la modificación de la reducción aplicable a los rendimientos irregulares del trabajo personal por cuenta ajena en el IRPF con aplicación a ejercicios ya finalizados, “sin la concurrencia de nítidas y cualificadas exigencias de interés general que justificasen el efecto retroactivo otorgado” (STC 176/2011, de 8 de noviembre, FJ 5); y (vi) la modificación de la reducción aplicable a los rendimientos del trabajo que derivasen del ejercicio de opciones de compra sobre acciones o participaciones por los trabajadores, con efectos en ejercicios anteriores, al no concurrir razón alguna que permitiese entender justificada “la afectación que a la seguridad jurídica se ha producido” (STC 121/2016, de 23 de junio,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precisado lo anterior, corresponde ahora concretar el grado de retroactividad de la norma cuestionada, así como las circunstancias específicas concurrentes, a los efectos de precisar si la disposición legal controvertida ha anudado efectos a situaciones de hecho producidas o desarrolladas con anterioridad a su entrada en vigor (retroactividad auténtica) o simplemente incidió sobre situaciones o relaciones jurídicas actuales aún no concluidas (retroactividad impropia) [por todas, STC 89/2009, de 20 de abril, FJ 3]. Ya hemos comprobado con anterioridad que, pese a la peculiar configuración del elemento temporal del hecho imponible en el impuesto temporal de solidaridad de las grandes fortunas (al igual que en el impuesto sobre el patrimonio), nos hallaríamos ante un impuesto de carácter periódico cuyo presupuesto de hecho es la totalidad del patrimonio de las personas físicas entre dos momentos temporales dados (el del anterior devengo y el del año en curso). Por tanto, como se ha señalado al principio de este apartado, la norma impugnada sí estaría afectando “materialmente” a situaciones nacidas —aunque no consumadas— con anterioridad a su entrada en vigor, pues la titularidad de un patrimonio por las personas físicas no es algo que avenga en un solo instante, como si de un acto de generación espontánea se tratase, siendo el fruto de numerosos actos de disposición por parte de los sujetos a lo largo de un ejercicio. Y puesto que no estamos ante la modificación de un tributo ya existente, sino ante la creación de uno nuevo que toma como elemento material de su hecho imponible situaciones de hecho generadas y consumadas con anterioridad a su propia entrada en vigor (la adquisición de cada elemento patrimonial que condujo a la titularidad de la “totalidad” de un patrimonio), la situación provocada con la aprobación del impuesto controvertido se volvió aún más gravosa para los eventuales destinatarios de la norma. De este modo, solo podría apreciarse su legitimada constitucional si: (a) fuese “previsible”; y (b) concurriesen “cualificadas razones de interés público” que determinasen la cesión del principio de seguridad jurídica en defensa de otros bienes o derechos más dignos de protección. Comprobémoslo: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previsibilidad de la norma. Como ya hemos visto, el impuesto temporal de solidaridad de las grandes fortunas no formaba parte del contenido de la “Proposición de ley para el establecimiento de gravámenes temporales energético y de entidades de crédito y establecimientos financieros de crédito” admitida por la mesa del Congreso el día 25 de agosto de 2022 (“BOCG”, Congreso de los Diputados, núm. 271-1, 30 de agosto de 2022, págs. 1-11). Su incorporación al texto de la iniciativa tuvo lugar casi tres meses después, a través de la “enmienda núm. 99” (“BOCG”, Congreso de los Diputados, núm. 271-5, 18 de noviembre de 2022, págs. 102-107). La iniciativa legislativa fue aprobada finalmente como “Ley 38/2022, de 27 de diciembre”, dándose a conocer al común de los ciudadanos mediante su publicación en el “Boletín Oficial del Estado” del día 28 de diciembre. Tuvo su entrada en vigor el día 29 siguiente (disposición final octava), produciéndose su primer devengo dos días después, a saber, el 31 de diciembre de ese mismo ejercicio (art. 3.10), momento en el que sometió a tributación el patrimonio neto de las personas físicas (art. 3.3).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el legislador hubiese concretado el primer devengo del tributo en el año 2023 (el 31 de diciembre), como así había anticipado urbi et orbi (no solo a sus destinatarios, sino también a los propios órganos de la Unión Europea), ninguna expectativa legítima se habría quebrado. Sin embargo, al haberse anticipado sorpresivamente la aplicación del tributo al año 2022 (mismo ejercicio de su aprobación), en contra de lo previamente anunciado, tan solo un día después de la publicación de su norma legal reguladora y dos días antes de su devengo, no cabe duda de que se afectó de manera grave e injustificada a la expectativa razonablemente fundada del ciudadano en cuál ha de ser la actuación del poder en la aplicación. Basta con acudir al “Plan Presupuestario 2023” de 15 de octubre de 2022 (fechado un mes antes de la presentación de la enmienda núm. 99), remitido por el Gobierno del Reino de España a “Bruselas (Unión Europea), (https://www.hacienda.gob.es/CDI/EstrategiaPoliticaFiscal/2023/Plan-Presupuestario-2023-ES.pdf), para comprobar cómo en la concreción de su “estrategia fiscal” para el período 2023-24 se proponía la creación de un nuevo tributo denominado como “impuesto de solidaridad (no temporal) sobre grandes fortunas”, que coincidía “básicamente en su configuración con la del impuesto sobre el patrimonio”, teniendo un carácter “complementario” (pág. 60), “una vigencia de dos años, 2023 y 2024” y una “cláusula de revisión, para efectuar una evaluación de sus resultados al final de su vigencia y valorar su mantenimiento o supresión”(pág. 61). Es decir, el Gobierno de la Nación había publicitado su voluntad de establecer el nuevo impuesto para el ejercicio 2023 (lo que permitía a sus destinatarios —residentes y, fundamentalmente, no residentes en España— articular sus relaciones económicas) y no, como luego haría, para el ejercicio 2022, quebrando con ello la expectativa razonablemente fundada de quienes, siendo titulares de un patrimonio, en la confianza legítima de que su situación normativa no iba a verse alterada durante el ejercicio 2022, no concurrieron de manera inmediata a su reordenación.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desdice la anterior conclusión la comunicación efectuada por el Gobierno del Reino de España a las instituciones europeas que, en modo alguno puede considerarse que sirviera para garantizar el principio de “publicidad de las normas”, el cual se consuma, fundamentalmente, mediante su incorporación al “Boletín Oficial del Estado” (“BOE”), como reza el art. 2 del Código civil. La garantía constitucional de la “publicidad” “aparece como consecuencia ineluctable de la proclamación de España como un Estado de Derecho, y se encuentra en íntima relación con el principio de seguridad jurídica consagrado en el mismo art. 9.3 CE: pues solo podrán asegurarse las posiciones jurídicas de los ciudadanos, la posibilidad de estos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dé fe de su existencia y contenido, por lo que resultarán evidentemente contrarias al principio de publicidad aquellas normas que fueran de imposible o muy difícil conocimiento” (STC 179/1989, de 2 de noviembre, FJ 2). El posible “efecto anuncio” de las medidas tributarias que se avecinaban solo podría entenderse que tuvo lugar mediante su publicación “en el ‘Diario Oficial de las Cortes Generales’”, la cual permite tener un conocimiento anticipado del contenido de la norma propuesta “a sus eventuales destinatarios (operadores jurídicos y ciudadanos)” [SSTC 136/2011, de 13 de septiembre, FJ 9; 176/2011, de 8 de noviembre, FJ 2 e); y 161/2019, de 12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incorporación del impuesto temporal de solidaridad de las grandes fortunas al texto de la iniciativa legislativa en tramitación, mediante la aprobación de la enmienda núm. 99 tuvo lugar en el “informe de la ponencia” que fue publicado y, por tanto, publicitado, en el “Boletín Oficial de las Cortes Generales” del día 23 de noviembre de 2022 (Congreso de los Diputados, núm. 271-6, págs. 13-17). Es decir, se llevó a cabo cuando el ejercicio estaba a punto de concluir (a poco más de un mes) y, con ello, sin un espacio temporal materialmente útil para proceder a la reordenación de la situación patrimonial de sus destinatarios, sin provocarles un perjuicio que no tenían el deber jurídico de soportar.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concurrencia de un interés público prevalente. Si las dos “finalidades principales de este nuevo impuesto” eran la “recaudatoria” y la “armonizadora” (apartado V de la exposición de motivos de la Ley 38/2022), ni la una ni la otra tenían una fuerza suasoria suficiente como para justificar la cesión del principio de confianza legítima. No se trata de “cualificadas razones de interés público”, sino de meros objetivos cuya materialización podía haberse llevado a efecto sin menoscabo alguno para el principio de seguridad jurídica. Ni la situación económica era tan catastrófica (según los datos del propio Gobierno de la Nación) como para justificar una injerencia legítima en el citado principio, ni la pretensión de incorporar un mínimo común denominador en materia de tributación patrimonial contaba con urgencia de ninguna clase, pudiendo esperarse a la activación del correspondiente mecanismo de reversión (centralizador).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el legislador hubiese concretado el primer devengo del tributo en el año 2023 (el 31 de diciembre), como así había anticipado tanto a los destinatarios de la norma como al resto de los operadores jurídicos, ninguna expectativa legítima se habría quebrado. Sin embargo, al haberse forzado su aplicación en el propio ejercicio de su aprobación, tan solo un día después de la publicación de su norma legal reguladora en el “BOE” y dos días antes de su devengo, no cabe sino afirmar que, con su conducta, el legislador afectó de manera grave e injustificada a “la expectativa razonablemente fundada del ciudadano en cuál ha de ser la actuación del poder en la aplicación del Derecho” (SSTC 36/1991, de 14 de febrero, FJ 5, y 104/2000, de 13 de abril, FJ 7), esto es, a la “vertiente subjetiva de la seguridad jurídica, reconducible a la idea de previsibilidad” (STC 273/2000, de 15 de noviembre, FJ 11), impidiendo a los ciudadanos “ajustar su conducta a la legislación vigente” (STC 273/2000, de 15 de noviembre, FJ 12). No hay que olvidar que “el principio de confianza legítima viene anudado a la realización de conductas, tales como inversiones, que no se habrían llevado a cabo, o se habrían realizado en cuantía o condiciones diferentes en caso de haberse conocido que el panorama normativo conforme al que se adoptaron iba a mudar” (SSTC 181/2016, de 20 de octubre, FJ 5; y 51/2018, de 10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4.4. Conclusión: el atropello al principio de confianza legítima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precipitada entrada en vigor de la normativa reguladora del impuesto temporal de solidaridad de las grandes fortunas fue absolutamente imprevisible para los destinatarios de la norma. Además, careció de la justificación necesaria que la legitimase, dañando su confianza en la que debió ser la esperable actuación de unos poderes públicos que habían formulado públicamente su firme voluntad de incorporar el tributo controvertido al ordenamiento jurídico español con efectos desde 2023. Como ya ha tenido la ocasión de señalar este tribunal, ni “las invocaciones genéricas a la crisis financiera […] pueden tener virtualidad alguna, por sí mismas, para admitir el establecimiento de una medida con el grado de retroactividad como la que aquí se cuestiona”, ni la mera apelación a la “justicia tributaria” “permite, sin más, que el legislador pueda anudar a una disposición una retroactividad de efectos tan amplios como la que aquí se enjuicia, pues ello convertiría el principio de seguridad jurídica en una mera ilusión o en un principio vacío de contenido”; “[l]a garantía de un sistema tributario justo es central a todo Estado social y democrático de Derecho, ya que, en ausencia de tal sistema, no puede ni siquiera haber una sociedad civilizada” (STC 121/2016, de 23 de junio,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aplicación anticipada del impuesto temporal de solidaridad de las grandes fortunas al ejercicio 2022 ha afectado, de manera inconstitucional, al principio de confianza legítima y, con ello, aquel del cual es corolario, el de seguridad jurídica (art. 9.3 CE), al soterrar la expectativa razonablemente fundada de los ciudadanos en cuál debía de ser la actuación del poder público en la aplicación del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 toda razón política puede vestirse, sin más, de una legitimación constitucional, ni el poder financiero del Estado puede desconocer, so pretexto de ser soberano, el ámbito competencial propio de las comunidades autónomas, socavando de forma ilegítima su autonomía política constitucionalmente consagrada, ni, en fin, el poder público puede traicionar abiertamente las expectativas generadas en los ciudadanos de cara al cumplimiento de las obligaciones impuestas.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noviembre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