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7 de noviembre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616-2023, interpuesto por el Consejo de Gobierno de la Comunidad de Madrid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Han comparecido el Senado, el Congreso de los Diputados y el Gobierno de la Nación. Han formulado alegaciones la letrada de las Cortes Generales, en representación del Congreso, y el abogado del Estado, en representación del Gobierno.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febrero de 2023 tuvo entrada en el registro del Tribunal Constitucional el recurso de inconstitucionalidad interpuesto por el Consejo de Gobierno de la Comunidad de Madrid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(en adelante, Ley 38/2022). Dicha ley fue publicada en el “BOE” núm. 311, de 28 de diciembre de 2022 (corrección de errores publicada en el “BOE” núm. 54, de 4 de marzo de 2023, que no afecta al precepto impugnado). El art. 3 que se impugna lleva por rúbrica “Impuesto Temporal de Solidaridad de las Grandes Fortunas”.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impugna el art. 3 de la Ley 38/2022 por incurrir en diversos motivos de inconstitucionalidad, tanto formales como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por razones formales se anuda a la tramitación parlamentaria seguida por el precepto, que fue introducido en el Congreso de los Diputados mediante una enmienda a propuesta de los grupos parlamentarios que sustentan al Gobierno (el Grupo Parlamentario Socialista y el Grupo Parlamentario Confederal de Unidas Podemos-En Comú Podem-Galicia en Común), que también habían presentado la proposición de ley que dio lugar a la Ley 38/2022. De este modo, considera que se eludieron tanto los trámites que debería haber seguido la norma de haberse introducido ab initio en la proposición de ley, como la posibilidad de debate parlamentario y enmienda por los restantes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reprocha que, a pesar de ser los grupos parlamentarios proponentes quienes “integran” el Gobierno de la Nación y que desde el propio Gobierno se reconoció que el Ministerio de Hacienda estaba trabajando en la configuración del nuevo tributo, se optara por presentar la iniciativa como proposición y no como proyecto de ley, evitando de este modo el necesario sometimiento a audiencia y petición de informes que estos últimos llevan aparejados. El hecho de que se acuda a esta vía, logrando una tramitación más acelerada y soslayando los trámites preceptivos de los proyectos de ley, constituye, en el mejor de los casos, una mala praxis parlamentaria que redunda en una peor calidad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con cita de la STC 23/1990, de 15 de febrero, FJ 5, y del ATC 118/1999, de 10 de mayo, FJ 3, la demanda invoca la “doctrina de la homogeneidad”, conforme a la cual, una vez que se ha tomado en consideración una proposición de ley, ya no es posible introducir enmiendas que no guarden relación con su objeto. Las enmiendas deben versar —afirma— no solo sobre la misma materia, sino sobre el mismo objeto. Al respecto, habría una absoluta desconexión entre el nuevo impuesto y los otros dos gravámenes de la proposición de ley, uno de los cuales recae sobre el sector energético (art. 1) y el otro sobre entidades y establecimientos financieros de crédito (art. 2). Es más, ni siquiera tendrían la misma naturaleza, pues el impuesto temporal de solidaridad de las grandes fortunas es un tributo, mientras que los gravámenes citados se configuran como prestaciones patrimoniales públicas de carácter no tributario. Para el letrado autonómico, prueba de esta desconexión es que, junto con la enmienda principal, se presentaron otras dos para modificar el título de la proposición de ley y de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el citado ATC 118/1999 y en la STC 136/2011, de 13 de septiembre, el gobierno autonómico recurrente afirma que, al introducir contenidos ajenos a la iniciativa, se está alterando de modo sustancial el proceso de formación de voluntad de las Cámaras. Con ello, se provoca un déficit democrático, tal y como denunciaron diversos grupos parlamentarios durante la tramitación de la Ley 38/2022, en sus intervenciones, que se extractan en la demanda. La vulneración del procedimiento legislativo conculcó los derechos de representación política de los parlamentarios, a los que privó de la posibilidad de formular enmiendas sobre el texto del art. 3. Concluye, por ello, que se vulneraron los arts. 23.2, 66.2 y 87 CE, en conexión con los arts. 110 y 126.5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 argumentación sobre el vicio formal refiriéndose al reciente ATC 177/2022, de 19 de diciembre, que ha reiterado en su fundamento jurídico 6 la relevancia del derecho de enmienda de los parlamentarios en el desarrollo de su función de representación política, así como la incidencia de su privación en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Consejo de Gobierno de la Comunidad Madrid denuncia que la disposición impugnada incurre en fraude de ley, pues pretende evitar los trámites para la modificación de las condiciones de la cesión a las comunidades autónomas del impuesto sobre el patrimonio. El impuesto temporal de solidaridad de las grandes fortunas no solo se ha introducido mediante una enmienda desconectada del resto del articulado, sino que se ha creado para armonizar la tributación del patrimonio entre comunidades autónomas, eludiendo los trámites para modificar la cesión del impuesto sobre 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alega que el impuesto temporal de solidaridad de las grandes fortunas presenta una importante particularidad, sin precedente, y es que su hecho imponible se solapa con el preexistente impuesto sobre el patrimonio, cuya recaudación está cedida a las comunidades autónomas. Mientras que este último impuesto grava el patrimonio de las personas físicas por encima del mínimo exento de 700 000 € (o el mínimo exento que haya fijado cada comunidad autónoma), el impuesto temporal de solidaridad de las grandes fortunas se exige a partir de un umbral de 3 000 000 €, por lo que ambos comparten el mismo hecho imponible. Por tanto, el fundamento de los dos impuestos es el mismo y gravan la misma manifestación de la capacidad de pago. Sin embargo, la recaudación del impuesto sobre el patrimonio pertenece a las comunidades autónomas, al ser un impuesto cedido, en tanto que la del nuevo impuesto corresponde al Estado pues, según el art. 3.2.2 de la Ley 38/2022, este no podrá cederse.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autonómico demandante, el impuesto controvertido tiene un reconocido efecto armonizador, dirigido a forzar la tributación de las personas físicas con patrimonio superior a 3 000 000 € que residan en la Comunidad de Madrid. Reconocen que la cesión del impuesto sobre el patrimonio no altera su naturaleza de tributo estatal (cita la Ley Orgánica 8/1980, de 22 de septiembre, de financiación de las comunidades autónomas —LOFCA— y la Ley 22/2009, de 18 de diciembre, por la que se regula el sistema de financiación —Ley 22/2009—) y que la delegación de competencias normativas sobre los tributos cedidos no altera la titularidad estatal. A pesar de ello, sostiene que la modificación de los términos de la cesión no puede realizarse unilateralmente por el Estado, sino que debe ajustarse al procedimiento establecido al efecto. Esta previsión se refuerza por lo dispuesto en el art. 9.3 de la Ley 10/2022, de 16 de noviembre, de defensa de la autonomía financiera de la Comunidad de Madrid, que remite a dicho procedimiento para regular el alcance y condiciones de la cesión de tributos a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 el Estado quería modificar los términos de la cesión del impuesto sobre el patrimonio, debería haberse sometido al procedimiento previsto, que requiere la previa convocatoria y acuerdo de la Comisión Mixta entre el Estado y la Comunidad de Madrid y la modificación de las leyes por las que se cede el impuesto. En apoyo de este argumento, cita lo sucedido recientemente con el impuesto sobre el depósito de residuos en vertederos, la incineración y la coincineración de residuos, regulado en la Ley 7/2022, de 8 de abril, de residuos y suelos contaminados para una economía circular, que entró en vigor el 1 de enero de 2023. Además, la necesidad de respetar dicho procedimiento ha sido subrayada en diversas ocasiones por el Tribunal Constitucional, por ejemplo, en la STC 35/2012, de 15 de marzo, FJ 9, según la cual, el Estado, como titular de los tributos cedidos, puede modificar el alcance y condiciones de la cesión, pero debe respetar el marco procedimental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queja se resume en que el nuevo tributo se ha creado con el exclusivo objeto de armonizar la tributación del patrimonio de las personas físicas, eludiendo, en fraude de ley, el procedimiento previsto en normas integrantes del bloque de constitucionalidad, como son el Estatuto de Autonomía de la Comunidad de Madrid, la Ley Orgánica de financiación de las comunidades autónomas y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argumenta que, existiendo un conflicto en la regulación autonómica del impuesto sobre el patrimonio. impuesto cedido, es aplicable el art. 157.3 CE, que establece una reserva de ley orgánica para aprobar las normas que resuelvan los conflictos que pudieran surgir y las posibles formas de colaboración financiera entre las comunidades autónomas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razona que, de las dos justificaciones incluidas en la exposición de motivos de la Ley 38/2022, la finalidad recaudatoria es residual. Respecto de la finalidad armonizadora, menciona el precedente del impuesto sobre los depósitos en las entidades de crédito, que también perseguía dicha finalidad y fue objeto de la STC 26/2015, de 19 de febrero, por la que se desestimó el recurso formulado por el Parlamento de Cataluña. Según su fundamento jurídico 4, el Estado tiene competencia para establecer un impuesto con la finalidad de asegurar un tratamiento fiscal armonizado de esta materia imponible, con base en el art. 6.2 LOFCA. Sin embargo, dicha sentencia cuenta con un voto particular, suscrito por cinco magistrados, que denuncian la ausencia de una finalidad constitucionalmente legítima en la creación del impuesto estatal con un tipo de gravamen cero para evitar el establecimiento de impuestos autonómicos sobre el mismo hecho imponible, así como la vulneración del sistema de fuentes en la consecución de la finalidad armonizadora realmente perseguida con la creación del impuesto. Las analogías entre el impuesto sobre los depósitos en las entidades de crédito y el impuesto temporal de solidaridad de las grandes fortunas son plausibles ya que, aunque este segundo no tiene un tipo cero, grava el mismo hecho imponible que el preexistente impuesto sobre el patrimonio, con la única diferencia del mínimo exento y, además, declara deducible (art. 3.15 de la Ley 38/2022) la cuota efectivamente satisfecha en virtud del impuesto sobre el patrimonio con lo que, en la práctica, la recaudación del impuesto temporal de solidaridad de las grandes fortunas será cero en las comunidades autónomas donde se tribute por el impuesto 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para el representante del gobierno autonómico existe una diferencia sustancial entre el impuesto temporal de solidaridad de las grandes fortunas y el impuesto sobre los depósitos en las entidades de crédito, que refuerza la necesidad de observar lo dispuesto en el art. 157.3 CE en el supuesto analizado, y es que, mientras en el caso del impuesto sobre los depósitos en las entidades de crédito no existían aún tributos previamente establecidos sobre el hecho imponible, por lo que fue creado con la finalidad de impedir su aprobación por las comunidades autónomas, en el impuesto temporal de solidaridad de las grandes fortunas ya existe otro tributo estatal prexistente —el impuesto sobre el patrimonio— cuyas competencias normativas se encuentran cedidas a las comunidades autónomas, que el Estado pretende recuperar de facto, sin modificar de iure su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la demanda aborda la vulneración del principio de seguridad jurídica (art. 9.3 CE), por establecerse el tributo con carácter retroactivo. Comienza recordando que el impuesto controvertido se devengará el 31 de diciembre de cada año y afectará al patrimonio neto del titular a dicha fecha. Dado que la Ley 38/2022 se ha publicado en el “BOE” de 28 de diciembre y entró en vigor al día siguiente, grava los grandes patrimonios, no ya en 2023, sino en 2022, con una retroactividad en grado medio que incide sobre situaciones preexistentes.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admite que la Constitución no contiene una prohibición expresa de retroactividad de las normas tributarias, lo que no significa que no se conculquen otros principios constitucionales, como sucede con el de seguridad jurídica, cuando la norma tributaria que se impone con carácter retroactivo resulta sorpresiva y contraria a unas mínimas exigencias de la planificación de la actividad económica. Con cita de la STC 126/1987, de 16 de julio, FJ 11, recuerda la distinción entre retroactividad de grado medio (impropia) y de grado máximo (propia o auténtica). También menciona la STC 173/1996, de 31 de octubre, que estimó la vulneración del art. 9.3 CE, no ya por la introducción inesperada de un nuevo impuesto, sino por el incremento del tipo de gravamen de uno ya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supuesto enjuiciado en dicha STC 173/1996, la introducción del impuesto temporal de solidaridad de las grandes fortunas puede calificarse de imprevisible, pues hasta el mes de octubre de 2022 el Ministerio de Hacienda y Función Pública no se manifestó sobre el nuevo tributo, cuyo anuncio se produjo semanas después de que la Junta de Andalucía aprobase la bonificación total del impuesto sobre el patrimonio, siguiendo la política que la Comunidad de Madrid venía aplicando desde 2010. Además, hasta el 26 de octubre de 2022 no se hizo pública la intención de adelantar la entrada en vigor a 2022. Denuncia que no se expresan las razones que justifiquen este carácter retroactivo, pues el preámbulo de la Ley 38/2022 solo alude a las finalidades recaudatoria y armonizadora, pero en ningún caso se aducen motivos de urgencia que amparen la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alega la infracción de los principios de capacidad económica y no confiscatoriedad reconocidos en el art. 31.1 CE. La demanda empieza admitiendo que el patrimonio puede ser expresivo de capacidad económica. Sin embargo, una cosa es gravar una renta potencial y otra muy distinta es someter a tributación una renta irreal, dado que el referido principio quiebra en aquellos supuestos en los que la capacidad económica gravada por el tributo sea, no ya potencial, sino inexistente o ficticia. Cita, en apoyo de esto, las SSTC 26/2017, de 16 de febrero, FJ 2, y 182/2021, de 26 de octubre, FJ 2. Esta última aclara que la vulneración del principio de no confiscatoriedad implica per se la del principio de capacidad, pero con un plus adicional. Menciona, asimismo, la STC 150/1990, de 4 de octubre, FJ 9, y la indicada STC 26/2017, según la cual el límite de la no confiscatoriedad opera respecto de cada tributo en particular, no solo del sistema tributario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pese a que no ha habido un pronunciamiento del Tribunal Constitucional referido al impuesto sobre el patrimonio y a su posible confiscatoriedad, cabría extrapolar prima facie alguno de los argumentos de las sentencias constitucionales sobre el impuesto sobre el incremento del valor de los terrenos de naturaleza urbana acerca del contexto económico en que la norma fue aprobada. Al respecto, la demanda indica que, cuando se implantó el impuesto sobre el patrimonio, obtener un rendimiento al patrimonio del 2,5 por 100 era relativamente sencillo pues en octubre de 1977 los tipos de interés eran del 18,16 por 100 (y un año después, en octubre de 1978, llegaron al 39,07 por 100). Pero, actualmente, el tipo máximo de gravamen se ha elevado hasta el 3,5 por 100, mientras que los tipos de interés se encuentran en el 2,5 por 100, y ello a pesar de estar en su momento más elevado desde 2008, habiendo permanecido en cero desde marzo de 2016 hasta julio de 2022, y por debajo del 1 por 100 desde julio hasta septiembre de 2022. También se refiere al informe de la Comisión de expertos para la reforma del sistema tributario español de 2014 (“informe Lagares”), que recomendaba la supresión del impuesto sobre el patrimonio, así como el Libro blanco para la reforma tributaria de 2022, que aconseja su revisión en profundidad.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el desajuste entre el rendimiento que la norma exige obtener a los patrimonios de los contribuyentes y el rendimiento real que estos pueden lograr atendiendo a la realidad del mercado es de todo punto irreal y resulta prácticamente inalcanzable. Para argumentar esto, compara la escala de gravamen del impuesto temporal de solidaridad de las grandes fortunas con los datos de rentabilidad de productos como los depósitos, los fondos de inversión garantizados, la deuda pública, los planes de pensiones y los índices de renta variable más importantes del mundo. Entiende que no cabe alegar de contrario el posible efecto de los límites a la cuota y las deducciones que regulan, respectivamente, los apartados doce y trece a quince del art. 3 de la Ley 38/2022, puesto que, por sí solos, no evitan el efecto de agotar toda la capacidad económica, real o potencial, sometida a gravamen. En suma, en la generalidad de situaciones se estará exigiendo el impuesto sobre un crecimiento del patrimonio ficticio y muy superior al que cabe reclamar a un inversor medio, o a una persona mínimamente diligente en la gestión de sus bienes, con lo que dicho patrimonio se verá reducido anualmente para poder satisfacer el gravamen, afectándose de ese modo y sin justificación a la capacidad económica de los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última tacha que dirige el Consejo de Gobierno de la Comunidad de Madrid contra el impuesto temporal de solidaridad de las grandes fortunas es que vulnera la autonomía política y financiera de las comunidades autónomas, así como los principios de corresponsabilidad fiscal, coordinación y lealtad institucional. Comienza recordando que el art. 156.1 CE garantiza a las comunidades autónomas “la autonomía financiera para el desarrollo y ejecución de sus competencias con arreglo a los principios de coordinación con la hacienda estatal y de solidaridad entre todos los españoles”. Dicho principio se reitera en el art. 1 LOFCA y ha sido recientemente reforzado en el ámbito autonómico madrileño por la Ley 10/2022, antes mencionada. Tras reseñar algunas sentencias constitucionales sobre dicho principio, afirma que, al haber bonificado la Comunidad de Madrid el impuesto sobre el patrimonio de forma íntegra, podría argumentarse que ha renunciado a dicho ingreso. Ahora bien, como recuerda la STC 168/2004, de 6 de octubre, FJ 4, la autonomía financiera no entraña solo la libertad de sus órganos de gobierno para la fijación del destino y orientación del gasto público, sino también para la cuantificación y distribución de sus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65/2020, de 18 de junio, FJ 4 c), enfatiza el papel de los tributos cedidos para modular el monto final de la financiación mediante el ejercicio de competencias normativas en el marco de las leyes de cesión. De este modo, la autonomía financiera significa no solo poder establecer o aumentar tributos, sino rebajarlos e incluso suprimirlos, determinando cada comunidad autónoma su propio modelo fiscal, en el marco de su política económica, sin que sea anulado por decisiones estatales. Así pues, las comunidades autónomas pueden utilizar sus competencias normativas para optar entre incrementar los impuestos y el gasto público y, de este modo, incidir en la demanda agregada; o reducirlos para fomentar así el ahorro, la inversión y el consumo privados, como herramientas para aumentar la demanda agregada y el crecimiento económico. Recuerda que, según la STC 289/2000, de 30 de noviembre, FJ 3, la autonomía financiera está al servicio de la autonomía política como “la capacidad para elaborar sus propias políticas públicas en las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frente a ello, el impuesto temporal de solidaridad de las grandes fortunas, de conformidad con su objetivo declarado, armoniza de forma impropia la tributación entre comunidades autónomas, afectando fundamentalmente a los contribuyentes de Madrid y Andalucía, pero también a los de otras comunidades que, con diferentes medidas legislativas, han ejercido sus potestades normativas en el marco del bloque de la constitucionalidad. En apoyo de esto, se refiere a un estudio de la Fundación de estudios de economía aplicada que identifica a las dos citadas comunidades autónomas como las más afectadas por el nuevo impuesto, que pretende dejar sin efecto las políticas propias adoptadas en legítimo ejercicio de su autonomía financiera. De lo anterior se colige que también se afecta la autonomía política consagrada en el art. 137 CE, pues el impuesto temporal que se impugna en este proceso constitucional se dicta con una finalidad extrafiscal que pretende igualar la tributación del patrimonio de las personas físicas en todo el territorio nacional, impidiendo el desarrollo por las comunidades autónomas de políticas propias que, en el caso de la Comunidad de Madrid, habían supuesto una atracción de inversión y una fuente de generación de riqueza que ahora se ve seriamente comprometida.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se invocan los principios de corresponsabilidad fiscal, coordinación y lealtad institucional, que habrían obligado a tener en cuenta el impacto que la introducción del nuevo impuesto tiene sobre las comunidades autónomas y a poner en marcha mecanismos de colaboración e información recíproca, antes de su aprobación, lo que no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termina solicitando que se declare la inconstitucionalidad y consiguiente nulidad del art. 3 de la Ley 38/2022, por la que crea y regula el impuesto temporal de solidaridad de las grandes fortunas. Por otrosí, solicita la suspensión de su aplicación, por los importantes perjuicios que se derivarían en caso de aplicarse de forma inmediata. En apoyo de esta solicitud, aduce que, si bien el art. 161.2 CE no prevé expresamente la suspensión en casos como este, tampoco la prohíbe, como ya interpretaron los votos particulares formulados al ATC 90/2010,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Cuarta, mediante providencia de 18 de abril de 2023, acordó admitir a trámite el presente recurso de inconstitucionalidad, dando traslado de la demanda y documentos presentados, conforme establece el art. 34 de la Ley Orgánica del Tribunal Constitucional (LOTC), al Congreso de los Diputados y al Senado, por conducto de sus presidentes, y al Gobierno, a través de la ministra de Justicia, al objeto de que, en el plazo de quince días, pudieran personarse en el proceso y formular las alegaciones que estimaren convenientes; denegar la suspensión solicitada por otrosí, en aplicación de la doctrina del Tribunal (AATC 90/2010, de 14 de julio; 132/2011, de 18 de octubre; 229/2014, de 23 de septiembre; y 267/2014, de 4 de noviembre); y publicar la incoación del recurso en el “Boletín Oficial del Estado” (lo que tuvo lugar el 24 de abril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26 de abril de 2023, el presidente del Senado comunicó el acuerdo de la mesa de la Cámara por el que se daba por personada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Congreso de los Diputados, mediante escrito registrado en este tribunal el día 4 de mayo de 2023, comunicó el acuerdo de la mesa por el que se personaba en el proceso, a los solos efectos de formular alegaciones sobre los vicios de procedimiento legislativo que se denuncian en la demanda, en lo que afecta a dicha Cámara; y encomendaba su representación y defensa a la letrada de las Cortes Generales que dirige la asesoría jurídica de la Secretaría General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de la letrada de las Cortes Generales, actuando en nombre y representación del Congreso de los Diputados, tuvo su entrada en el registro general del Tribunal con fecha 12 de mayo de 2023. En él aborda, en primer lugar, la supuesta vulneración del art. 157.3 CE por no respetar la norma impugnada el rango de ley orgánica exigible y omitir las garantías previstas en la disposición adicional primera del Estatuto de Autonomía de la Comunidad de Madrid. La letrada de las Cortes considera que dicha vulneración parte de una equiparación entre los impuestos temporal de solidaridad de las grandes fortunas y sobre el patrimonio que no se pueden compartir. El art. 3 de la Ley 38/2022 —afirma— no altera las condiciones o el alcance de la cesión del impuesto sobre el patrimonio, lo que podría requerir, en su caso, de una modificación de la LOFCA y de las demás normas aplicables, de acuerdo con las garantías procedimentales contenidas en el estatuto. El preámbulo de la ley afirma que el impuesto temporal de solidaridad de las grandes fortunas es complementario del impuesto sobre el patrimonio, pero, a diferencia de este, no es susceptible de cesión y su umbral de tributación es muy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subraya que el art. 3 de la Ley 38/2022 no modifica el art. 11 LOFCA, que establece los impuestos estatales que pueden ser cedidos; ni las competencias normativas de las comunidades autónomas en el impuesto sobre el patrimonio previstas en el art. 19.2 b) de dicha ley; ni la Ley 22/2009, de 18 de diciembre, reguladora del sistema de financiación de las comunidades autónomas; ni la Ley 29/2010, de 16 de julio, de cesión de tributos a la Comunidad de Madrid. La finalidad armonizadora del impuesto temporal de solidaridad de las grandes fortunas no neutraliza la competencia normativa autonómica sobre el impuesto sobre el patrimonio, que se mantiene intacta. Estamos ante una figura tributaria distinta, cuya finalidad es correctiva, gravando por razones armonizadoras y recaudatorias aquellas manifestaciones de capacidad de pago que no han sido gravadas por la comunidad autónoma a través del impuesto sobre el patrimonio. Invoca la STC 26/2015, de 19 de febrero, que, al analizar el impuesto sobre depósitos en entidades de crédito, admitió que el Estado es competente para establecer un impuesto con finalidad armonizadora, puesto que tiene preferencia en la ocupación de los hechos imponibles, tal y como recoge el art. 6 LOFCA. Dicha sentencia descartó expresamente que la competencia de armonización debiera ejercerse mediante ley orgánica, sino que se puede ejercer creando por ley ordinaria una figura tributaria nueva, tanto para gravar situaciones que anteriormente no estaban gravadas por las comunidades autónomas como cuando ya lo estuvieran, supuesto al que se refiere el art. 6.2 LOFCA. Por otro lado, tampoco estamos ante la regulación de ningún medio de resolución de conflictos de acuerdo con los arts. 23 y 24 LOFCA, por lo que tampoco se requiere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insiste en que, conforme a la doctrina constitucional, la potestad originaria del Estado para establecer tributos (ex art. 133.1 CE) comprende la posibilidad de crear cualquier figura tributaria, siempre y cuando se respeten las garantías constitucionales. Desde un enfoque competencial, el límite para crear tributos lo tienen las comunidades autónomas, no el Estado. Con cita de la STC 35/2012, de 15 de marzo, FJ 6, recuerda el “amplio margen de configuración que le permite [al Estado] en principio establecerlos sobre cualquier fuente de capacidad económica”, sin perjuicio de respetar lo dispuesto en el art. 6.2 LOFCA cuando sea aplicable, lo que aquí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no haberse modificado la disposición adicional primera del Estatuto de Autonomía de la Comunidad Madrid referido al alcance y las condiciones de la cesión, no se precisaba del acuerdo entre el Estado y la comunidad autónoma o de la convocatoria de la comisión mixta mencionada en la disposición transitoria segunda. El caso es análogo al de la citada STC 35/2012, que descartó, respecto de una modificación de los tributos sobre el juego, que fuera necesaria dicha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precisaba de un proyecto de ley aprobado por el Consejo de Ministros, con todas las exigencias previas a las que están sujetas estas iniciativas. Tratándose de una proposición de ley, los únicos requisitos, de acuerdo con el art. 124 del Reglamento del Congreso y la práctica habitual de la Cámara, son que se incorpore una exposición de motivos y una breve relación de las normas vigentes que la proposición de ley pretende modificar, exigencias que aquí se cumplieron.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que la proposición de ley haya sido presentada por los grupos parlamentarios que apoyan al Gobierno y no mediante un proyecto de ley, se remite a la reciente STC 19/2023, de 22 de marzo, FJ 3 B) c), advirtiendo que, según la propia demanda, solo se trata de una “mala praxis”.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bloque de alegaciones la letrada de las Cortes Generales aborda la supuesta falta de homogeneidad de la enmienda núm. 99, por la que se incluyó el art. 3 de la Ley 38/2022 impugnado. Empieza recordando que el requisito de la homogeneidad es de creación jurisprudencial y, en el caso de las enmiendas al articulado, no está previsto en el reglamento de la Cámara. La exigencia de congruencia de las enmiendas es, por tanto, una excepción establecida por el propio Tribunal Constitucional a la configuración legal del derecho fundamental de enmienda, que se ha añadido como un requisito de admisión, a pesar de no estar recogido en 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distintos pronunciamientos constitucionales, en especial las SSTC 119/2011, de 5 de julio, y 136/2011, de 13 de septiembre, se desprende el requisito de que una enmienda al articulado debe respetar una conexión mínima de homogeneidad con el texto enmendado. Pero los órganos de gobierno de las Cámaras deben contar con un amplio margen de apreciación para determinar la existencia de conexión material entre la enmienda y la iniciativa objeto de debate, rechazando la admisión de aquella solo cuando la falta de conexión sea “evidente y manifiesta”. Aclara que la conexión reclamada no tiene que ser de identidad con las medidas previstas en la iniciativa, sino de afinidad con las materias recogidas en ella, de modo de que la conexión de homogeneidad se entienda de modo flexible, atendiendo a la funcionalidad que 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aducida vulneración del art. 23.2 CE exigiría, además, que la infracción de la legalidad parlamentaria hubiera afectado al núcleo de su función representativa ya que, de acuerdo con una reiterada doctrina constitucional, no toda violación del procedimiento legislativo convierte en inconstitucional al resultado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anterior doctrina al caso, la letrada de las Cortes afirma que parte del objetivo del impuesto temporal de solidaridad de las grandes fortunas coincide con la finalidad original de la proposición de ley, que es exigir un esfuerzo solidario en momentos de subida de precios y de crisis energética; sin que, por tanto, hubiera una evidente falta de homogeneidad que hubiera debido llevar a la mesa de la Comisión a inadmitir la enmienda. Con el impuesto impugnado se persigue el esfuerzo solidario al que la proposición de ley estaba dirigida desde un principio, por lo que no hay falta de 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distinta naturaleza del impuesto temporal de solidaridad de las grandes fortunas y las prestaciones patrimoniales no tributarias que eran el objeto de la proposición de ley original, cita la STC 63/2019, de 9 de mayo, FJ 5, de acuerdo con la cual “el tributo es una especie, dentro de la más genérica categoría de prestaciones patrimoniales de carácter público”. Por tanto, aunque el Tribunal haya distinguido con precisión las prestaciones patrimoniales públicas de carácter tributario y las que no lo son, ambas categorías forman parte del género de las prestaciones patrimoniales, coactivas y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parlamentaria termina aseverando que, incluso aunque todavía se tuvieran dudas sobre la homogeneidad, esto no basta para concluir que la tramitación parlamentaria está afectada de un vicio de inconstitucionalidad. Las enmiendas pueden ser incongruentes y, aun así, no producirse un vicio de procedimiento, si se han respetado los derechos de los parlamentarios y no ha quedado alterada la voluntad de la Cámara. Afirma, en contra de lo que sostiene la parte recurrente, que la enmienda cuestionada, como el resto de las formuladas a la iniciativa, ha podido ser ampliamente debatida. Los grupos, sin ningún tipo de restricción, han podido manifestar su posición sobre ella en los debates, tanto en la Comisión como en el Pleno. La enmienda nunca fue un texto definitivo e intangible, sino susceptible de modificarse a través de la presentación de enmiendas transaccionales tanto en comisión como en el Pleno, como permiten los arts. 114.3 y 118.3 del Reglamento del Congreso. Incluso habría sido posible suprimir la enmienda mediante la presentación de un voto particular para no tenerla por incorporada y volver al texto inicial (art. 117 del Reglamento). La letrada se remite a los documentos en los que constan las enmiendas transaccionales presentadas en la Comisión y en el Pleno y concluye que las minorías parlamentarias no usaron ninguna de estas vías parlamentarias para modificar lo introducido por la enmienda núm. 99. Por todo lo cual, concluye que no cabe declarar la inconstitucionalidad del art. 3 de la Ley 38/2022 por motivos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las actuaciones mediante escrito presentado el 11 de mayo de 2023, en el que solicitaba una prórroga del plazo para la presentación de alegaciones, que fue ampliado en ocho días por diligencia de ordenación del secretario de justicia del Pleno de la misma fecha. Por medio de un escrito del siguiente día 25, presentó sus alegaciones en representación del Gobierno, en las que interesa la desestimación, con los argumentos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la naturaleza y regulación del impuesto temporal de solidaridad de las grandes fortunas, aborda la tacha referida a la vulneración del procedimiento legislativo y del art. 23.2 CE. Subraya que en el debate en comisión todos los grupos parlamentarios tuvieron un turno de palabra y que en el Pleno volvieron a tener ocasión de pronunciarse sobre las enmiendas formuladas a la iniciativa legislativa. Por tanto, no se privó a los grupos parlamentarios ni a los diputados de la posibilidad de pronunciarse sobre la enmienda, ni en la comisión, ni en el Pleno. La incorporación de la enmienda ha sido conforme con los usos parlamentarios, por lo que no ha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alegada falta de homogeneidad entre la enmienda y el texto inicial de la proposición de ley, argumenta, con cita de las SSTC 70/2018, de 21 de junio, FJ 6, y 119/2011, de 5 de julio, FJ 7, así como del preámbulo de la Ley 38/2022, que el impuesto temporal de solidaridad de las grandes fortunas y los gravámenes no tributarios creados por ella obedecen al mismo objetivo y finalidad común, que es afrontar la particular situación excepcional derivada de la crisis energética y la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emisión de informes, argumenta que el Tribunal ya ha señalado que estos no son exigibles en el caso de las proposiciones de ley. Cita, en concreto, la reciente STC 19/2023, de 22 de marzo, FJ 3, que recoge la jurisprudencia del Tribunal sobre la inexistencia de inconstitucionalidad formal en el caso de falta de informes de las proposiciones de ley, confirmando que estas no requieren, ni en su presentación ni en su tramitación ulterior, de la emisión de informes previos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la alegada vulneración de la autonomía financiera. Considera que el recurso parte de un error de base, ya que el impuesto temporal de solidaridad de las grandes fortunas no se inserta en el sistema de financiación autonómica, sino que se configura como un impuesto de carácter estatal complementario del impuesto sobre el patrimonio, no susceptible de cesión a las comunidades autónomas, cuyo objetivo es gravar con una cuota adicional los patrimonios de las personas físicas de cuantía superior a 3 000 000 €. Es un impuesto complementario del impuesto sobre el patrimonio, cuya configuración corresponde al Estado en virtud del art. 133.1 CE, que le reconoce la potestad tributaria originaria, y del art. 149.1.14 CE, que le atribuye la competencia exclusiva sobre “hacienda general”, título que le permite fijar la estructura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temporal de solidaridad de las grandes fortunas no incide en el hecho imponible de ningún tributo propio de la comunidad autónoma recurrente y se afirma expresamente que no es susceptible de cesión. Para el abogado del Estado tiene una finalidad recaudatoria autónoma en el sistema tributario estatal, dentro del bloque de los tributos no cedidos, luego es ajeno al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recurrido tampoco afecta a la financiación de ninguna comunidad autónoma, pues aquellas que no hayan establecido una bonificación total mantendrán la recaudación del impuesto sobre el patrimonio, cuyas cuotas son deducibles del nuevo impuesto. La finalidad armonizadora, competencia que corresponde al Estado como titular de la potestad tributaria, se logra sin afectar a la autonomía financiera. Las comunidades autónomas que lo decidan podrán seguir bonificando total o parcialmente la cuota del impuesto sobre el patrimonio. Las que no lo hagan conservarán la recaudación íntegra de este impuesto 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invoca la STC 26/2015, de 19 de febrero, FJ 5, que, en el caso del impuesto sobre los depósitos en las entidades de crédito, supuesto no idéntico, pero con analogías, mantuvo que la competencia de armonización tributaria es del Estado y negó que la creación de un impuesto estatal debiera someterse al mecanismo de las leyes de armonización ex art. 150.3 CE. Dicha sentencia ratificó que el art. 149.1.14 CE, junto con los arts. 133.1 y 157.3 CE, permiten al Estado no solo “regular sus propios tributos, sino específicamente ‘el marco general de todo el sistema tributario y la delimitación de las competencias financieras de las Comunidades Autónomas respecto de las del propio Estado’”. La STC 26/2015 concluyó que el Estado es competente para establecer un tributo con fines armonizadores, como sucede con el impuesto temporal de solidaridad de las grandes fortunas, sin que la autonomía financiera de las comunidades autónomas quede afectada. En todo caso, dicha autonomía no puede limitar la potestad tributaria ni la competencia de coordinación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el impuesto temporal de solidaridad de las grandes fortunas impugnado no vacía de competencias normativas a las comunidades autónomas, ya que el art. 3 de la Ley 38/2022 no incide en la regulación del impuesto sobre el patrimonio. Las competencias para regular su tipo de gravamen, el mínimo exento y las deducciones y bonificaciones se mantienen intactas. Al prever que la cuota del impuesto sobre el patrimonio se deduzca de la del nuevo tributo, este complementa a aquel, no lo sustituye. Prueba de ello es que el art. 3 impugnado no modifica ni la Ley 19/1991, de 6 de junio, por la que se regula el impuesto sobre el patrimonio, ni la Ley 22/2009, de cesión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que la cuota del impuesto temporal de solidaridad de las grandes fortunas solo resultará a ingresar cuando sea superior a la del impuesto sobre el patrimonio, pero nunca minorará la cuota de este último impuesto, por lo que no es cierto que se vulneren las competencias autonómicas. Por ello, no procede ni la reforma de la Ley Orgánica de financiación de las comunidades autónomas, ni de la Ley de cesión de tributos, ni son necesarios acuerdos de la comisión mixta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tampoco se vulnera el principio de lealtad institucional porque, por un lado, no se crean nuevas obligaciones de gasto; ni, por otro, hay una disminución de los ingresos autonómicos. El impuesto temporal de solidaridad de las grandes fortunas no suprime ningún tributo ni altera los ingresos de la Comunidad de Madrid, que es la premisa para reclamar al Estado medidas de compensación en virtud del principio de lealtad [art. 2.1.g) LOFCA]. Por otro lado, no se produce doble imposición porque los contribuyentes del impuesto temporal de solidaridad de las grandes fortunas solo tributan por la parte que no haya gravado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atinente a la supuesta vulneración del principio de seguridad jurídica, las alegaciones del representante del Gobierno de la Nación subrayan que el impuesto temporal de solidaridad de las grandes fortunas entró en vigor el 29 de diciembre de 2022, antes del primer devengo, producido el 31 de diciembre de dicho año. No hay, por tanto, retroactividad, ya que el impuesto es de devengo instantáneo, sin que existan situaciones consolidadas previas 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se estimase que el impuesto sí tiene una eficacia retroactiva, invoca la doctrina de la STC 126/1987, de 16 de julio, FJ 9, que admite dicho efecto en función de la ponderación concreta de intereses en cada caso. En concreto, cabe recordar su finalidad recaudatoria de exigir en tiempos de crisis energética y de inflación un mayor esfuerzo a quienes disponen de una mayor capacidad económica; y armonizadora de reducir las diferencias entre las comunidades autónomas en el gravamen del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termina concluyendo que, atendidas las circunstancias concretas del caso, no puede afirmarse que el hecho imponible que grava el impuesto temporal de solidaridad de las grandes fortunas vulnere el principio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lugar, aborda la alegada vulneración de los principios de capacidad económica y no confiscatoriedad del art. 31 CE. Pone de manifiesto que lo único que hace la demanda es exponer las bases liquidables y los tipos de gravamen para, a continuación, enumerar una serie de rentabilidades de activos de distinta naturaleza, sin un mínimo desarrollo argumental de por qué los tipos del impuesto temporal de solidaridad de las grandes fortunas tienen carácter confiscatorio y vulneran la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falta la necesaria carga argumentativa sobre la eventual vulneración del art. 31.1 CE, pues no se aporta ningún ejemplo o estudio en el que según la composición de un patrimonio tipo sujeto al impuesto este pueda ser confiscatorio. Lo cual impide a la representación del Gobierno realizar alegaciones (cita la STC 37/2022, de 10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finaliza solicitando que el Tribunal dicte sentencia por la que desestime íntegramente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noviembre de 2023, se señaló para la deliberación y votación de la presente sentencia el siguiente día 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Comunidad de Madrid interpone un recurso de inconstitucionalidad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(en adelante, Ley 38/2022).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3.1 de la ley dispone que el impuesto temporal de solidaridad de las grandes fortunas es “un tributo de carácter directo, naturaleza personal y complementario del impuesto sobre el patrimonio, que grava el patrimonio neto de las personas físicas de cuantía superior a 3 000 000 €”. El art. 3.2 añade que “se aplicará en todo el territorio español, sin perjuicio de los regímenes tributarios forales de Concierto y Convenio Económico vigentes en los Territorios Históricos del País Vasco y de la Comunidad Foral de Navarra, respectivamente” y “no podrá ser objeto de cesión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impuesto temporal de solidaridad de las grandes fortunas es “la titularidad por el sujeto pasivo en el momento del devengo de un patrimonio neto superior a 3 000 000 €” (art. 3.3 de la Ley). El impuesto “se devengará el 31 de diciembre de cada año y afectará al patrimonio neto del cual sea titular el sujeto pasivo en dicha fecha” (art. 3.10). La cuota íntegra se calcula mediante una tarifa (art. 3.11) coincidente con la del impuesto sobre el patrimonio (art. 30.2 de la Ley 19/1991, de 6 de junio, por la que se regula este impuesto), salvo por lo que se refiere al primer tramo, ya que, para acotar el impuesto temporal de solidaridad de las grandes fortunas a las personas con un patrimonio neto que supere los 3 000 000 €, el tipo de gravamen hasta dicho umbral es cero. La complementariedad entre ambos tributos se concreta en el art. 3.15 de la Ley, según el cual, “[d]e la cuota [del nuevo impuesto] resultante de la aplicación de los apartados anteriores el sujeto pasivo podrá deducir la cuota del impuesto sobre el patrimonio del ejercicio efectivamente 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3.17 de la Ley prevé que “[l]a titularidad de las competencias de gestión, liquidación, recaudación, inspección y revisión del impuesto corresponde al Estado”. El art. 3.25 dispone que “[e]l rendimiento del impuesto se ingresará en el Tesoro Público y se destinará a financiar políticas de apoyo a los más vulnerables”. Por último, el título competencial invocado para la creación del impuesto temporal de solidaridad de las grandes fortunas es el de “hacienda general” del art. 149.1.14 CE (disposición final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al preámbulo de la Ley 38/2022, apartado V, el impuesto temporal de solidaridad de las grandes fortunas se establece “para gravar con una cuota adicional los patrimonios de las personas físicas de cuantía superior a 3 000 000 €”, con una doble finalidad: (i) recaudatoria “a fin de exigir, en estos tiempos de crisis energética y de inflación, un mayor esfuerzo a quienes disponen de una mayor capacidad económica, es decir, una muestra de solidaridad de las grandes fortunas”; y (ii) armonizadora, “con el objetivo de disminuir las diferencias en el gravamen del patrimonio en las distintas comunidades autónomas, especialmente para que la carga tributaria de los contribuyentes residentes en aquellas comunidades autónomas que han desfiscalizado total o parcialmente el impuesto sobre el patrimonio no difiera sustancialmente de la de los contribuyentes de las comunidades autónomas en las que no se ha optado por reducir la tributación por dicho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prosigue afirmando que la configuración del impuesto temporal de solidaridad de las grandes fortunas “coincide básicamente con la del impuesto sobre el patrimonio, tanto en cuanto a su ámbito territorial, exenciones, sujetos pasivos, bases imponible y liquidable, devengo y tipos de gravamen, como en el límite de la cuota íntegra. La diferencia fundamental reside en el hecho imponible, que grava solo aquellos patrimonios netos que superen los 3 000 000 €”. Y señala que su función de complementar al impuesto sobre el patrimonio se consigue mediante la deducción en la cuota del impuesto temporal de solidaridad de las grandes fortunas de la cuota efectivamente satisfecha en aquel. De este modo —precisa— “se evita la doble imposición, ya que los sujetos pasivos del impuesto temporal de solidaridad de las grandes fortunas solo tributarán por la parte de su patrimonio que no haya sido gravado por su comunidad autónoma. Además, para acentuar su finalidad de que el esfuerzo solidario se exija solo a los sujetos pasivos con patrimonios de un importe significativo, los primeros 3 000 000 € se gravan al tipo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ha quedado detalladamente expuesto en los antecedentes, el gobierno autonómico recurrente imputa al art. 3 de la Ley 38/2022 las siguientes infracciones constitucionales: (i) vulneración del art. 23.2 CE, por la falta de homogeneidad, respecto de la proposición de ley original, de la enmienda por la que se introdujo; (ii) infracción de los arts. 156.1 (y, en conexión con este, del art. 137) y 157.3 CE, porque, en lugar de modificar el régimen de cesión del impuesto sobre el patrimonio, se crea el nuevo tributo para armonizar de manera impropia dicho impuesto cedido; (iii) vulneración del principio de seguridad jurídica del art. 9.3 CE, por establecer un impuesto con carácter retroactivo; (iv) infracción del art. 31.1 CE, por violar los principios de capacidad económica y no confiscatoriedad; y, por último, (v) quebrantamiento de los principios de corresponsabilidad fiscal, coordinación y lealtad institucional del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ha formulado alegaciones únicamente respecto de los anteriores apartados (i) y (ii), descartando los vicios respectivos. Por su parte, el abogado del Estado niega todas las infracciones, interesando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este tribunal, en función de las circunstancias concurrentes en cada supuesto sometido a su consideración, determinar el orden del examen de las quejas planteadas [STC 183/2021, de 27 de octubre, FJ 2 C)]. En el presente caso, comenzaremos enjuiciando los vicios procedimentales denunciados [apartado (i) anterior]; a continuación, examinaremos conjuntamente las tachas referidas a la vulneración de los arts. 156.1 y 157.3 CE [apartados (ii) y (v)], puesto que están vinculadas entre sí. Posteriormente, analizaremos la vulneración de los principios sustantivos del art. 31.1 CE que se invocan [apartado (iv)]. Por último, abordaremos la vulneración del principio de seguridad jurídica [apartado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la alegada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del recurso se centra en la forma de aprobación del art. 3 de la Ley 38/2022. Por un lado, el Consejo de Gobierno de la Comunidad de Madrid reprocha que el precepto se haya incorporado a través de una enmienda incluida en una proposición de ley, una y otra, a iniciativa de los grupos parlamentarios que sustentan al Gobierno de la Nación. Considera que se habría debido presentar un proyecto de ley, con la documentación que debe acompañarlo. Además, como vicio “principal”, sostiene que la enmienda no guarda una relación mínima de homogeneidad respecto del texto enmendado, lo que habría lesionado el ius in officium de los parlamentarios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letrada de las Cortes Generales descartan la vulneración, con argumentos sustancialmente coincidentes. Por una parte, niegan que fuera necesario un proyecto de ley y que suponga vicio alguno el que la iniciativa provenga de los grupos parlamentarios que apoyan al Gobierno. Por otra, consideran que el nuevo impuesto sí guarda conexión con el objetivo de la proposición de ley en la que se integró, ya que sirve, como el resto de medidas de la iniciativa, para afrontar la particular situación excepcional derivada de la crisis energética y la inflación. En todo caso, no ha habido lesión del art. 23.2 CE, puesto que, tanto en la Comisión como en el Pleno, todos los grupos parlamentarios tuvieron un turno de palabra y pudieron pronunciarse sobre las enmiendas formuladas, incluida la que introducía el impuesto temporal de solidaridad de las grandes fortunas.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enjuiciar esta impugnación debemos recordar la doctrina constitucional relevante para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para que una disposición con rango de ley adolezca de un vicio insubsanable de inconstitucionalidad formal o procedimental es necesario examinar: (i) si se ha producido una vulneración de la normativa reguladora de la elaboración de las leyes, debiendo determinarse qué norma concreta ha resultado infringida [por todas, SSTC 238/2012, de 13 de diciembre, FJ 2 a), y 68/2013, de 14 de marzo, FJ 2]; y (ii) una vez constatada la infracción de la norma de procedimiento, debe evaluarse su trascendencia, pues para que un vicio formal vulnere el art. 23.2 CE debe alterar de forma sustancial el “proceso de formación de la voluntad de una Cámara, habiendo afectado, en consecuencia, al ejercicio de la función representativa inherente al estatuto del parlamentario” [STC 136/2011, de 13 de septiembre, FJ 10; en sentido equivalente, SSTC 89/2019, de 2 de julio, FJ 9, y 148/2020, de 22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de la utilización de una proposición en lugar de un proyecto de ley, en la reciente STC 19/2023, de 22 de marzo, FJ 3 B) b), hemos recordado, con cita de la STC 215/2016, de 15 de diciembre, FJ 5 c), que las proposiciones de ley de origen parlamentario no requieren, ni en su presentación ni en su tramitación ulterior, de la emisión de ningún informe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derecho de enmienda, nuestra doctrina se encuentra recogida, entre otras, en las SSTC 119/2011, de 5 de julio, y 136/2011, de 13 de septiembre, ambas invocadas por las partes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titular del derecho de enmienda, la STC 136/2011 constató que este “corresponde tanto a los grupos parlamentarios como a los diputados y senadores que los integran (art. 110.1 del Reglamento del Congreso y 107.1 del Reglamento del Senado), perteneciendo dicha facultad al núcleo de su función representativa parlamentaria” (FJ 6). En cuanto a los requisitos a los que se sujeta este derecho, la citada sentencia subrayó que “el derecho de enmienda al articulado, como forma de incidir en la iniciativa legislativa, debe ejercitarse en relación con esta [...]. Por esta razón, toda enmienda parcial tiene que tener un carácter subsidiario o incidental respecto del texto a enmendar, de modo que, una vez que una iniciativa ha sido aceptada por la Cámara como texto de deliberación, no cabe alterar su objeto mediante las enmiendas al articulado. Con ello se evita que a través del procedimiento parlamentario se transmute el objeto de las propuestas presentadas por quienes están así legitimados para ello, aprovechando el procedimiento legislativo activado para la introducción ex novo de materias ajenas al mismo. En consecuencia, no caben enmiendas al articulado ajenas a la materia de la iniciativa, esto es, que no guarden una conexión de homogeneidad mínima con la misma”, añadiendo que “para determinar si concurre o no esa conexión material o relación de homogeneidad entre la iniciativa legislativa y la enmienda presentada, el órgano al que reglamentariamente corresponda efectuar ese análisis contará con un amplio margen de valoración”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al caso concreto de la creación de nuevos tributos por medio de una enmienda, la STC 209/2012, de 14 de noviembre, FJ 4 b), aclaró que “la conexión reclamada no tiene que ser de identidad con las medidas previstas en el texto de la iniciativa sino de afinidad con las materias recogidas en el mismo”, doctrina luego reiterada en las SSTC 132/2013, de 5 de junio, FJ 3; 120/2014, de 17 de julio, FJ 6; 59/2015, de 18 de marzo, FJ 6; 4/2018, de 22 de enero, FJ 4, y 70/2018, de 21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Teniendo en cuenta la doctrina expuesta, la impugnación no puede prosperar, por las razones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atinente a la utilización de una proposición en lugar de un proyecto de ley (que la propia demanda califica, más que de infracción constitucional, de “mala praxis”), debemos remitirnos a la citada STC 19/2023, que ha desestimado una objeción similar respecto de la tramitación de la Ley Orgánica 3/2021, de 24 de marzo, de regulación de la eutanasia, afirmando que “la pretendida ‘identidad funcional’ entre Gobierno y mayoría en las Cámaras es expresión de una apreciación política, no jurídica, que en absoluto se compadece con la propia racionalidad de la democracia parlamentaria” por lo que no cabe reprochar “la utilización de una proposición de ley, no de un proyecto del Ejecutivo, en orden a incoar el procedimiento legislativo ni a reclamar, parangonando lo incomparable, la imposición en el primero de estos cauces de exigencias que solo pueden llegar a pesar sobre el segundo” [FJ 3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enjuiciamos, además, los requisitos procedimentales de los proyectos de ley no hubieran sido exigibles en ningún caso, ya que el artículo impugnado se introdujo por vía de enmienda en la tramitación en el Congreso y la presentación de enmiendas no está sujeta a ninguna exigencia documental ni informe preceptivo (art. 110 del Reglamento del Congreso de los Diputados). Esto nos remite al examen de la segunda tacha alegada, referida al uso indebido del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examinar este motivo de impugnación debemos analizar si, tanto por su origen como por su contenido, la enmienda por la que se introdujo el precepto impugnado se ajustó a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su origen, la demanda parece sostener que el derecho de enmienda de los grupos parlamentarios que sustentan el Gobierno tiene un alcance más limitado que el del resto, cuando es evidente que tal derecho, que integra el núcleo de la función representativa parlamentaria, corresponde a todos los diputados y grupos sin distinción y con el mismo contenido [en igual sentido, STC 49/2023, de 10 de mayo, FJ 11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al contenido, en particular, a si guarda una conexión mínima de homogeneidad con la proposición de ley original, debemos recordar que esta se enmarcaba, según su preámbulo, en el llamado “pacto de rentas” y en el principio de “reparto del esfuerzo” (STC 167/2016, de 6 de octubre, FJ 6) para afrontar las consecuencias de la crisis energética y de precios. Con tal fin, entre otras medidas, la proposición creaba dos nuevas prestaciones patrimoniales de carácter público no tributarias cuyo objetivo era aumentar la contribución a las arcas públicas de determinadas empresas del sector energético (art. 1) y financiero (art. 2). Por tanto, la incorporación a dicho texto de una enmienda para establecer el impuesto temporal de solidaridad de las grandes fortunas, con una finalidad recaudatoria (junto a la de armonización de la imposición patrimonial), sí presenta homogeneidad suficiente con el resto de medidas de la proposición de ley, dado que también se encamina a incrementar los ingresos públicos en un contexto de crisis energética y de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 conclusión ha llegado este tribunal en la STC 209/2012, de 14 de noviembre, al enjuiciar la inclusión mediante enmienda (también a propuesta del grupo parlamentario mayoritario que sustentaba al Gobierno, en aquella ocasión en el Senado), de tres artículos en el proyecto de ley que daría lugar a la Ley 24/2001, de 27 de diciembre, de medidas fiscales, administrativas y del orden social, mediante los cuales se creaban tres nuevos tributos, entre ellos, el impuesto sobre las ventas minoristas de determinados hidrocarburos. La citada sentencia, FJ 4 b), sostuvo que el texto de la iniciativa legislativa ya preveía una serie de medidas tributarias, por lo que la adición de otras nuevas “no solo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STC 59/2015, de 18 de marzo, descartó idéntica tacha al resolver el recurso de un gobierno autonómico contra la creación del impuesto sobre los depósitos en las entidades de crédito. En concreto, consideró que cumplía el requisito de “homogeneidad mínima” la enmienda por la que se introdujo (como en el caso anterior, en el Senado y también a instancias del grupo parlamentario que apoyaba al Gobierno) de un nuevo artículo por el que se incorporaba el impuesto sobre los depósitos en las entidades de crédito en la iniciativa que se convertiría en la Ley 16/2012, de 27 de diciembre, por la que se adoptan diversas medidas tributarias dirigidas a la consolidación de las finanzas públicas y al impulso de la actividad económica. Nuevamente, el Tribunal tuvo en cuenta que el objeto del proyecto era una serie de medidas tributarias, de forma que cabía apreciar la vinculación entre una enmienda que establece un tributo nuevo y un texto que modifica otros existentes, concluyendo que “no puede afirmarse que exista una total falta de homogeneidad o desconexión, en los términos alegados por la demanda, y de acuerdo con nuestra doctrina reiterada, que exige cohonestar el examen de la posible vulneración constitucional con la necesaria flexibilidad en el procedimiento legislativo y el papel de control que a los órganos de gobierno corresponden y del que el proceso constitucional es siempre subsidiario”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esta conclusión el argumento del letrado autonómico de que los gravámenes energético y sobre entidades de crédito (arts. 1 y 2 de la Ley 38/2022) son prestaciones patrimoniales públicas que no tienen naturaleza tributaria. Lo determinante es que, tanto dichas figuras como el impuesto temporal de solidaridad de las grandes fortunas, son ingresos públicos (STC 63/2019, de 9 de mayo, FJ 5) que persiguen el mismo objetivo: coadyuvar al “pacto de rentas” y al “reparto del esfuerzo” para afrontar las consecuencias de la crisis energética y de precios. Así pues, la enmienda por la que introdujo el precepto impugnado cumple efectivamente con el requisito de conexión mínima de homogeneidad respecto del texto sobre el que se formuló.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descartado que se haya incumplido la legalidad parlamentaria, podemos rechazar ya que se haya infringido el ius in officium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alegada vulneración de los arts. 156.1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Comunidad de Madrid argumenta que, con la creación del impuesto temporal de solidaridad de las grandes fortunas, el Estado está alterando unilateralmente los términos de la cesión del impuesto sobre el patrimonio, sin ajustarse al procedimiento establecido para ello, que exige la modificación de la Ley Orgánica 8/1980, de 22 de septiembre, de financiación de las comunidades autónomas (LOFCA); de la Ley 22/2009, de 18 de diciembre, reguladora del sistema de financiación; y de la Ley 29/2010, de 16 de julio, de cesión de tributos a la Comunidad de Madrid. Esto vulneraría los principios de autonomía financiera (y, vinculada a esta, de la autonomía política), corresponsabilidad fiscal, coordinación y lealtad institucional derivados del art. 156.1 CE. En conexión con lo anterior, denuncia la infracción del art. 157.3 CE, que exige una ley orgánica para aprobar las normas que resuelvan los conflictos que pudieran surgir entre el Estado y las comunidades autónomas y las posibles formas de colaboración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y el abogado del Estado aducen que el impuesto temporal de solidaridad de las grandes fortunas no afecta a la normativa ni a la cesión del impuesto sobre el patrimonio, que se mantienen intactas. Subrayan que el nuevo tributo no afectará a la recaudación del impuesto sobre el patrimonio, por lo que no se vulneran las competencias autonómicas, ni la autonomía financiera (ni política), ni el resto de los principios del art. 156.1 CE. Al no modificarse el régimen de cesión, ni regularse ningún medio de resolución de conflictos, tampoco consideran aplicable la reserva de ley orgánica del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análisis de esta tacha es necesario recordar sintéticamente la doctrina constitucional sobre el art. 156.1 CE, precepto que garantiza a las comunidades autónomas “la autonomía financiera para el desarrollo y ejecución de sus competencias con arreglo a los principios de coordinación con la hacienda estatal y de solidaridad entre todos los españoles”. En concreto, hemos conectado la autonomía tributaria, como parte de la autonomía financiera, con el principio de “corresponsabilidad fiscal”, en virtud del cual las comunidades autónomas deben poder “generar un sistema propio de recursos como fuente principal de los ingresos de Derecho público” [por todas, SSTC 289/2000, de 30 de noviembre, FJ 3; 168/2004, de 6 de octubre, FJ 4; 204/2011, de 15 de diciembre, FJ 8, y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las comunidades autónomas ejercen su autonomía tributaria mediante el establecimiento y regulación de los tributos propios (arts. 133.2 CE y 6 LOFCA); y, de otro, a través del ejercicio de competencias normativas sobre los tributos cedidos por el Estado, cuya importancia ha destacado nuestra doctrina porque “además de garantizar determinados rendimientos a estos entes territoriales, les permite modular el montante final de su financiación mediante el ejercicio de competencias normativas en el marco de lo dispuesto en las correspondientes leyes de cesión de tributos” [STC 65/2020, de 18 de junio,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recalcar, como hace la STC 186/2021, de 28 de octubre, FJ 2 A), que “[l]os impuestos cedidos son tributos de titularidad estatal, fruto de la potestad tributaria originaria del Estado ex art. 133.1 CE y de su competencia exclusiva sobre hacienda general (art. 149.1.14 CE)”. Por tanto, es el Estado el que establece en la LOFCA, ex art. 157.3 CE, “la regulación esencial de la cesión” (STC 181/1988, de 13 de octubre, FJ 3); regulación que está actualmente recogida en los arts. 10, 11, 19.2 y 20.2, 3 y 5 LOFCA, posteriormente desarrollados por la ley reguladora del sistema de financiación autonómica (la citada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destacado que, mediante el ejercicio de las competencias normativas sobre los tributos cedidos, las comunidades autónomas pueden, por sí mismas, no solo incrementar sustancialmente sus recursos financieros [STC 53/2014, FJ 3 a), con cita de la STC 204/2011, de 15 de diciembre, FJ 8] sino, al mismo tiempo, decidir la composición de sus ingresos, por ejemplo, aumentando el peso de unos tributos y reduciendo el de otros, dentro de los márgenes establecidos en la normativa de la cesión. En lo que aquí interesa, el impuesto sobre el patrimonio es uno de los tributos cedidos en el vigente sistema de financiación [arts. 11 b) LOFCA y 26.1.A) a) de la Ley 22/2009]. Respecto de él las comunidades autónomas podrán modificar el mínimo exento, la tarifa, las deducciones y las bonificaciones [arts. 19.2 b) LOFCA y 47.1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el enjuiciamiento de la vulneración, debemos partir de que, como hemos indicado en el fundamento jurídico primero, para la cuantificación del impuesto temporal de solidaridad de las grandes fortunas se deduce la cuota satisfecha por el impuesto sobre el patrimonio, que opera como una suerte de pago “a cuenta” del primero. Por esta razón, los titulares de patrimonios que excedan de 3 000 000 € solo contribuirán por el nuevo impuesto cuando la comunidad autónoma en la que residan haya ejercido a la baja sus competencias normativas en el impuesto sobre el patrimonio ya que, en ese caso, tras deducir el impuesto sobre el patrimonio, el impuesto temporal de solidaridad de las grandes fortunas arrojará un importe a ingresar. Por el contrario, si para los sujetos con patrimonio neto superior al citado umbral la comunidad autónoma ha mantenido (o aumentado) el nivel de tributación de la normativa estatal del impuesto sobre el patrimonio, la cuota del impuesto temporal de solidaridad de las grandes fortunas será cero, ya que lo satisfecho por el impuesto sobre el patrimonio igualará (o superará) a la cuota del nuevo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colige que: (i) el impuesto temporal de solidaridad de las grandes fortunas persigue mantener (para los patrimonios superiores a 3 000 000 €) el nivel de tributación derivado de la normativa estatal del impuesto sobre el patrimonio; (ii) el importe del nuevo tributo será cero, salvo si las competencias autonómicas en el impuesto sobre el patrimonio se han ejercido a la baja; y (iii) el impuesto temporal de solidaridad de las grandes fortunas no afecta a la cuantificación del impuesto sobre el patrimonio resultante de dichas competencias ni, por tanto, a los ingresos que las comunidades autónomas obtienen con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vista del esquema descrito, debe convenirse con el abogado del Estado y la letrada de las Cortes Generales, en que el impuesto temporal de solidaridad de las grandes fortunas deja intactas las competencias normativas autonómicas reconocidas en el régimen de cesión del impuesto sobre el patrimonio. El mínimo exento, la tarifa, las deducciones y las bonificaciones aplicables a los contribuyentes con residencia habitual en la Comunidad de Madrid seguirán siendo, única y exclusivamente, los que esta decida, en ejercicio de las competencias previstas en la Ley Orgánica de financiación de las comunidades autónomas, en la Ley 22/2009 y en la ley específica de cesión de tributos a dicha comunidad. Tal ejercicio se recoge actualmente en los arts. 19 y 20 del texto refundido de las disposiciones legales de la Comunidad de Madrid en materia de tributos cedidos por el Estado, aprobado por el Decreto Legislativo 1/2010, de 21 de octubre, que fijan el importe del mínimo exento del impuesto sobre el patrimonio en 700 000 € y crean una bonificación general del 100 por 100 de la cuota.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identifica qué concreta competencia autonómica sobre el impuesto sobre el patrimonio ha quedado alterada por el establecimiento del impuesto temporal de solidaridad de las grandes fortunas. Tampoco esgrime que se haya producido merma alguna en los ingresos autonómicos. En realidad, su razonamiento se reduce a argumentar que con el nuevo impuesto temporal se “fuerza” a tributar a los contribuyentes con un patrimonio superior a 3 000 000 € residentes en la Comunidad de Madrid, en contra de la voluntad de esta. Añade que, al anular la carga tributaria del impuesto sobre el patrimonio, dicha comunidad perseguía, como fin extrafiscal, atraer riqueza e inversión a su territorio, lo que ahora quedaría neutralizado por la intervención del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no puede acogerse. Ninguna duda ofrece la posibilidad de que las comunidades autónomas utilicen sus competencias tributarias con fines extrafiscales, como ya reconocimos en la temprana STC 37/1987, de 26 de marzo, FJ 13, en relación con los tributos propios, doctrina igualmente aplicable a los cedidos. Ahora bien, como allí indicamos, las comunidades autónomas solo pueden perseguir dichos fines dentro del marco de sus competencias, entre las que no se encuentra —como parece postular la demanda— el impedir al Estado, titular de la potestad tributaria originaria ex art. 133.1 CE y de la competencia exclusiva en materia de “hacienda general” ex art. 149.1.14 CE, establecer un nuevo tributo sobre el patrimonio que la comunidad autónoma ha dejado libre de gravamen. Aceptar la tesis de la Comunidad de Madrid sería tanto como pretender que su autonomía financiera y política le autorizan, no ya a bonificar completamente el impuesto sobre el patrimonio sino, además, a bloquear el ejercicio de las mencionadas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autonomía financiera reconocida por el art. 156.1 CE y su concreción en la normativa reguladora del vigente sistema de financiación permiten a las comunidades autónomas reducir a cero la tributación en el impuesto sobre el patrimonio de los residentes en su territorio, introduciendo una bonificación del 100 por 100 de la cuota; pero no les ampara para impedir que las Cortes Generales, en el ejercicio de sus competencias, establezcan un impuesto como el impuesto temporal de solidaridad de las grandes fortunas, con un objetivo recaudatorio y armonizador. La posición de la Comunidad de Madrid implica arrogarse la decisión exclusiva sobre la tributación de los residentes en su territorio, desconociendo que estos también están sujetos a la potestad tributaria del resto de entes, en este caso, a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conclusión anterior se confirma a la luz de la STC 26/2015, de 19 de febrero, sobre el impuesto sobre los depósitos en las entidades de crédito. Dicho impuesto también fue creado con una finalidad armonizadora, en concreto, del gravamen de las entidades de crédito. En dicha sentencia, fundamento jurídico 4, concluimos que el Estado es competente “para establecer un tributo cuya finalidad central es precisamente la coordinación de la sujeción a gravamen de las entidades de crédito o, lo que es lo mismo, la armonización de esta concreta materia imponible” lo que “encuentra fácil acomodo en el título de coordinación contenido en el art. 149.1.14 CE, en relación con los arts. 133.1 y 157.3 CE”. Respecto de la concreta técnica empleada para conseguir el objetivo de armonización, el Tribunal precisó que “el legislador estatal dispone de diferentes instrumentos para su desarrollo, sin que corresponda a este tribunal enjuiciar la oportunidad de utilizar un instrumento u otro sino tan solo si el concretamente seleccionado tiene encaje en el reparto competencial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enjuiciado por dicha sentencia, el ejercicio de la competencia tributaria por el Estado desplazaba a los tributos propios autonómicos preexistentes, que dejaban de aplicarse, instrumentándose “medidas de compensación o coordinación adecuadas” (art. 6.2 LOFCA). En el asunto que ahora examinamos, el impuesto temporal de solidaridad de las grandes fortunas no armoniza un ámbito de la tributación propia autonómica, sino la fiscalidad del patrimonio, que es un espacio fiscal del Estado desde la aprobación de la Ley 50/1977, de 14 de noviembre, de medidas urgentes de reforma fiscal, que estableció el impuesto extraordinario sobre el patrimonio de las personas físicas, luego sustituida por la vigente Ley 19/1991. La cesión a las comunidades autónomas de la recaudación y de determinadas competencias normativas sobre el impuesto sobre el patrimonio regulado en dicha ley no priva al Estado de la potestad de establecer otros impuestos sobre el patrimonio, como el impuesto temporal de solidaridad de las grandes fortunas, máxime si consideramos que aquel opera “a cuenta”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si, como reconocimos en la STC 26/2015, el Estado puede utilizar su potestad tributaria para armonizar un espacio ocupado por tributos propios autonómicos, con mayor razón podrá hacerlo respecto de su propio espacio fiscal, sin que ninguna competencia autonómica se vea perturbada. Por consiguiente, se desestima la vulneración del principio de autonomía financiera y de la autonomía política vinculada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razones anteriores nos llevan, asimismo, a descartar la vulneración del resto de principios del art. 156.1 CE que invoca la demanda. Respecto de la corresponsabilidad fiscal, ya hemos indicado que el impuesto temporal de solidaridad de las grandes fortunas no menoscaba la capacidad de la Comunidad de Madrid de “generar un sistema propio de recursos”, pues no interfiere en sus competencias sobre el impuesto sobre el patrimonio. En cuanto al principio de coordinación, en la ya citada STC 26/2015, FJ 4 b), concluimos que este amparaba la creación de un tributo estatal con fines armonizadores, aunque conllevara el desplazamiento de la competencia autonómica, criterio aplicable a fortiori —como hemos señalado—, al caso del tributo impugnado aquí, que se incardina en el espacio fiscal del Estado y no produce tal desplazamiento. Finalmente, el principio de lealtad institucional, según el cual se debe valorar el “impacto, positivo o negativo, que puedan suponer las actuaciones legislativas del Estado y de las comunidades autónomas en materia tributaria” [art. 2.Uno.g) LOFCA], queda aquí garantizado, toda vez que el impuesto recurrido no genera ninguna pérdida recaudatoria para las comunidades autónomas. Baste reiterar, una vez más, que los ingresos del impuesto sobre el patrimonio para cada comunidad —en concreto, para la Comunidad de Madrid— dependerán de las opciones legislativas que esta adopte sobre dicho tributo, sin que la creación del impuesto temporal de solidaridad de las grandes fortunas suponga cambio alguno al respecto. Será el nuevo tributo el que tenga una recaudación inexistente en caso de que las comunidades autónomas mantengan (o aumenten) el nivel impositivo del impuesto sobre el patrimonio fijado en la Ley 19/1991 para los contribuyentes con un patrimonio superior a 3 000 000 € que residan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alega la vulneración de la reserva de ley orgánica del art. 157.3 CE. En este punto se ha de tener presente, tal y como concluimos en la citada STC 26/2015, FJ 5 a), que el nuevo impuesto temporal de solidaridad de las grandes fortunas no se crea en aplicación de la Ley Orgánica de financiación de las comunidades autónomas, sino en ejercicio de las competencias del Estado ex arts. 133.1 y 149.1.14 CE, las cuales no deben instrumentarse mediante ley orgánica. Tampoco nos encontramos ante una norma “para resolver los conflictos que pudieran surgir” pues, pese a lo que sugiere la demanda, tal conflicto no existe, ya que no se ha cuestionado la competencia de las comunidades autónomas para bonificar íntegramente el impuesto sobre el patrimonio. Por otro lado, tampoco se está regulando la junta arbitral de resolución de conflictos en materia de aplicación de los tributos cedidos (arts. 23 y 24 LOFCA). Finalmente, según venimos recalcando, el impuesto temporal de solidaridad de las grandes fortunas no minora los ingresos autonómicos, por lo que no es precisa ninguna “fórmula de colaboración financiera”. En definitiva, no concurre ninguno de los supuestos para los que el art. 157.3 CE establece una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desestima la vulneración de los arts. 156.1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alegada vulneración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Consejo de Gobierno de la Comunidad de Madrid también imputa al impuesto temporal de solidaridad de las grandes fortunas la vulneración de los principios de capacidad económica y no confiscatoriedad consagrados en el art. 31.1 CE. Aunque reconoce que la titularidad de un patrimonio superior a 3 000 000 € es un índice válido de capacidad económica, considera que, tal y como apreció la STC 182/2021, de 26 de octubre, FJ 2 (en relación con el impuesto sobre el incremento de valor de los terrenos de naturaleza urbana), el contexto económico actual impide obtener rendimientos suficientes para afrontar los tipos de gravamen del impuesto temporal de solidaridad de las grandes fortunas. En apoyo de esto, aporta datos sobre la rentabilidad en el mercado actual de distintos elementos patrimoniales cuya titularidad grava el impuesto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advierte que la demanda no ofrece ningún ejemplo o estudio en el que, según la composición de un “patrimonio tipo”, el impuesto pueda ser confiscatorio, por lo que la tacha debe descartarse. La letrada de las Cortes no alega sobre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de la vulneración exige traer a colación la doctrina constitucional sobre los principios de capacidad económica y no confiscatoriedad.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principio de capacidad económica, el art. 31.1 CE establece el deber de todos de contribuir “al sostenimiento de los gastos públicos, de acuerdo con su capacidad económica”, lo que incorpora “un auténtico mandato jurídico, fuente de derechos y obligaciones” (SSTC 182/1997, de 28 de octubre, FJ 6; 245/2004, de 16 de diciembre, FJ 5; 189/2005, de 7 de julio, FJ 7; 100/2012, de 8 de mayo, FJ 9, y 26/2017, de 16 de febrero, FJ 2), del que no solo se deriva una obligación positiva, la de contribuir al sostenimiento de los gastos públicos, sino también un derecho correlativo, como es el de que esa contribución “sea configurada en cada caso por el legislador según aquella capacidad” (SSTC 182/1997, FJ 6; 107/2015, de 28 de mayo, FJ 2, y 26/2017,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la imposición, este principio exige gravar un presupuesto de hecho revelador de capacidad económica [SSTC 276/2000, de 16 de noviembre, FJ 4, y 62/2015, de 13 de abril, FJ 3 c)], bastando con que “dicha capacidad económica exista, como riqueza o renta real o potencial en la generalidad de los supuestos contemplados por el legislador al crear el impuesto, para que aquel principio constitucional quede a salvo” [SSTC 26/2017, de 16 de febrero, FJ 3; 59/2017, de 11 de mayo, FJ 3; 126/2019, de 31 de octubre, FJ 3, y 182/2021, FJ 3 b)]. Al respecto, nuestra doctrina viene considerando que las principales manifestaciones de capacidad económica son la renta, el consumo y el patrimonio [SSTC 210/2012, de 14 de noviembre, FJ 4; 53/2014, de 10 de abril, FJ 3 a), y 94/2017, de 6 de julio, FJ 4 b),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vertiente del principio de capacidad es la de “criterio, parámetro o medida” de la imposición, dimensión que ha sido revitalizada por la citada STC 182/2021. Dicha sentencia, abandonando la doctrina del ATC 71/2008, de 26 de febrero, FJ 5 (según la cual la capacidad como “medida” no era exigible a todos los tributos sino solo a los que constituyen los pilares estructurales del sistema), requiere que “sobre todo en los impuestos, rija la capacidad económica no solo en la elección de los hechos imponibles, sino también en la de los métodos impositivos o medidas técnicas que, partiendo de la realización de esa manifestación de capacidad económica tipificada, conduzcan a la determinación de la cuantía del tributo” [FJ 4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el principio de capacidad como “criterio, parámetro o medida” debe regir en todos los tributos, ha de recordarse que, desde sus primeros pronunciamientos este tribunal ha reconocido al legislador un amplio margen de libertad para concretar la cuantía de la obligación tributaria, en consideración a diversos valores o principios, conforme a criterios de razonabilidad y proporcionalidad [STC 67/2023, de 6 de junio, FJ 4 a)], “no correspondiendo [al Tribunal Constitucional] en modo alguno […] enjuiciar si las soluciones adoptadas en la ley tributaria sometida a control de constitucionalidad son las más correctas técnicamente, aunque indudablemente se halla facultado para determinar si en el régimen legal del tributo aquel ha sobrepasado o no los límites al poder tributario que se derivan de los principios constitucionales contenidos en el art. 31.1 CE [SSTC 27/1981, de 20 de julio, FJ 4; 214/1994, de 14 de julio, FJ 5 A); 46/2000, de 17 de febrero, FJ 4; 96/2002, de 25 de abril, FJ 7; 7/2010, de 27 de abril, FJ 6; 19/2012, de 15 de febrero, FJ 3 c), 20/2012, de 16 de febrero, FJ 8, y 182/2021, FJ 4 C)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prohibición constitucional de confiscatoriedad del art. 31.1 CE, entendida en su sentido tradicional,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[el derecho a la propiedad privada]” [SSTC 150/1990, FJ 9; 14/1998, de 22 de enero, FJ 11 B), y 233/1999, de 21 de diciembre, FJ 23, y AATC 71/2008, FJ 6; 120/2008, de 6 de mayo, FJ 1; 342/2008, de 28 de octubre, FJ 1, y 69/2018, de 20 de junio,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ampliado su contenido en la STC 26/2017, se establece que “aunque el art. 31.1 CE haya referido el límite de la confiscatoriedad al ‘sistema tributario’, no hay que descuidar que también exige que dicho efecto no se produzca ‘en ningún caso’, lo que permite considerar que todo tributo que agotase la riqueza imponible so pretexto del deber de contribuir al sostenimiento de los gastos públicos (en sentido parecido, STC 150/1990, FJ 9) o que sometiese a gravamen una riqueza inexistente en contra del principio de capacidad económica, estaría incurriendo en un resultado obviamente confiscatorio que incidiría negativamente en aquella prohibición constitucional (art. 31.1 CE)” [SSTC 26/2017, FJ 2, 126/2019, FJ 4, y 182/2021,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en el examen de las quejas, comenzaremos analizando la vulneración del principio de no confiscatoriedad.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anuda dicha vulneración a que los tipos del impuesto temporal de solidaridad de las grandes fortunas son excesivos en relación con la rentabilidad generada por los elementos patrimoniales gravados. Pero este argumento no tiene en cuenta que el impuesto temporal de solidaridad de las grandes fortunas es un impuesto sobre el patrimonio, que tendría efecto confiscatorio solo en caso de agotar el valor del mismo, no la renta generada por los bienes gravados, que es una manifestación distinta de la capacidad económica. Como constató la STC 295/2006, de 11 de octubre, FJ 2, “la capacidad económica sometida a tributación en uno y otro impuesto son diferentes, pues si en uno se grava la obtención de renta […] el otro somete a tributación ‘el patrimonio neto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el letrado autonómico no razona nada sobre el eventual agotamiento de la fuente de capacidad económica gravada por el impuesto temporal de solidaridad de las grandes fortunas, la impugnación no puede prosperar, por falta de carga alegatoria [por todas, STC 49/2023, de 10 de mayo, FJ 9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principio de capacidad económica, el Consejo de Gobierno de la Comunidad de Madrid no cuestiona que la titularidad de un patrimonio superior a 3 000 000 € sea una manifestación real de riqueza susceptible de ser gravada. Es decir, no predica la vulneración del principio de capacidad económica como “fundamento”, sino como “criterio, parámetro o medida” de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segunda queja también debe desestimarse. El gobierno autonómico recurrente insiste en argumentar que los tipos de gravamen del impuesto temporal de solidaridad de las grandes fortunas son demasiado elevados en relación con la rentabilidad actual de distintos activos financieros, parámetro que, como acabamos de señalar, es ajeno al índice de capacidad económica gravado por el impuesto impugnado. Este tributo recae sobre la titularidad de bienes (al igual, por ejemplo, que el impuesto sobre bienes inmuebles o el impuesto sobre vehículos de tracción mecánica), no sobre la renta que estos generan, que ya tributa en otros impuestos (como el IRPF, el impuesto sobre sociedades y el impuesto sobre la renta de no residentes, según el caso). Por tanto, los datos sobre la rentabilidad en el mercado de determinados activos financieros no sirven para fundamentar la infracción del principio de capacidad económica como “criterio, parámetro o medida” respecto de un impuesto que recae sobre la titularidad de un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si los tipos de gravamen del impuesto temporal de solidaridad de las grandes fortunas son excesivos, como postula el letrado autonómico, debe atender a los tipos de gravamen efectivos, que no solo dependen de la tarifa de gravamen, sino del resto de elementos de cuantificación del tributo. Es decir, ha de evaluarse a la vista de la proporción que guarda la cuota a ingresar respecto del valor del patrimonio neto, teniendo en cuenta, como antes hemos recordado, que el legislador dispone de un amplio margen de libertad en la configuración de los tributos, en concreto, para fijar la cuantía de la obligación tributaria, según criterios de razonabilidad y proporcionalidad [STC 67/2023, de 6 de junio,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Libro blanco sobre la reforma tributaria elaborado por la comisión de personas expertas nombrada por resolución de la Secretaría de Estado de Hacienda de 12 de abril de 2021, que se publicó el 3 de marzo de 2022 (Tabla V.10, pág. 656), recoge datos sobre los tipos de gravamen efectivos del impuesto sobre el patrimonio, extraídos de las estadísticas de la Agencia Estatal de Administración Tributaria. En concreto, los tipos efectivos según tramos de patrimonio (solo indicamos los tramos superiores al umbral de 3 000 000 €)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- 0,43 por 100 para el tramo entre 3 y 5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- 0,37 por 100 para el tramo entre 5 y 10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- 0,35 por 100 para el tramo entre 10 y 30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- 0,21 por 100 para patrimonios superiores a 30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datos son plenamente trasladables al impuesto temporal de solidaridad de las grandes fortunas, cuyos tipos efectivos para todos los tramos serán siempre inferiores a los indicados, puesto que hasta 3 000 000 € se prevé un tipo cero, mientras que el impuesto sobre el patrimonio, al que se refieren las cifras expuestas, grava la base liquidable desde el primer euro. Y, aunque los datos empleados están referidos a 2019, último disponible al tiempo de elaborarse el informe de la comisión, y el art. 66 de la Ley 11/2020, de 30 de diciembre, incrementó el tipo de gravamen del tramo de la escala de impuesto sobre el patrimonio superior a 10 695 996,06 €, este cambio no desvirtúa lo anterior, dado que el número de contribuyentes que alcanzan dicho tramo es inferior al 2 por 100 (según la misma Tabla V.10 del informe) y sigue existiendo una sensible diferencia entre los tipos de la escala y el tipo efectivo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datos indicados, cabe concluir que el impuesto temporal de solidaridad de las grandes fortunas, en la configuración que le da el art. 3 impugnado, no es desproporcionado, debiendo desestimarse la vulneración del principio de capacidad económica y, con ello, la infracción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alegada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Resta, por último, examinar la impugnación del art. 3 de la Ley 38/2022, por la que se denuncia el carácter retroactivo del nuevo impuesto, lo que vulneraría el principio de seguridad jurídica del art. 9.3 CE. El Consejo de Gobierno de la Comunidad de Madrid aduce que el precepto entró en vigor el 29 de diciembre de 2022 y el nuevo impuesto se devengó por primera vez el 31 de diciembre de dicho año, lo que califica como una retroactividad en grado medio que incide sobre situaciones ya existentes, sin que la ley invoque razones extraordinarias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que se haya producido la vulneración, pues considera que el impuesto temporal de solidaridad de las grandes fortunas es de carácter instantáneo, no periódico, por lo que no afecta a situaciones previas a su entrada en vigor. La letrada de las Cortes Generales no formula alegaciones sobre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Nuestra consolidada doctrina (por todas, STC 121/2016, de 23 de junio, FJ 4) recuerda que “no existe una prohibición constitucional de la legislación tributaria retroactiva, pues las normas tributarias no tienen carácter sancionador, sino que imponen a los ciudadanos la obligación de contribuir al sostenimiento de gastos públicos o de efectuar prestaciones patrimoniales de carácter público (art. 31.3 CE)” y que “[t]ampoco existe en nuestro ordenamiento constitucional un derecho de los ciudadanos al mantenimiento de un determinado régimen fiscal”. Ahora bien, como advierte dicha sentencia, la retroactividad tributaria podrá ser contraria al principio de seguridad jurídica (art. 9.3 CE) “dependiendo de su grado, así como de las circunstancias específicas que concurran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grado de retroactividad, hemos establecido (por todas, SSTC 126/1987, de 16 de julio, FJ 11; 182/1997, de 28 de octubre, FJ 11, y 112/2006, de 5 de abril, FJ 17) “una distinción entre aquellas disposiciones legales que con posterioridad pretenden anudar efectos a situaciones de hecho producidas o desarrolladas con anterioridad a la propia ley, y ya consumadas, que hemos denominado ‘de retroactividad auténtica’, y las que pretenden incidir sobre situaciones o relaciones jurídicas actuales aún no concluidas, que hemos llamado ‘de retroactividad impropia’. En el primer supuesto —retroactividad auténtica— la prohibición de retroactividad operaría plenamente y solo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 así como las circunstancias concretas que concurren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una norma tributaria es retroactiva y, en su caso, en qué grado, se debe primero precisar el tipo de tributo a que se refiere. En concreto, se ha de identificar si el tributo es instantáneo, cuyo hecho imponible se agota en sí mismo en el momento en que se produce (caso, por ejemplo, del impuesto sobre determinados medios de transporte —como constató la STC 137/2003, de 3 de julio, FJ 7—, o del impuesto especial sobre el alcohol y bebidas derivadas —según confirmó la STC 108/2004, de 30 de junio, FJ 9—); o si es periódico, cuyo hecho imponible se va generando a lo largo de un periodo de tiempo —periodo impositivo— (casos analizados, entre otras, en la STC 173/1996, de 31 de octubre, respecto de la tasa fiscal sobre el juego, y en la STC 182/1997, de 28 de octubre, en relación con el impuesto sobre la renta de las personas físicas). A esta distinción se han referido, entre muchas otras, las citadas SSTC 126/1987, FJ 12, y 182/1997, FJ 12, y también se recoge en el art. 10.2 de la Ley 58/2003, de 17 de diciembre, general tributaria (LGT), cuando diferencia entre tributos “sin periodo impositivo” (instantáneos) y “con periodo impositivo” (periódicos o, en expresión de la STC 126/1987, FJ 12, “duraderos”).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definición, la retroactividad impropia o de grado medio que denuncia la demanda solo puede darse en los tributos periódicos. Es lo que sucede cuando la norma afecta a un periodo impositivo iniciado pero no finalizado aún. Por otra parte, si alcanza a periodos completamente transcurridos, la retroactividad será auténtica.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los tributos sin periodo impositivo (instantáneos), o hay retroactividad auténtica, si la modificación se aplica a un hecho imponible ya producido; o no hay retroactividad en absoluto, si se aplica “a los devengados a partir de su entrada en vigor” (art. 10.2 LGT), tertium non datur.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expuesto nos conduce necesariamente a desestimar la impugnación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según se expuso en el fundamento jurídico primero, el hecho imponible del impuesto temporal de solidaridad de las grandes fortunas consiste en “la titularidad por el sujeto pasivo en el momento del devengo [momento en que se entiende realizado el hecho imponible y nace la obligación tributaria ex art. 21 LGT] de un patrimonio neto superior a 3 000 000 €” (art. 3.Tres de la Ley 38/2022); y que “se devengará el 31 de diciembre de cada año y afectará al patrimonio neto del cual sea titular el sujeto pasivo en dicha fecha” (art. 3.Diez). Por tanto, al igual que el impuesto sobre el patrimonio, el impuesto controvertido no tiene periodo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pone de manifiesto que el hecho imponible del impuesto temporal de solidaridad de las grandes fortunas no se va generando a lo largo de un periodo de tiempo, sino que se agota en sí mismo el día 31 de diciembre. Es, por tanto, un tributo sin periodo impositivo (instantáneo), que se devengó, por primera vez, el 31 de diciembre de 2022, una vez que ya había entrado en vigor el precepto impugnado el anterior día 29. Así pues, no produce ningún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aduce, asimismo, que el tributo impugnado se creó de forma “imprevisible”, ya que no se anunció hasta el mes de octubre de 2022. Al respecto, en la reciente STC 62/2023, FJ 6, con cita de la STC 182/1997, FJ 13 A), hemos recordado nuestra reiterada doctrina según la cual “entre las exigencias de la seguridad jurídica no se incluye derecho alguno a la inalterabilidad del régimen fiscal, ni, en general, a la ‘congelación del ordenamiento jurídico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vulneración del principio de seguridad jurídica (art. 9.3 CE) debe desestimarse y, con ello, el recurso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íntegramente el recurso de inconstitucionalidad interpuesto por el Consejo de Gobierno de la Comunidad de Madrid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Ricardo Enríquez Sancho y don Enrique Arnaldo Alcubilla, la magistrada doña Concepción Espejel Jorquera y el magistrado don César Tolosa Tribiño, respecto de la sentencia pronunciada en el recurso de inconstitucionalidad núm. 616-2023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la mayoría, en el ejercicio de la facultad que nos confiere el art. 90.2 LOTC, formulamos el presente voto particular para manifestar nuestra discrepancia con la fundamentación jurídica y con el fallo de la sentencia, que consideramos que debió ser estimatorio del recurso de inconstitucionalidad planteado por el Consejo de Gobierno de la Comunidad de Madrid contra el art.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por las razones que a continuación se exponen y que se van a concentrar en las tres siguientes cuestiones: (i) el ataque frontal a la autonomía financiera y política de las comunidades autónomas, al neutralizar la defensa de los intereses respectivos en el ejercicio de las competencias propias (arts. 9.1, 137, 156.1 y 157.3, todos ellos de la Constitución Española); (ii) el menosprecio al principio democrático, a los derechos de representación política de las minorías y al principio de legalidad tributaria, por la forma de aprobación de la iniciativa legislativa controvertida (arts. 1.1, 9.3 y 23.2, todos ellos de la Constitución Española); y (iii) el atentado a la seguridad jurídica y a la confianza legítima de los ciudadanos en la actuación de los poderes públicos, por la sorpresiva aplicación del impuesto impugnado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entrar a desarrollar nuestros argumentos jurídicos, aquellos que fueron defendidos con poco éxito en las deliberaciones del Pleno y en cuanto que desoídos por la mayoría, debemos advertir que la extensión del presente voto particular es directamente proporcional a la gravedad de la situación que se analizaba y al preocupante contenido de la sentencia que la ha validado. Lo que estaba en cuestión tras la aprobación del impuesto impugnado era algo más que el mero ejercicio de competencias armonizadoras por parte del Estado, algo más que la posibilidad de enmendar el texto de las iniciativas legislativas en tramitación o algo más que la simple aplicación prospectiva de una nueva disposición legal tras su entrada en vigor. Lo que se ha ventilado en el presente asunto ha sido la vigencia misma del Estado democrático de Derecho, en el que la ley debe ser solo la expresión de la verdadera voluntad popular (preámbulo de la Constitución) y en el que todos los poderes públicos (incluido, por tanto, el legislativo) deben estar sujetos, al igual que los ciudadanos, a la Constitución y al resto del ordenamiento jurídico (art. 9.1 CE). Lo que este tribunal tenía ante sí era la correcta aplicación de las reglas del juego de la democracia, concretamente, el respeto a los instrumentos y procedimientos relativos a la injerencia del Estado en la autonomía financiera y política de las comunidades autónomas, al pleno ejercicio de la función representativa inherente al estatuto de los parlamentarios en el proceso de formación de la voluntad de las cámaras legislativas, y, en fin, a la confianza legítima de los ciudadanos en la que debe ser la esperable actuación de sus poderes públicos. Nada más y nada menos.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impuesto temporal de solidaridad sobre las grandes fortunas: el fruto envenenado de una iniciativa sesgada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día 25 de agosto de 2022 los Grupos Parlamentarios Socialista y Confederal de Unidad Podemos-En Comú Podem-Galicia en Común registraron en el Congreso de los Diputados la “Proposición de ley para el establecimiento de gravámenes temporales energético y de entidades de crédito y establecimientos financieros de crédito” (“BOCG”, Congreso de los Diputados, núm. 271-1, 30 de agosto de 2022, págs. 1-11). Su objeto era el de establecer dos nuevas prestaciones patrimoniales de carácter público “no tributarias” (al configurarse —se dice— como instrumentos de intervención del Estado en la economía), una, en el ámbito energético, y otra, en el financiero. Ambas se dirigían “a reforzar el pacto de rentas de tal manera que determinados grandes grupos económicos realicen una aportación obligatoria que grave y, en consecuencia, reduzca sus beneficios empresariales, contribución que, además, permitirá reforzar la acción pública dotándola de recursos adicionales para el sostenimiento del pacto de rentas respecto de los más desfavorecidos” (exposición de motivos, apartado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Durante la tramitación de la anterior iniciativa legislativa, los mismos grupos parlamentarios promotores de la citada proposición de ley (en materia “no tributaria”), formularon en el Congreso de los Diputados la enmienda núm. 99, de adición de un nuevo art. 3, que proponía la incorporación a su texto, de una nueva y diferente iniciativa legislativa (esta vez, en materia “tributaria”), sin conexión alguna con la materia objeto de tramitación (“BOCG”, Congreso de los Diputados, núm. 171-6, 23 de noviembre de 2022, pág.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38/2022, de 27 de diciembre, no solo reguló el establecimiento de gravámenes temporales —energético y de entidades de crédito—, sino que fruto de la enmienda núm. 99 incorporó a su texto también la creación de un nuevo impuesto, el impuesto temporal de solidaridad de las grandes fortunas. La Ley 38/2022 fue publicada en el “BOE” núm. 311, de 28 de diciembre de 2022, entrando en vigor “el día siguiente de su publicación”, esto es, el 29 de diciembre (disposición final octava). Según su disposición final séptima, la citada Ley 38/2022 se dictó “al amparo de lo dispuesto en el artículo 149.1.1, 11, 13, 14 y 25 de la Constitución Española, que atribuyen al Estado la competencia en materia de regulación de las condiciones básicas que garanticen la igualdad de todos los españoles en el ejercicio de los derechos y en el cumplimiento de los deberes constitucionales; bases de la ordenación de crédito y banca; bases y coordinación de la planificación general de la actividad económica; Hacienda general y Deuda del Estado y bases del régimen minero y energético”.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Aparte de otras modificaciones tributarias, la Ley 38/2022 —con origen en una “proposición de ley” en materia no tributaria, reguló dos prestaciones patrimoniales “no tributarias” —las que eran el objeto de la iniciativa legislativa que tuvo su entrada en el Congreso de los Diputados—, que se configuraron —dice— “como instrumentos de intervención del Estado en la economía” (apartado II del preámbulo): un “Gravamen temporal energético” (art. 1) y otro “Gravamen temporal de entidades de crédito y establecimientos financieros de crédito” (art. 2). Además, como se ha dicho, durante su tramitación parlamentaria se le añadió —a través de la enmienda núm. 99— una tercera prestación patrimonial de carácter público, aunque esta vez de carácter “tributario”, denominada como “impuesto temporal de solidaridad de las grandes fortunas”, con carácter complementario al impuesto sobre el patrimonio y con dos finalidades: la primera, “ recaudatoria”, con la finalidad de exigir “en estos tiempos de crisis energética y de inflación, un mayor esfuerzo a quienes disponen de una mayor capacidad económica, es decir, una muestra de solidaridad de las grandes fortunas”; y, la segunda, “armonizadora”, con el objetivo “de disminuir las diferencias en el gravamen del patrimonio en las distintas [comunidades autónomas], especialmente para que la carga tributaria de los contribuyentes residentes en aquellas [comunidades autónomas] que han desfiscalizado total o parcialmente el Impuesto sobre el Patrimonio no difiera sustancialmente de la de los contribuyentes de las [comunidades autónomas] en las que no se ha optado por reducir la tributación por dicho impuesto” (apartado V del preámbulo).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nuevo impuesto temporal de solidaridad de las grandes fortunas “grava el patrimonio neto de las personas físicas de cuantía superior a 3 000 000 €” (art. 3.1), constituyendo el hecho imponible su titularidad “en el momento del devengo” (art. 3.3), siendo sujetos pasivos, los mismos “que lo sean del impuesto sobre el patrimonio” (art. 3.5). La base imponible [valor del patrimonio neto (art. 3.8)] se reducirá en 700 000 € “en concepto de mínimo exento” (art. 3.9) y se gravará según una escala progresiva (art. 3.11), deduciéndose de la cuota resultante la del impuesto sobre el patrimonio del ejercicio efectivamente satisfecha (art. 3.15). El impuesto se devengará “el 31 de diciembre de cada año” (art. 3.10), siendo aplicable durante “los dos primeros ejercicios en los que se devengue a partir de la fecha de su entrada en vigor” (art. 3.28), lo que se produjo el día 29 de diciembre de 2022 (disposición final octava). En consecuencia, el primer ejercicio en el que se devengó —a partir de su entrada en vigor— fue el del propio 2022. Los sujetos pasivos vienen obligados “a practicar autoliquidación” (art. 3.18).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crisis del Estado de las autonomías: de la obligada multilateralidad a la impuesta unilateralidad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La sentencia de la mayoría: un discurso introspectivo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según la sentencia de la mayoría el impuesto se dictó —exclusivamente— con fundamento en el título competencial de “hacienda general del art. 149.1.14 CE”, lo cierto es que, entre aquellos a los que alude la disposición adicional séptima, también le sería de aplicación el previsto en el art. 149.1.1 CE, que atribuye igualmente al Estado la competencia en materia de “la regulación de las condiciones básicas que garanticen la igualdad de todos los españoles en el ejercicio de los derechos y en el cumplimiento de los deberes constitucionales”. Si, como señala el propio preámbulo de la Ley 38/2022, el impuesto temporal de solidaridad de las grandes fortunas tiene una finalidad “armonizadora”, persiguiendo disminuir las diferencias entre los distintos contribuyentes según lo sean o no de comunidades autónomas que hayan ejercido las competencias que el sistema de financiación vigente les atribuye en materia del impuesto sobre el patrimonio, no hay duda alguna, entonces, de que ambos títulos competenciales ampararían la actuación armonizadora del Estado central.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precisar ya en este momento que la posibilidad que tiene el Estado de armonizar los tributos (cedidos, en este caso) no era lo que estaba en cuestión, ni tampoco lo que se controvierte con el presente voto particular. Lo que la comunidad autónoma recurrente había puesto en tela de juicio era la forma en la que se materializó esa armonización, no solo por haberse ejecutado al margen de los instrumentos y de los procedimientos establecidos para ello en la normas que integran el bloque de la constitucionalidad (acuerdos en el Consejo de Política Fiscal y Financiera y en las comisiones mixtas Estado-comunidad autónoma, y modificación de la ley orgánica de financiación de las comunidades autónomas, de las leyes orgánicas reguladoras de los estatutos de autonomía y de las leyes de cesión de los tributos del Estado a las comunidades autónomas), sino por haberse llevado a cabo por vía de ley ordinaria y no orgánica. Esta aclaración se hace porque, como luego veremos, la sentencia de la que discrepamos, para rechazar la denunciada inconstitucionalidad de la norma (en este aspecto), imputa a la comunidad autónoma recurrente la intención de pretender “impedir al Estado, titular de la potestad tributaria originaria ex art. 133.1 CE y de la competencia exclusiva en materia de “hacienda general” ex art. 149.1.14 CE, establecer un nuevo tributo sobre el patrimonio que la comunidad autónoma ha dejado libre de gravamen”, de modo que “[a]ceptar la tesis de la Comunidad de Madrid sería tanto como pretender que su autonomía financiera y política le autorizan, no ya a bonificar completamente el impuesto sobre el patrimonio sino, además, a bloquear el ejercicio de las mencionadas competencias estatales” [FJ 3 C)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más lejos de la realidad de los hechos recogidos en la propia sentencia de la mayoría. Como se admite expresa y textualmente en el antecedente 1 b), “[p]ara el gobierno autonómico demandante, el impuesto temporal de solidaridad de las grandes fortunas tiene un reconocido efecto armonizador”. Por ello, “si el Estado quería modificar los términos de la cesión del impuesto sobre el patrimonio, debería haberse sometido al procedimiento previsto, que requiere la previa convocatoria y acuerdo de la Comisión Mixta entre el Estado y la Comunidad de Madrid y la modificación de las leyes por las que se cede el impuesto”, pues “el Estado, como titular de los tributos cedidos, puede modificar el alcance y condiciones de la cesión, pero debe respetar el marco procedimental establecido”. De este modo, la sentencia de la que discrepamos, en lugar de dar respuesta a lo planteado, recurre a una “larga cambiada” para justificar la intervención del Estado (como “que se incardina en el espacio fiscal del Estado” y que “encuentra fácil acomodo en el título de coordinación contenido en el art. 149.1.14 CE”, se dice textualmente), dejando a la imaginación de cada cual una posible respuesta a la verdadera cuestión planteada, que no era otra que la de la eventual vulneración de la autonomía política y financiera de las comunidades autónomas (corresponsabilidad fiscal, coordinación y lealtad institucional), como consecuencia del efecto armonizador de la norma impugnada, al margen del procedimiento constitucional y legalmente establecido. Armonización que ha sido entendida, en este caso, como recentralización legítima, y que ha venido a ratificarse por la sentencia de este tribunal, apartándose de su propia doctrina, para terminar haciendo una excepción injustificada a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norma impugnada, el Estado habría buscado atacar el ejercicio legítimo de las potestades normativas de aquellas comunidades autónomas que simplemente se limitaron a aplicar la “normativa estatal” en materia de tributos cedidos, dentro del marco de las competencias que la Constitución, su norma estatutaria y las normas reguladoras del sistema de financiación autonómica, le han atribuido. Con ello, les habría cercenado la posibilidad de desarrollar políticas propias (que, en el caso de la Comunidad de Madrid, habrían supuesto una atracción de inversión y una fuente de generación de riqueza, seriamente comprometida tras la intervención estatal). Y lo habría hecho en un claro “fraude de ley” al haber alterado, mediante la creación de un impuesto replicado (el impuesto temporal de solidaridad de las grandes fortunas), las condiciones de cesión del impuesto sobre el patrimonio (replicante) a las comunidades autónomas, sin haber seguido la vía constitucionalmente establecida para ello en 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Vamos a proceder nosotros, pues, a dar una respuesta fundamentada a la cuestión planteada; la que debió darse -a nuestro juicio- a la pretensión de la comunidad autónoma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El Estado compuesto: la diversidad en la 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del Estado autonómico parte de un principio fundamental como es el de “unidad de mercado”. Este principio actúa en la distribución competencial entre los diferentes órganos territoriales que configuran el Estado español, como límite al ejercicio de las competencias atribuidas a cada uno de ellos. Su existencia es fácil colegirla tanto de la proclamación que hace el preámbulo de la Constitución de la existencia de “un orden económico único”(SSTC 1/1982, de 28 de enero, FJ 1; 96/2002, de 25 de abril, FJ 11, y 79/2017, de 22 de junio, FJ 2), como de la calificación de España como “un” Estado (art. 1) y la proclamación de la indisoluble unidad de la Nación española (art. 2; STC 337/1994, de 23 de diciembre, FJ 6). De ese principio se derivan tres consecuencias: (i) que la unidad del orden económico nacional es un presupuesto indispensable para el reparto competencial entre el Estado y las comunidades autónomas (SSTC 1/1982, de 28 de enero, FJ 1, y 104/2013, de 25 de abril, FJ 2), que si bien permite la “diversidad” normativa no habilita a la “fragmentación” del mercado (SSTC 32/1983, de 28 de abril, FJ 3, y 152/2020, de 22 de octubre, FJ 4); (ii) que al Estado, como garante de la unidad frente a la diversidad autonómica, no le es dado quebrar esa unidad, sin una finalidad plausible que justifique la prevalencia de la diversidad frente a la unidad [SSTC 96/2002, de 25 de abril, FJ 11, y 120/2018, de 31 de octubre, FJ 3 c)]; y (iii) que el principio es operativo en toda distribución competencial, incluido el ámbito tributario (SSTC 100/2012, de 8 de mayo, FJ 4, y 118/2016, de 23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punto de vista tributario, de la Constitución deriva una “concepción del conjunto de tributos como ‘sistema’ o estructura unitaria, homogénea por supuesto, sin distorsiones que impliquen la desigualdad de los españoles, según su localización (artículo 31)” [SSTC 135/1992, de 5 de octubre, FJ 6, y 19/2012, de 15 de febrero, FJ 3 b)]. Debe “estar presidido por un conjunto de principios generales comunes capaz de garantizar la homogeneidad básica que permita configurar el régimen jurídico de la ordenación de los tributos como un verdadero sistema y asegure la unidad del mismo, que es exigencia indeclinable de la igualdad de los españoles” y que, en modo alguno, “resulta incompatible con las competencias tributarias de las comunidades autónomas y con la autonomía financiera y presupuestaria de las mismas” (STC 116/1994, de 18 de abril, FJ 5). Según esto, la diversidad dentro de la unidad (STC 37/1981, de 16 de noviembre, FJ 3) supone buscar el adecuado equilibrio entre los principios de “unidad” y el de “autonomía”, partiendo de la base de la existencia de un Estado profundamente descentralizado (SSTC 25/1981, de 14 de julio, FJ 3; 37/1981, de 16 de noviembre, FJ 3, y 76/1983, de 5 de agosto, FJ 13), lo cual implica admitir un gran ámbito competencial para las comunidades autónomas. Al Estado se le reserva exclusivamente lo “básico”, lo “necesario”, lo “nuclear” para la salvaguarda de esa “unidad”, mientras que, en lo restante, se admite la asunción competencial por las comunidades autónomas a la búsqueda de la autonomía político-financiera, condicionada, eso sí, a un doble límite: de un lado, la coordinación con la hacienda estatal y la solidaridad entre todos los españoles (art. 156.1 CE); de otro, la no obstaculización de la libertad de circulación de personas, bienes y servicios, por todo el territorio nacional (arts. 139.2 y 157.2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exigencia de un mercado único se ha predicado por el Tribunal Constitucional en muchas materias y, entre ellas, la financiero-tributaria (STC 96/2002, de 25 de abril, FJ 11), al entender que la proporcionalidad entre la unidad y la diversidad es igualmente exigible del sistema tributario español pues, aunque la garantía de la autonomía financiera para los entes territoriales distintos del Estado (arts. 2, 137, 143.1 y 156, todos ellos de la Constitución Española) permite la coexistencia de diferentes subsistemas, en modo alguno justifica una diversidad contraria a las garantías básicas del deber constitucional de contribuir conforme al art. 31.1 CE. Por esta razón, el Estado no es solo competente para regular sus propios tributos, “sino también el marco general de todo el sistema tributario” (STC 192/2000, de 13 de julio, FJ 6), pues ello es “plenamente compatible con las competencias tributarias y con la autonomía financiera y presupuestaria de las comunidades autónomas” (STC 130/2013, de 4 de junio, FJ 5), en el bien entendido de que, en modo alguno, puede establecer un régimen uniforme, al ser necesaria la existencia de opciones diversas justificadas en la capacidad normativa de las comunidades autónomas (STC 32/1981, de 28 de julio,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el art. 149.1.14 CE haya atribuido la competencia exclusiva al Estado sobre “hacienda general”, no supone un obstáculo para que deba admitirse una hacienda privativa de las comunidades autónomas, pues de “una lectura conjunta del art. 156.1 CE sobre autonomía financiera autonómica, del art. 157.3 CE sobre delimitación de competencias financieras autonómicas mediante ley orgánica, y del art. 149.3 CE (al ser una materia no expresamente atribuida al Estado y, por tanto, asumible estatutariamente por las comunidades autónomas), se desprende que la hacienda privativa autonómica es no tanto una competencia que se reconoce a las comunidades autónomas, cuanto una exigencia previa o paralela a la propia organización autonómica” [STC 65/2020, de 18 de junio, FJ 4 b)]. Así las cosas, la “autonomía financiera” es una garantía institucional prevista por la Constitución para los entes “no soberanos”, es decir, para entes territoriales distintos del Estado, dotados de un poder jurídicamente limitado y derivado (STC 4/1981, de 2 de febrero, FJ 3), en orden a la consecución de su “autonomía política”, que implica la posibilidad de disponer de un sistema de recursos propios y de tener capacidad de disposición sobre el empleo de estos (STC 179/1987, de 12 de noviembre, FJ 2). Supone tanto la capacidad de las comunidades autónomas para establecer y exigir sus propios tributos como su aptitud para acceder a un sistema adecuado —en términos de suficiencia— de ingresos (SSTC 135/1992, de 5 de octubre, FJ 7, y 104/2000, de 13 de abril, FJ 4), que les permita alcanzar su autonomía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La autonomía financiera de las comunidades autónomas: de la “autonomía” en el gasto a la “corresponsabilidad” en el ingreso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autonomía financiera, como principio programático de la organización del Estado (STC 4/1981, de 2 de febrero, FJ 1), se articula sobre la base de la unidad nacional (STC 25/1981, de 14 de julio, FJ 3). Al Estado, garante primero y último de esa unidad, se le atribuye por la Constitución la regulación y coordinación de la financiación de las comunidades autónomas, debiendo fijar, a través de una ley con una función específica y constitucionalmente definida, unos principios básicos aplicables con carácter unitario y general a todo el territorio nacional: la Ley Orgánica 8/1980, de 22 de septiembre, de financiación de las comunidades autónomas (LOFCA). Y a las comunidades autónomas se les asignan una serie de competencias financieras (SSTC 149/1991, de 4 de junio, FJ 1, y 60/2013, de 13 de marzo, FJ 2) que deben ser ejercidas dentro del marco y límites establecidos por el Estado en el ejercicio de su potestad originaria ex arts. 133.1, 149.1.14 y 157.3, todos ellos de la Constitución [SSTC 192/2000, de 13 de julio, FJ 6; 16/2003, de 30 de enero, FJ 11; 13/2007, de 18 de enero, FJ 7; 31/2010, de 28 de junio, FJ 130; 19/2012, de 15 de febrero, FJ 3 b), y 60/2013, de 13 de marzo,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origen, la financiación de las comunidades autónomas vino configurándose más con relación a la vertiente del gasto (como potestad de gasto), que con relación a la del ingreso (como capacidad para disponer de un sistema suficiente de ingresos). Se articulaba desde la óptica de unas haciendas territoriales de transferencia en las que el grueso de sus ingresos procedía de la participación en los del Estado. Posteriormente, se pasó a una concepción del sistema de financiación presidida por el principio de “corresponsabilidad fiscal”, en el que se trataba de conectarlo, no solo con la participación en los ingresos del Estado, sino también y, de manera fundamental, con la capacidad de generar un sistema propio de recursos.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los acuerdos del Consejo de Política Fiscal y Financiera 1/1982, de 18 de febrero, por el que se aprobaba el método de cálculo del coste de los servicios transferidos a las comunidades autónomas, y 1/1986, de 7 de noviembre, por el que se aprobaba el método para la aplicación del sistema de financiación de las comunidades autónomas en el periodo 1987-1991, configuraron la autonomía financiera de las comunidades autónomas más con relación a la vertiente del gasto (abono por el Estado del coste de los servicios transferidos) que a la del ingreso (sistema autónomo de recursos).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una perspectiva diferente, los acuerdos del Consejo de Política Fiscal y Financiera 1/1992, de 20 de enero, sobre el sistema de financiación autonómica en el periodo 1992-1996, y 1/1993, de 7 de octubre, para el desarrollo del sistema de financiación de las comunidades autónomas del quinquenio 1992-1996, consideraron deseable “asignar a las comunidades autónomas un mayor grado de corresponsabilidad fiscal”. No sería, sin embargo, hasta la segunda mitad de los años noventa cuando se pasaría a una concepción del sistema de financiación autonómica ya presidida por el principio de “corresponsabilidad fiscal”, “potenciando la capacidad del sistema tributario para generar un sistema propio de recursos como fuente principal de los ingresos de Derecho público” [SSTC 53/2014, de 10 de abril, FJ 3 a); 65/2020, de 18 de junio, FJ 4 c), y 289/2000, de 30 de noviembre, FJ 3;], no tanto a través del fomento de los “tributos propios”, como “por la vía de la cesión de determinados tributos estatales” [STC 65/2020, de 18 de junio, FJ 4 c)]. La “corresponsabilidad fiscal” se convirtió así en la idea fundamental de dicho modelo y en “el objetivo a conseguir en los futuros modelos de financiación” (SSTC 289/2000, de 30 de noviembre, FJ 3, y 204/2011, de 15 de diciembre,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con el Acuerdo 1/1996, de 23 de septiembre, del Consejo de Política Fiscal y Financiera, por el que se aprobaba el sistema de financiación de las comunidades autónomas para el quinquenio 1997-2001 (que se materializó, de un lado, en la Ley Orgánica 3/1996, de 27 de diciembre, de modificación parcial de la Ley Orgánica 8/1980, de 22 de septiembre, de financiación de las comunidades autónomas; y, de otro, en la Ley 14/1996, de 30 de diciembre, de cesión de tributos del Estado a las comunidades autónomas y de medidas fiscales complementarias), cuando se puso de manifiesto la voluntad del legislador estatal de estructurar un nuevo sistema de financiación menos dependiente de las transferencias estatales y más condicionado a una nueva estructura del sistema tributario que hiciese a las comunidades autónomas “corresponsables” del mismo. Ello supuso que se les atribuyese un importante nivel de corresponsabilidad fiscal, no solo ampliando las posibilidades de cesión de tributos, sino atribuyéndoles también algunas competencias normativas sobre los mismos para que pudiesen decidir “la composición y el volumen de ingresos de que disponen” [STC 65/2020, de 18 de junio, FJ 4 c)]. Dejaron así las comunidades autónomas de ser únicamente generadoras del gasto para pasar a serlo también de los ingresos, convirtiéndose en las principales responsables del nivel de presión fiscal existente en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Acuerdo 2/2001, de 27 de julio, del Consejo de Política Fiscal y Financiera, sobre sistema de financiación de las comunidades autónomas de régimen común (incorporado al título I de la Ley 21/2001, de 27 de diciembre, por la que se regulan las medidas fiscales y administrativas del nuevo sistema de financiación de las comunidades autónomas de régimen común y ciudades con estatuto de autonomía, acompañado de la Ley Orgánica 7/2001, de 27 de diciembre, de modificación de la Ley Orgánica 8/1980, de 22 de septiembre, de financiación de las comunidades autónomas, y de la Ley 22/2001, de 27 de diciembre, de los fondos de compensación interterritorial), amplió su capacidad de decisión en relación con los “tributos cedidos” con el objetivo de incrementar aún más su corresponsabilidad fiscal y reducir el peso de las transferencias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el vigente Acuerdo 6/2009, de 15 de julio, también del Consejo de Política Fiscal y Financiera (traspuesto en la letra de la Ley Orgánica 3/2009, de 18 de diciembre, de modificación de la Ley Orgánica 8/1980, de 22 de septiembre, de financiación de las comunidades autónomas, y en la de la Ley 22/2009, de 18 de diciembre, por la que se regula el sistema de financiación de las comunidades autónomas de régimen común y ciudades con estatuto de autonomía y se modifican determinadas normas tributarias), volvió a aumentar su corresponsabilidad fiscal y, con ello, su autonomía financiera y política, ampliando no solo la participación en los principales recursos tributarios del Estado, sino su capacidad de normación en algunos de sus aspectos. De este modo, “en la actualidad los tributos cedidos tienen una importancia central como recurso que, además de garantizar determinados rendimientos a las comunidades autónomas, les permite modular el montante final de su financiación mediante el ejercicio de competencias normativas en el marco de lo dispuesto en las correspondientes leyes de cesión de tributos”, con la consecuencia de “un mayor desarrollo del principio de autonomía financiera” (STC 204/2011, de 15 de diciembre,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2.4. La “colaboración” como instrumento constitucionalmente obligado al servicio del correcto funcionamiento del Estado autonómico: de la “coordinación” a la “cooperación”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relaciones entre el Estado y las comunidades autónomas han de estar presididas por dos principios fundamentales: el de “lealtad constitucional” (STC 76/1983, de 5 de agosto, FJ 11) y el de “colaboración institucional” (SSTC 64/1982, de 4 de noviembre, FJ 8, y 158/1992, de 26 de octubre, FJ 6). El primero, es concreción, a su vez, de un deber general de fidelidad a la Constitución (SSTC 11/1986, de 28 de enero, FJ 5; 247/2007, de 12 de diciembre, FJ 4 b), y 42/2014, de 25 de marzo, FJ 4). Aunque se trata de un principio que no está recogido expresamente en el texto constitucional [sí lo está en el art. 2.1 g) LOFCA], “constituye un soporte esencial del funcionamiento del Estado autonómico y cuya observancia resulta obligada” (SSTC 239/2002, de 11 de diciembre, FJ 11; 13/2007, de 18 de enero, FJ 7, y 76/2014, de 8 de mayo, FJ 4). El segundo, por su parte, es “imperante, con carácter general, en las relaciones entre el Estado y las comunidades autónomas”, siendo “necesario para el buen funcionamiento del Estado de las Autonomías, incluso al margen de la distribución constitucional y estatutaria de las respectivas competencias” (STC 158/1992, de 26 de octubre,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“colaboración” es un principio “al que la propia estructura territorial del Estado necesariamente aboca” [SSTC 214/1989, de 21 de diciembre, FJ 20 e), y 331/1993, de 12 de noviembre, FJ 5 C)], pues se encuentra implícito en la propia esencia de la forma de organización territorial del Estado que se implanta en la Constitución” (STC 18/1982, de 4 de mayo, FJ 14), esto es, en el “sistema de las autonomías” (STC 152/1988, de 20 de julio, FJ 11). Es un principio que “no necesita justificarse en preceptos constitucionales o estatutarios determinados” [SSTC 152/1988, de 20 de julio, FJ 11, y 141/1993, de 22 de abril, FJ 6 ñ)], dado que “[l]a necesidad de hacer compatibles los principios de unidad y autonomía en que se apoya la organización territorial del Estado constitucionalmente establecida implica la creación de instrumentos que permitan articular la actuación de las diversas administraciones públicas” [SSTC 76/1983, de 5 de agosto, FJ 13, y 214/1989, de 21 de diciembre, FJ 20 e)]. De este modo,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(SSTC 181/1988, de 13 de octubre, FJ 7; 40/1998, de 19 de febrero, FJ 30, y 204/2002, de 31 de octubre,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ejercicio de la autonomía financiera de las comunidades autónomas tiene como límite material también el principio de coordinación con la hacienda estatal (art. 156.1 CE) [SSTC 171/1996, de 30 de octubre, FJ 2; 103/1997, de 22 de mayo, FJ 1, y 62/2001, de 1 marzo, FJ 4], con el alcance previsto en el art. 2.1 b) LOFCA, que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(SSTC 171/1996, de 30 de octubre, FJ 2, y 24/2002, de 31 de enero,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la que “el establecimiento y el desarrollo del sistema de financiación de las comunidades autónomas son factores que inciden decisivamente sobre la articulación del ámbito competencial (material y financiero) correspondiente al Estado y a las comunidades autónomas, es claro que al referirnos a ellos nos situamos, no solo en el ámbito de la coordinación, sino también en el de la cooperación, principio este último que hemos conectado ‘con la idea de la voluntariedad’, a diferencia del de coordinación que hemos vinculado ‘con la de la imposición’” (SSTC 194/2004, de 4 de noviembre, FJ 9, y 13/2007, de 18 de enero, FJ 7). Las “técnicas de cooperación y colaboración” son “consustanciales a la estructura compuesta del Estado de las Autonomías” (SSTC 13/1992, de 6 de febrero, FJ 7, y 13/2007, de 18 de enero, FJ 7), debiendo presidir “el ejercicio respectivo de competencias compartidas por el Estado y las comunidades autónomas” (STC 13/1988, de 4 de febrero, FJ 2). Dicho de otra manera, la “cooperación” es precisa cuando existe “concurrencia de títulos competenciales” (STC 40/1998, de 19 de febrero, FJ 30), “[a]l objeto de integrar ambas competencias” (STC 204/2002, de 31 de octubre, FJ 7) y garantizar “la participación de todos los entes involucrados en la toma de decisiones” (STC 68/1996, de 4 de abril,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materia de financiación autonómica, al estar en juego “la suficiencia de todas las comunidades autónomas, su autonomía financiera y la solidaridad entre todas ellas (y, en último término, la suficiencia financiera del Estado y la de todo el sector público), es evidente la necesidad de que en este ámbito se adopte la decisión correspondiente de forma coordinada entre el Estado y las comunidades autónomas en el seno de un órgano en el que estén representados todas estas y aquel. Y, en la actualidad, de acuerdo con el art. 3.1 LOFCA, es al Consejo de Política Fiscal y Financiera, órgano consultivo y deliberante, integrado por el ministro de Economía y Hacienda y cada uno de los consejeros de Hacienda de cada comunidad y ciudad autónoma, a quien corresponde la coordinación ‘entre la actividad financiera de las comunidades autónomas y de la hacienda del Estado’ (art. 3.1 LOFCA)” (SSTC 13/2007, de 18 de enero, FJ 8, y 58/2007, de 14 de marzo, FJ 4). De este modo, “[p]uesto que la suficiencia financiera de las Comunidades Autónomas se alcanza en importante medida a través de impuestos cedidos por el Estado y otras participaciones en ingresos de este último (art. 157.1 CE), las decisiones tendentes a garantizarla ‘han de adoptarse con carácter general y de forma homogénea para todo el sistema y, en consecuencia, por el Estado y en el ámbito estatal de actuación’, no siendo posibles ‘decisiones unilaterales que… tendrían repercusiones en el conjunto… y condicionarían las decisiones de otras Administraciones autonómicas y de la propia Administración del Estado’” (STC 31/2010, de 28 de junio, FJ 130).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lo dicho, es importante precisar que “pese al indudable papel que el Consejo de Política Fiscal y Financiera desempeña en la actualidad como órgano de coordinación de las competencias financieras entre Estado y comunidades autónomas”, no ha desplazado, en ningún caso, la intervención —también— de las comisiones mixtas Estado-comunidades autónomas en el ámbito de sus competencias (STC 13/2007, de 18 de enero, FJ 8). Ciertamente, el marco multilateral de decisión no puede desplazar la actuación de las comisiones mixtas, de modo que “ha de integrarse también con las funciones que dichas comisiones tengan en su caso atribuidas en las normas estatutarias y en la LOFCA en cuanto órganos bilaterales específicamente previstos para concretar la aplicación a cada comunidad autónoma de los criterios acordados en el seno del Consejo de Política Fiscal y Financiera” (SSTC 13/2007, de 18 de enero, FJ 8; 31/2010, de 28 de junio, FJ 130, y 204/2011, de 15 de diciembre,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como se ha dicho, la autonomía financiera de las comunidades autónomas no está exenta de límites porque “hace referencia a un poder necesariamente limitado” [SSTC 19/1987, de 17 de febrero, FJ 4; 221/1992, de 11 de diciembre, FJ 8; 233/1999, de 16 de diciembre, FJ 10 b), y 118/2016, de 23 de junio, FJ 2], la restricción del poder de decisión autonómico sobre los tributos cedidos, en tanto que implica una “interferencia directa” del Estado en su autonomía política, solo puede articularse adoptándose la decisión en el seno del órgano multilateral de coordinación —el Consejo de Política Fiscal y Financiera— para luego materializar su decisión en la regulación orgánica —la LOFCA— (SSTC 41/2016, de 3 de marzo, FJ 16, y 33/2019, de 14 de marzo, FJ 3), pues los límites solo “han de reputarse constitucionales cuando se deriven de las prescripciones de la propia Constitución o de la ley orgánica a la que aquella remite (art. 157.3 CE)” (SSTC 134/2011, de 20 de julio, FJ 10; 101/2016, de 25 de mayo, FJ 5, y 139/2016, de 21 de julio,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ni el Gobierno está legitimado para adoptar decisiones unilaterales, ni a las Cortes Generales le es dado imponerlas, uno y otras, al margen de los cauces e instrumentos previamente establecidos. Cuando se trata del ejercicio de la actividad financiera del Estado (central y autonómico), la “acción estatal” debe desplegarse “dentro del orden competencial articulado en la Constitución”, de modo que la utilización del poder financiero del Estado no puede “‘desconocer, desplazar o limitar’ las competencias materiales autonómicas” (SSTC 13/1992, de 6 de febrero, FJ 2, y 68/1996, de 4 de abril,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2.5. La autonomía política de las comunidades autónomas: el tributo como medio a través del cual vehicular las políticas propias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hemos señalado, las comunidades autónomas, en virtud de su autonomía financiera (art. 156.1 CE) son titulares de determinadas competencias financieras (SSTC 13/2007, de 18 de enero, FJ 7, y 60/2013, de 13 de marzo, FJ 2), entre las que se encuentra la potestad de establecer “tributos propios” o de regular “los cedidos por el Estado”, bien como una fuente de ingresos, esto es, como una manera de allegarles medios económicos para satisfacer sus necesidades financieras (fin fiscal), bien como instrumento al servicio de políticas sectoriales distintas de la puramente recaudatoria, como la de atraer inversiones a su territorio (fin extrafiscal; SSTC 37/1987, de 26 de marzo, FJ 13; 194/2000, de 19 de julio, FJ 7; 276/2000, de 16 de noviembre, FJ 4; 179/2006, de 13 de junio, FJ 3, y 60/2013, de 13 de marzo, FJ 2); competencias financieras que no solo deben ser ejercidas dentro del marco y límites establecidos por el Estado en el ejercicio de su potestad tributaria originaria (arts. 133.1, 149.1.14 y 157.3 CE), sino también “dentro del marco de competencias asumidas” (SSTC 149/1991, de 4 de junio, FJ 1, y 60/2013, de 13 de marzo, FJ 2). En este sentido, el art. 137.1 CE atribuye a las comunidades autónomas “autonomía” para la gestión de sus propios intereses, y el art. 156.1 les reconoce “autonomía financiera para el desarrollo y ejecución de sus competencias” (art. 156.1 CE). Y para garantizarla, la Constitución les asigna una serie de recursos financieros (art. 157.1 CE) que están constituidos, entre otros, por los “[i]mpuestos cedidos total o parcialmente por el Estado” [art. 157.1 a) CE], razón por la cual las diferentes normas estatuarias acogen como uno de los recursos de sus Haciendas, “[l]os rendimientos de los impuestos cedidos por el Estado” (así, por ejemplo, el art. 53.5 de la Ley Orgánica 3/1983, de 25 de febrero, de Estatuto de Autonomía de la Comunidad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constitucional, nada cabe oponer al uso de los tributos (el cedido también), “no solo como instrumento recaudatorio, sino también como medio para la consecución de tales fines extrafiscales” [SSTC 173/1996, de 31 de octubre, FJ 5, y 19/2012, de 15 de febrero, FJ 3 a)], y, entre ellos, “como un instrumento de política económica” [SSTC 7/2010, de 27 de abril, FJ 5, y 19/2012, de 15 de febrero, FJ 3 a)]. Y dado que la autonomía que la Constitución atribuye a las comunidades autónomas tiene un “insoslayable carácter político” (SSTC 31/2010, de 28 de junio, FJ 4, y 82/2016, de 28 de abril, FJ 3), el tributo es un medio para vehicular las políticas propias en defensa de los intereses respectivos. Por esta razón, tanto la LOFCA como las sucesivas leyes de cesión de tributos, les han habilitado a “la propia determinación y ordenación de los ingresos y gastos necesarios para el ejercicio de sus funciones” (SSTC 179/1987, de 12 de noviembre, FJ 2, y 192/2000, de 13 de julio, FJ 7), permitiéndoles “elegir y realizar sus propios objetivos políticos, administrativos, sociales o económicos con independencia de cuáles hayan sido las fuentes de los ingresos que nutren sus presupuestos” (SSTC 13/1992, de 6 de febrero, FJ 7; 192/2000, de 13 de julio, FJ 7, y 41/2016, de 3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capacidad para decidir políticamente sus fines y orientar hacia ellos la regulación de una materia no es, sin embargo, solamente una manifestación del derecho a la autonomía política constitucionalmente proclamada, sino que es, además, un reflejo del principio democrático mediante el cual el legislador —en este caso, el autonómico— dispone de un amplio margen de configuración a la hora de decidir sus legítimas opciones. Las desigualdades de naturaleza tributaria producidas por la existencia de diferentes poderes tributarios (estatal, autonómico y local) se justifican, en principio, no solo de forma objetiva sino también razonable, en la propia diversidad territorial, al convertirse el territorio en un elemento diferenciador de situaciones idénticas (SSTC 76/1983, de 5 de agosto, FJ 2; 150/1990, de 4 de octubre, FJ 7; 233/1999, de 16 de diciembre, FJ 26, y 60/2015, de 18 de marzo, FJ 5). Por eso no hay que descuidar que la “autonomía” significa “la capacidad de cada nacionalidad o región para decidir cuándo y cómo ejercer sus propias competencias, en el marco de la Constitución y del Estatuto”, lo que provoca, “como es lógico, [que] de dicho ejercicio derivan desigualdades en la posición jurídica de los ciudadanos residentes en cada una de las distintas comunidades autónomas”, sin que por ello “result[en] necesariamente infringidos los arts. 1, 9.2, 14, 31.1, 38, 139, 149.1.1 y 149.1.13 de la Constitución, ya que estos preceptos no exigen un tratamiento jurídico uniforme de los derechos y deberes de los ciudadanos en todo tipo de materias y en todo el territorio del Estado, lo que sería frontalmente incompatible con la autonomía” (SSTC 150/2005, de 6 de junio, FJ 4; 247/2007, de 12 de diciembre, FJ 13, y 132/2019, de 13 de noviembre, FJ 6). Lo importante “no es, entonces, la existencia misma de una medida diferente en el territorio nacional, sino la existencia o no de una justificación razonable que legitime la medida diferente” (SSTC 96/2002, de 25 de abril, FJ 12, y 100/2012, de 8 de mayo, FJ 4), así como, “la proporcionalidad de la medida, entendida como adecuación razonable al fin legítimo constitucionalmente perseguido” (SSTC 88/1986, de 1 de julio, FJ 6, y 100/2012, de 8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2.6. La cesión de tributos por el Estado a las comunidades autónomas: un mandato constitucional de concreción multilateral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garantía constitucional de la autonomía financiera conferida a las comunidades autónomas como instrumento para la consecución de su autonomía política (art. 156.1 CE), “el art. 157.1 CE no diseña un concreto modelo de hacienda autonómica, limitándose a enumerar las distintas clases de rendimientos de que pueden disponer las comunidades autónomas para financiar su gasto público” [STC 65/2020, de 18 de junio, FJ 8 B)]. En efecto, como ya se ha tenido la oportunidad de apuntar, el art. 157.1 a) CE incluye dentro de los recursos de las comunidades autónomas a los “[i]mpuestos cedidos total o parcialmente por el Estado”, cuya regulación esencial corresponde al Estado, mediante ley orgánica. De este modo, la cesión de tributos del Estado a las comunidades autónomas no es una opción sino un imperativo constitucional, a través del cual se pretende dotarlas de una suficiencia de recursos que les permita la realización de sus respectivas políticas. Estamos, pues, ante tributos que, aun cuando sean formalmente del Estado (de su titularidad), la Constitución le obliga a cedérselos (total o parcialmente) para coadyuvar a la consecución de su autonomía financiera en orden a garantizar su autonomía política (arts. 137.1 y 156.1 de la Constitución Española, y 10.2 y 3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atribuir a un tributo la condición de “cedido” y determinar el “alcance” de esa cesión no es suficiente “con la atribución del rendimiento” por cualquier ley (STC 16/2003, de 30 de enero, FJ 11). Es necesario articular la “cesión” a través de un procedimiento constitucional y legalmente establecido en las normas que integran el bloque de la constitucionalidad. En particular, debe adoptase un acuerdo en el Consejo de Política Fiscal y Financiera, que ha de materializarse a continuación en la ley orgánica a la que apela el art. 157.3 CE, recogerse en las normas estatutarias y, previa concreción en las comisiones mixtas Estado-comunidades autónomas, concretarse en las leyes estatales reguladoras de la cesión de los tributos a cada una de las comunidades autónomas. Los elementos definidores del concepto constitucional de “tributo cedido” son, en consecuencia, los siguientes (STC 19/2012, de 15 de febrero,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Consejo de Política Fiscal y Financiera: dado que, en materia de financiación autonómica, están implicados tanto los intereses del Estado como los de todas las comunidades autónomas, no caben las decisiones unilaterales, ni tampoco las bilaterales [STC 96/2016, de 12 de mayo, FJ 3 g)], debiendo ser fruto de un previo pacto multilateral en el seno del Consejo: “partiendo de la competencia del Estado para establecer un sistema u otro de financiación autonómica, a través de la ley orgánica prevista en el art. 157.3 CE, hemos reiterado la relevancia que en este ámbito tiene el principio de lealtad constitucional, que ‘constituye un soporte esencial del funcionamiento del Estado autonómico cuya observancia resulta obligada’ […] y del que se deprende el mandato de que el Gobierno extreme el celo por llegar a acuerdos con las comunidades autónomas […]. En concreto, el principio de lealtad constitucional es preciso ponerlo en relación con el papel que en el sistema desempeña en la actualidad el Consejo de Política Fiscal y Financiera, en tanto que órgano de coordinación de las competencias financieras entre Estado y comunidades autónomas (art. 3 LOFCA) de manera que, sin perjuicio de que corresponde a las Cortes Generales la decisión final acerca del sistema de financiación, resulta necesario que este tipo de decisiones sobre el conjunto de las comunidades autónomas se adopten en el órgano multilateral en el que el Estado ejercita funciones de cooperación y coordinación ex art. 149.1.14 CE, sin perjuicio del papel que en su caso puedan desempeñar las comisiones mixtas” (STC 76/2014, de 8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tanto, necesario “que este tipo de decisiones, cuya determinación final corresponde a las Cortes Generales, se adopten en el órgano multilateral (en este caso, el Consejo de Política Fiscal y Financiera) en el que el Estado ejercita funciones de cooperación y coordinación ex art. 149.1.14 CE” (SSTC 13/2007, de 18 de enero, FJ 8; 31/2010, de 28 de junio, FJ 130, y 204/2011, de 15 de diciembre, FJ 7), como se hizo, en el vigente sistema de financiación autonómica, mediante el Acuerdo 6/2009, de 15 de julio, del Consejo de Política Fiscal y Financiera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Ley Orgánica de financiación de las comunidades autónomas (LOFCA): una vez adoptado el acuerdo en el seno del Consejo de Política Fiscal y Financiera, es la LOFCA la que tiene que atribuir expresamente a un determinado tributo del Estado la condición de “cedible” (art. 11 LOFCA), pues solo tendrán la condición de tributos cedidos “los establecidos y regulados por el Estado, cuyo producto corresponda a la comunidad autónoma” (art. 10.1 LOFCA), habida cuenta que su regulación esencial “corresponde también al Estado, mediante ley orgánica” (SSTC 181/1988, de 13 de octubre, FJ 3; 192/2000, de 13 de julio, FJ 6; 16/2003, de 30 de enero, FJ 11; 72/2003, de 10 de abril, FJ 5, y 19/2012, de 15 de febrero, FJ 11). Así lo prevé expresamente —respecto del impuesto sobre el patrimonio— el art. 11 b)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estatuto de autonomía: el tributo será “formalmente cedido “cuando haya tenido lugar en virtud de precepto expreso del estatuto correspondiente” (art. 10.2 LOFCA). Los estatutos de autonomía no solo “establecen, en coherencia con la LOFCA, los tributos que se ceden a la respectiva comunidad autónoma” sino que, esta cesión, “directamente por disposición estatutaria”, responde “a una finalidad de garantía de las disponibilidades financieras de las comunidades autónomas” (SSTC 181/1988, de 13 de octubre, FFJJ 3 y 4; 192/2000, de 13 de julio, FJ 8, y 19/2012, de 15 de febrero, FJ 11). Así lo tiene recogido el apartado primero de la disposición adicional primera de la Ley Orgánica 3/1983, de estatuto de autonomía de la Comunidad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ley de cesión de tributos a las comunidades autónomas: el Estado, en el ejercicio de sus competencias sobre la materia, antes de concretar el alcance de la cesión de un tributo a cada comunidad autónoma, puede optar “por crear previamente ‘un marco de referencia idéntico’ y ‘un modelo único’ de aplicación general, ante el riesgo de que se produjera una dispersión de criterios con resultados muy distintos que rompieran la racionalidad del proceso de cesión” (SSTC 181/1988, de 13 de octubre, FJ 3, y 19/2012, de 15 de febrero, FJ 11). Este marco único ha sido incorporado —en la actualidad— a la Ley 22/2009, de 18 de diciembre, por la que se regula el sistema de financiación de las comunidades autónomas de régimen común y ciudades con estatuto de autonomía y se modifican determinadas normas tributarias (LCT).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ley de cesión de tributos a cada comunidad autónoma: el tributo alcanzará la condición de “cedido” cuando así lo establezca una “ley específica” que determine “el alcance y condiciones” de la cesión (art. 10.2 LOFCA), previo acuerdo en la correspondiente comisión mixta Estado-comunidad autónoma (disposición adicional primera, apartado tercero, y disposición transitoria segunda de la Ley Orgánica 3/1983, de 25 de febrero, de estatuto de autonomía de la Comunidad de Madrid), el cual “constituye una garantía procedimental” (SSTC 35/2012, de 15 de marzo, FJ 9, y 162/2012, de 20 de septiembre, FJ 4). Se trata de “una ley específica de cesión de tributos a cada comunidad autónoma que, de acuerdo con su estatuto, pudiera recoger, en su caso, las particularidades que se estimasen oportunas en cuanto al alcance y condiciones de las cesiones” (SSTC 181/1988, de 13 de octubre, FJ 3, y 19/2012, de 15 de febrero, FJ 11). Así lo materializó, en el caso de la comunidad autónoma recurrente, la Ley 29/2010, de 16 de julio, del régimen de cesión de tributos del Estado a la Comunidad de Madrid y de fijación del alcance y condiciones de dicha cesión.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ley autonómica de concreción de los términos de aplicación del tributo cedido en su ámbito territorial: finalmente, es la comunidad autónoma la que, en el ejercicio de las competencias normativas (delegadas por el Estado) sobre el tributo cedido (art. 10.2 LOFCA), debe determinar la concreta aplicación en su territorio, fijando los aspectos objeto de delegación como —en el impuesto sobre el patrimonio— el mínimo exento, los tipos de gravamen y las deducciones y bonificaciones en la cuota (art. 47 LCT). Así lo tiene hecho la comunidad recurrente —en la actualidad— en el Decreto Legislativo 1/2010, de 21 de octubre, del Consejo de Gobierno, por el que se aprueba el texto de las disposiciones legales de la Comunidad de Madrid en materia de tributos cedidos por el Estado (art. 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2.7. La “armonización” del impuesto sobre el patrimonio: de la “cooperación” a la “imposición”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cesión de un tributo por parte del Estado a una comunidad autónoma no le hace perder ni la titularidad sobre el mismo, ni sobre el ejercicio de las competencias que le son inherentes, pues el Estado “es el único titular del tributo cedido y, en su efecto, de las competencias de normación y gestión del mismo”, sin que la cesión del tributo implique, “la transmisión de la titularidad sobre el mismo o sobre el ejercicio de las competencias inherentes al mismo”, ni tampoco que la cesión articulada tenga un carácter irrevocable [SSTC 192/2000, de 23 de junio, FJ 8; 16/2003, de 30 de enero, FJ 11, y 65/2020, de 18 de junio, FJ 4 c)]. No hay que olvidar que la reversibilidad de las situaciones normativas es inherente a la idea misma de la democracia [SSTC 31/2010, de 28 de junio, FJ 6; 233/2015, de 5 de noviembre, FJ 2 d); 114/2017, de 17 de diciembre, FJ 5, y 34/2023, de 18 de abril, FJ 6], tanto más cuando el ejercicio de las competencias normativas atribuidas a las comunidades autónomas pueda haber provocado resultados disfuncionales.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la recentralización de las competencias delegadas sea compatible con la autonomía financiera y política de las comunidades autónomas (arts. 137 y 156.1 CE), no solo es imprescindible que concurra un fin legítimo, el cual solo podrá reputarse como constitucionalmente válido, cuando derive de las prescripciones de la propia Constitución o de la ley orgánica a la que aquella remite (art. 157.3 CE), sino que es necesario que la decisión se adopte de forma multilateral en el órgano de coordinación del Estado y las comunidades autónomas en materia fiscal y financiera (negociación), en el que están representados tanto el Estado como todas las comunidades y ciudades autónomas: el Consejo de Política Fiscal y Financiera. Si ninguna duda cabe de que el Estado, en defensa del interés común frente a una diversidad disfuncional, puede enmendar —ex art. 149.1.1 y 14 CE— la situación apreciada con el objetivo de corregir o disminuir las diferencias existentes entre las distintas comunidades autónomas, tampoco es dudoso que no pueda materializarlo de cualquier manera, eludiendo los procedimientos y soslayando los instrumentos constitucional y legalmente previstos para ello. El legislador no puede imponer (ni tampoco el Gobierno, a su través), so pretexto de su potestas regiminis, decisiones unilaterales en aspectos en los que, al estar implicados los intereses de todos, deben ser adoptadas en el seno del órgano de decisión multilateral en el que se encuentran representados el común de los entes afectados: el Consejo de Política Fiscal y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insistir, a estos efectos, en que el legislador también está sujeto, al igual que todos los poderes públicos, a la Constitución y al resto del ordenamiento jurídico (art. 9.1 CE), no existiendo espacios de inmunidad en el Estado democrático de Derecho, razón por la cual debe atenerse a las formas y procedimientos que él mismo ha previsto, mientras permanezcan vigentes. Como ha tenido la oportunidad de precisar este tribunal, una vez admitido que una ley “puede abordar una modificación directa y expresa de cualquier otra norma legal”, cabe añadir, a renglón seguido, que lo que no puede hacer “es, sin modificar previamente la norma legal que regula el régimen sustantivo de una determinada parcela del ordenamiento jurídico, desconocerlo, procediendo a efectuar una aplicación distinta” [SSTC 238/2007, de 21 de noviembre, FJ 4; 248/2007, de 13 de diciembre, FJ 4; 76/2014, de 8 de mayo, FJ 4 b), y 99/2016, de 25 de mayo, FJ 8]. En consecuencia, si el propio legislador (orgánico y ordinario) ha sido quien —en desarrollo del art. 157 LOTC— ha previsto un procedimiento singular para la cesión de tributos del Estado a las comunidades autónomas, lo que no le es dado es que, para revertir la situación creada, desconozca los pasos que legítimamente había decidido establecer, sin haber procedido previamente a su modificación. Por mucho que el legislador pueda modificar o derogar la obra por él previamente creada, ni su auctoritas ni su potestas le legitiman para desconocerla sin más, como si fuese titular de un imperium ajeno a la propia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38/2022 no esconde sus intenciones cuando identifica como finalidades principales del impuesto temporal de solidaridad de las grandes fortunas, de un lado, la “recaudatoria”, “a fin de exigir, en estos tiempos de crisis energética y de inflación, un mayor esfuerzo a quienes disponen de una mayor capacidad económica”; y, de otro, la “armonizadora”, “con el objetivo de disminuir las diferencias en el gravamen del patrimonio en las distintas comunidades autónomas, especialmente para que la carga tributaria de los contribuyentes residentes en aquellas comunidades autónomas que han desfiscalizado total o parcialmente el impuesto sobre el patrimonio, no difiera sustancialmente de la de los contribuyentes de las comunidades autónomas en las que no se ha optado por reducir la tributación por dicho impuesto” (apartado V del preámbulo). Tampoco las oculta la sentencia de la mayoría al señalar que el impuesto temporal de solidaridad de las grandes fortunas “opera como una suerte de pago a cuenta” del impuesto sobre el patrimonio [FJ 3 B)], pretendiendo “mantener […] el nivel de tributación derivado de la normativa estatal del impuesto sobre el patrimonio” [FJ 3 C)]. Es decir, que la finalidad última del tributo controvertido es recuperar la tributación patrimonial plena en el territorio de las comunidades autónomas que han ejercido legítimamente sus competencias en materia del impuesto sobre el patrimonio (aquellas que le confirió el propio Estado en cada uno de los diferentes sistemas de financiación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la pretendida finalidad “recaudatoria” legitima per se la conducta ablatoria del Estado en un ámbito material atribuido por las normas del bloque de la constitucionalidad a las comunidades autónomas, sobre todo cuando lo pretendido con ello es neutralizar las políticas fiscales que las comunidades autónomas han optado por seguir en la defensa de sus respectivos intereses, ni la declarada finalidad “armonizadora” se puede ejecutar de “cualquier manera”, soslayando los procedimientos e instrumentos establecidos a tal fin por las citadas normas. Y decimos de “cualquier manera” porque, partiendo de la legitimidad del Estado para corregir las disfunciones del sistema y, por tanto, de su capacidad para modificar o, incluso, suprimir, los tributos cedidos (lo que, en ningún momento, ha sido negado por la comunidad autónoma recurrente), sin embargo, en modo alguno resulta aceptable (como sí ha denunciado la comunidad autónoma recurrente) es la forma en la que lo ha llevado a cabo (replicando el impuesto cedido a las comunidades autónomas para evitar activar el mecanismo de reforma del sistema de financiación y sustraerles su potencial recaudación: la de aquellas comunidades autónomas que han ejercicio sus competencias para utilizar el impuesto sobre el patrimonio como un instrumento al servicio de sus políticas extrafiscales).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que hace la sentencia de la mayoría de que la comunidad autónoma recurrente pretende “bloquear el ejercicio de las competencias estatales” so pretexto del ejercicio de “su autonomía financiera y política” [FJ 3 C) a)], supone desconocer abiertamente los términos del recurso, no cualesquiera, sino aquellos mismos que han sido recogidos en los antecedentes de hecho de la propia sentencia de la mayoría. En ningún momento, el gobierno autonómico ha negado la posibilidad de que el Estado armonice la materia. Lo que ha defendido en su demanda, como reconoce expresamente la propia sentencia, era la existencia de un “fraude de ley” con la aprobación de la Ley 38/2022, en el sentido de que “si el Estado quería modificar los términos de la cesión del impuesto sobre el patrimonio, debería haberse sometido al procedimiento previsto, que requiere la previa convocatoria y acuerdo de la Comisión Mixta entre el Estado y la Comunidad de Madrid y la modificación de las leyes por las que se cede el impuesto” [antecedente 1 b)]. Y respecto de esta cuestión, ni una sola idea. Pero no solo eso. La sentencia de la que discrepamos abona su conclusión recurriendo a la doctrina de la STC 26/2015, de 19 de febrero /respecto del impuesto autonómico sobre depósitos bancarios), en la que este tribunal reconoció al Estado —como no podía ser de otra manera— la búsqueda de finalidades armonizadoras, disponiendo el legislador estatal “de diferentes instrumentos para su desarrollo, sin que corresponda a este tribunal enjuiciar la oportunidad de utilizar un instrumento u otro sino tan solo si el concretamente seleccionado tiene encaje en el reparto competencial en esta materia” (FJ 4). Sin embargo, la sentencia de la mayoría ha “olvidado” las siguientes circunstancias: (i) el impuesto sobre los depósitos en las entidades de crédito era un “tributo propio” de algunas comunidades autónomas (no un “tributo cedido”), siendo el régimen normativo de unos y los otros absolutamente distinto (pues en los tributos propios solo opera como límite el art. 6 LOFCA, pudiendo el Estado incluso “absorber” la materia imponible “ocupada” por las comunidades autónomas); (ii) no es baladí recordar que “los tributos propios no forman parte del sistema de financiación” (apartado 4.4.9 del Acuerdo 6/2009, de 15 de julio, del Consejo de Política Fiscal y Financiera, para la reforma del sistema de financiación de las comunidades autónomas de régimen común y ciudades con estatuto de autonomía), al contrario de los “tributos cedidos” que se erigen en un elemento estructural del sistema de financiación vigente; (iii) una eventual armonización de los tributos propios [“aun en el caso de materias atribuidas a la competencia de estas, cuando así lo exija el interés general” (art. 150.3 CE)], puede articularse a través de cualquier texto legislativo, siempre que las Cortes Generales hubiesen apreciado esa necesidad (art. 150.3 CE), no como en los “tributos cedidos” que, por su carácter estructural del sistema de financiación, tienen previsto un sistema multilateral de modificación; y (iv) el instrumento seleccionado en el caso del impuesto sobre los depósitos en las entidades de crédito tenía perfecto encaje en el reparto competencial sobre la materia (“tributos propios”), circunstancia esta que no concurre con el impuesto temporal de solidaridad de las grandes fortunas.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distintas cerraduras se deben abrir con diferentes llaves. Los “tributos cedidos”, a diferencia de los “propios”, al erigirse en uno de los pilares estructurales del sistema de financiación, su modificación o supresión conlleva necesariamente una tramitación diferente. No basta, pues, con la aprobación de una ley, sino que tiene que articularse a través del previo acuerdo en el seno del Conejo de Política Fiscal y Financiera, con la consiguiente modificación de la LOFCA, del estatuto de autonomía, de la ley general de cesión de tributos del Estado a las comunidades autónomas, de la ley específica de cesión de tributos del Estado a cada comunidad autónoma (previo acuerdo en la correspondiente comisión mixta) y de la ley autonómica que trasponga el alcance de la nueva cesión acordada a su ámbito territorial (como se ha venido haciendo a lo largo del actual período constitucional a través de los acuerdos del Consejo de Política Fiscal y Financiera 1/1982, de 18 de febrero; 1/1986, de 7 de noviembre; 1/1992, de 20 de enero; 1/1993, de 7 de octubre; 1/1996, de 23 de septiembre; 2/2001, de 27 de julio; y 6/2009, de 15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lo anterior es así para andar el camino hacia la “descentralización” (esto es, para que el Estado ceda tributos de su titularidad y delegue diferentes competencias asociadas a los mismos), con más motivo debe serlo para desandarlo, volviendo a la “centralización” (cuando se revierta el alcance de la cesión previamente acordado). La forma de “armonizar” el tributo, sin embargo, mediante la incorporación sorpresiva de un nuevo art. 3 a una iniciativa legislativa en tramitación (la Ley 38/2022), sin haberse buscado el acuerdo del Consejo de Política Fiscal y Financiera, ni modificado la LOFCA, las normas estatutarias y las leyes de cesión de tributos a las comunidades autónomas (previo acuerdo en las correspondientes comisiones mixtas), dista mucho de poder considerarse que se haya hecho de manera conforme con las normas del bloque de la constitucionalidad. Y no desdice esta afirmación el hecho que la Ley 38/2022 no haya incidido “directa” y “formalmente” en el impuesto sobre el patrimonio, porque lo cierto es que, a través del artificio articulado con la creación del impuesto temporal de solidaridad de las grandes fortunas, a lo que sí se ha afectado “directamente” no solo es a la “autonomía política” de las comunidades autónomas, esto es, a su capacidad para utilizar el impuesto sobre el patrimonio como un instrumento a través del cual vehicular sus propias políticas (fiscales y económicas), sino también a su “autonomía financiera”, pues de perseverar las comunidades autónomas en el mantenimiento de la bonificación (total o parcial) en el impuesto sobre el patrimonio, la recaudación del impuesto temporal de solidaridad de las grandes fortunas quedará retenida en poder del Estado, sustrayéndoles así de forma absolutamente torticera un recurso propio del sistema de financiación. El Estado no ha “modificado” el impuesto sobre el patrimonio para poner los fondos a disposición de las comunidades autónomas; lo que ha hecho ha sido “reactivarlo” de forma gemelar para sustraerles unilateralmente un instrumento de financiación. Se ha producido así una reversión de situaciones de un modo claramente inconstitucional en contra de lo previsto 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Constitución: arts. 1.1 (“pluralismo político”), 9.1 (sometimiento de los poderes públicos “a la Constitución y al resto del ordenamiento jurídico”), 9.3 (“interdicción de la arbitrariedad de los poderes públicos”), 137 (“autonomía para la gestión de sus respectivos intereses”), 156.1 (“autonomía financiera para el desarrollo y ejecución de sus competencias”), 157.1 a) (“Los recursos de las comunidades autónomas estarán constituidos por: a) Impuestos cedidos total o parcialmente por el Estado”) y 157.3 (“Mediante ley orgánica podrá regularse el ejercicio de las competencias financieras […] y las posibles formas de colaboración financiera entre las comunidades autónomas y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Ley Orgánica 8/1980, de 22 de septiembre, de financiación de las comunidades autónomas: arts. 1.1 (“Las comunidades autónomas gozarán de autonomía financiera para el desarrollo y ejecución de las competencias que, de acuerdo con la Constitución, les atribuyan las leyes y sus respectivos estatutos”), 1.2 (“La financiación de las comunidades autónomas se regirá por la presente ley orgánica y por el estatuto de cada una de dichas comunidades”), 2.1 d) y g) (“La actividad financiera de las comunidades autónomas se ejercerá en coordinación con la hacienda del Estado”, con arreglo al principio de “corresponsabilidad de las comunidades autónomas y el Estado en consonancia con sus competencias en materia de ingresos y gastos públicos” y de “lealtad institucional”), 3.2 (“El Consejo de Política Fiscal y Financiera de las comunidades autónomas, como órgano de coordinación del Estado y las comunidades autónomas en materia fiscal y financiera”), 4.1 c) (“los recursos de las Comunidades Autónomas estarán constituidos por: […] Los tributos cedidos, total o parcialmente, por el Estado”), 10.1 (“Son tributos cedidos los establecidos y regulados por el Estado, cuyo producto corresponda a la comunidad autónoma”), 10.2 (“Se entenderá efectuada la cesión cuando haya tenido lugar en virtud de precepto expreso del estatuto correspondiente, sin perjuicio de que el alcance y condiciones de la misma se establezcan en una ley específica”), 10.3 (“la cesión podrá comprender competencias normativas en los términos que determine la ley que regule la cesión de tributos”) y 11 b) (“Solo pueden ser cedidos a las comunidades autónomas, en las condiciones que establece la presente ley, los siguientes tributos: […] Impuesto sobre el patrimonio”).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Ley Orgánica 3/1983, de 25 de febrero, de estatuto de autonomía de la Comunidad de Madrid: arts. 51 (“La Comunidad de Madrid, dentro de los principios de coordinación con las haciendas estatal y local, goza de autonomía financiera”), 53.5 (“La Hacienda de la Comunidad de Madrid se constituye con: […] Los rendimientos de los impuestos cedidos por el Estado”), 56.2 (“En el caso de los impuestos cuyos rendimientos hubiesen sido cedidos, el Consejo de Gobierno asumirá, por delegación del Estado, la gestión, recaudación, liquidación, inspección y revisión, en su caso, de los mismos, […], todo ello de acuerdo con lo especificado en la ley que fije el alcance y condiciones de la cesión”), disposición adicional primera, apartado 1 b) (“Se cede a la Comunidad de Madrid el rendimiento de los siguientes tributos: […] Impuesto sobre el patrimonio”) y 3 (“El alcance y condiciones de la cesión se establecerán por la comisión mixta”), y disposición transitoria segunda, apartado 3 (“Los acuerdos de la Comisión Mixta adoptarán la forma de propuesta al Gobierno de la 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Ley 22/2009, de 18 de diciembre, por la que se regula el sistema de financiación de las comunidades autónomas de régimen común y ciudades con estatuto de autonomía y se modifican determinadas normas tributarias: arts. 3 d) y 5.2 e) [las necesidades de financiación están integradas por la “compensación estatal por la supresión del gravamen del impuesto sobre el patrimonio” (actualmente, por la “apropiación” de su recaudación)], 25.1 b) (“Con el alcance y condiciones establecidos en este título, se cede a las comunidades autónomas, según los casos, el rendimiento total o parcial en su territorio de los siguientes tributos: […] impuesto sobre el patrimonio”), 26.1 A) [“Se entiende por rendimiento cedido de los tributos que se señalan en el artículo anterior: El importe de la recaudación líquida derivada de las deudas tributarias correspondientes a los distintos hechos imponibles cedidos, en el caso de: a) El impuesto sobre el patrimonio”], 31.1 (“Se cede a la comunidad autónoma el rendimiento del impuesto sobre el patrimonio producido en su territorio”), 47.1 (“En el impuesto sobre el patrimonio, las comunidades autónomas podrán asumir competencias normativas sobre: a) Mínimo exento. b) Tipo de gravamen. c) Deducciones y bonificaciones de la cuota”), 54.1 a) (“La comunidad autónoma se hará cargo, por delegación del Estado y en los términos previstos en esta sección, de la aplicación de los tributos, así como de la revisión de los actos dictados en ejercicio de la misma en los siguientes tributos: impuesto sobre el patrimonio”) y disposición transitoria sexta [“Las comunidades autónomas recibirán en concepto de compensación estatal por la supresión del gravamen del impuesto sobre el patrimonio correspondiente a cada uno de los años 2009, 2010 y 2011, el importe transferido por la Agencia Estatal de la Administración Tributaria en el año 2008 a cada comunidad autónoma, por el impuesto sobre el patrimonio” (lo mismo debió hacerse para el ejercicio 2023 y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Ley 29/2010, de 16 de julio, del régimen de cesión de tributos del Estado a la Comunidad de Madrid y de fijación del alcance y condiciones de dicha cesión: arts. 1 (por el que se modifica el apartado 1 de la disposición adicional primera de la Ley Orgánica 3/1983, de 25 de febrero, de Estatuto de Autonomía de la Comunidad de Madrid, para ceder a la Comunidad de Madrid el rendimiento del impuesto sobre el patrimonio), 2.1 (“El alcance y condiciones de la cesión de tributos a la Comunidad de Madrid son los establecidos en la Ley 22/2009, de 18 de diciembre, por la que se regula el sistema de financiación de las comunidades autónomas de régimen común y ciudades con estatuto de autonomía y se modifican determinadas normas tributarias”) y 2.2 (“De acuerdo con lo dispuesto en el artículo 150.1 de la Constitución y conforme a lo previsto en el artículo 19.2 de la Ley Orgánica 8/1980, de 22 de septiembre, de financiación de las comunidades autónomas, se atribuye a la Comunidad de Madrid la facultad de dictar para sí misma normas legislativas, en los casos y condiciones previstos en la Ley 22/2009, de 18 de diciembre, por la que se regula el sistema de financiación de las comunidades autónomas de régimen común y ciudades con estatuto de autonomía y se modifican determinadas normas tributarias”).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sin embargo, concluye apodícticamente que “el impuesto temporal de solidaridad de las grandes fortunas deja intactas las competencias normativas autonómicas reconocidas en el régimen de cesión del impuesto sobre el patrimonio”, sin que haya provocado “merma alguna en los ingresos autonómicos” [FJ 3 C) a)]. Y aunque, como ya hemos anticipado, sí se les priva de un recurso de financiación propio (cedido por el Estado), desconoce abiertamente que también se puede afectar a su “autonomía financiera” sin necesidad de sustraerles materialmente sus recursos financieros. Basta con que se les prive de la posibilidad de usar un tributo como un instrumento al servicio de la consecución de sus propias políticas sectoriales, distintas de la meramente recaudatoria, para que se haya afectado frontalmente a esa autonomía (política). Es suficiente con que se les sustraiga uno de los recursos integrantes del sistema de financiación autonómica, apropiándose el Estado de su recaudación, para que se haya interferido de modo inconstitucional en su autonomía (financiera). Y si lo anterior no fuera suficiente, lo más grave es que la sentencia de la mayoría haya permitido que las comunidades autónomas se conviertan en meros órganos ejecutores de las políticas estatales, sin posibilidad de articular ni defender sus respectivos intereses, marginándolas al papel de simples amanuenses de la normativa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crisis del parlamentarismo democrático: dos formas de hurtar el debate político y de acallar a las minorías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3.1. El derecho de participación política: el silenciamiento de las minorías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la decisión de la mayoría ha pasado de puntillas por la doctrina de este Tribunal Constitucional relativa a los límites constitucionales del “juego de la democracia” y, en particular, al ejercicio del derecho de enmienda [FJ 2 B)], se hace necesario recordar que la Constitución ha diseñado “un sistema de participación política de los ciudadanos en el que priman los mecanismos de democracia representativa sobre los de participación directa” (STC 136/2011, de 13 de septiembre, FJ 6), siendo las Cortes Generales “el órgano que sirve de instrumento para el ejercicio por los ciudadanos de la soberanía participando en los asuntos públicos por medio de representantes” [STC 78/2006, de 13 de marzo, FJ 3 a)]. Por su parte, “el procedimiento ordinario de elaboración de las leyes que sirve de instrumento al ejercicio de esa potestad no es de objeto indeterminado, pues el texto constitucional atribuye la iniciativa o la propuesta de iniciativa y, por tanto, confiere el derecho a su ejercicio, a una serie de legitimados [al Gobierno, al Congreso y al Senado (art. 87.1 CE), a las Asambleas de las comunidades autónomas (art. 87.2 CE) y a la iniciativa popular (art. 87.3 CE)], únicos habilitados para promover la tramitación y aprobación de disposiciones legislativas a través de las cuales articular la voluntad del pueblo. Los proyectos de ley del Gobierno (art. 88 CE) y las proposiciones de ley de los restantes legitimados (art. 89.1 CE), como forma de articular la iniciativa legislativa son, pues, el “instrumento para poner en movimiento el procedimiento legislativo, […] forzar el debate político y obligar a que los distintos grupos políticos tengan que tomar expreso partido sobre la oportunidad de regular mediante ley una determina materia” (STC 124/1995, de 18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atribuye a unos pocos legitimados el derecho “a suscitar el debate parlamentario sobre una materia determinada mediante el recurso a la iniciativa legislativa” [STC 38/1999, de 22 de marzo, FJ 3 B)]. Tanto esta como el procedimiento parlamentario “son instrumentos al servicio de la participación política y, por tanto, cauce para el ejercicio de la soberanía popular del conjunto de los ciudadanos en el Estado democrático participando en los asuntos públicos a través de sus representantes”, debiendo contraerse “a la materia y objeto de la iniciativa legislativa presentada por quién está legitimado para ello, de modo que la alteración sustancial de ese objeto desbordaría la función constitucional que la Constitución atribuye a las Cortes Generales” (STC 136/2011, de 13 de septiembre, FJ 6). Dentro del procedimiento parlamentario, el derecho de enmienda es inherente a la potestad legislativa de las Cámaras, teniendo un carácter instrumental respecto de uno de los valores superiores de nuestro ordenamiento, el del pluralismo político (art. 1.1 CE). Por esta razón, entronca en el procedimiento legislativo “directamente con el derecho de participación política reconocido en el art. 23.2 CE, formando parte integrante del contenido del ius in officium de los parlamentarios que el citado derecho fundamental por sí mismo garantiza”, configurándose “como uno de los instrumentos esenciales de la participación e intervención de los diputados y de los grupos parlamentarios en la potestad legislativa de las Cámaras, de cuyo ejercicio es fruto la ley, máxima expresión de la voluntad popular a la que aquellas están llamadas a representar, a la vez que constituye un cauce al servicio de la función representativa propia del Parlamento” (STC 139/2017, de 29 de noviembre, FJ 5). El derecho de enmienda cumple, así, “la relevante función de garantizar la participación e intervención de los diputados y de los grupos parlamentarios en el proceso de elaboración de la ley y, en último término, en la configuración del texto legislativo, contribuyendo de este modo a la formación de la voluntad de la Cámara” (STC 139/2017, de 29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procedimiento legislativo, pues, está regido por los principios de participación, contradicción, publicidad y libre deliberación. Aunque la decisión final que dé lugar a la ley quede en manos de la mayoría parlamentaria, en el procedimiento de formación de la voluntad de la Cámara deben quedar plenamente garantizados los derechos de las minorías a la presentación de enmiendas y a la integridad del debate parlamentario. En consecuencia, se altera de forma sustancial el proceso de formación de la voluntad de las cámaras “si se pone en tela de juicio la participación de las minorías en dicho procedimiento, lo que, a su vez, podría provocar un déficit democrático en el proceso de elaboración de la norma que eventualmente pudiera contradecir el valor del pluralismo político sobre el que se fundamenta el ordenamiento constitucional del Estado democrático y que debe presidir necesariamente la tramitación de toda iniciativa legislativa (art. 1.1 CE)” (STC 136/2011, FJ 8; y 139/2017,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3.2. El derecho de enmienda: de la conexión de “congruencia” y “homogeneidad” a la de “afinidad”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“materia” y el “objeto” del procedimiento lo delimita “el autor de la iniciativa legislativa, de modo tal que, cumplidos los requisitos reglamentariamente exigidos para su admisión a trámite […], el procedimiento debe contraerse al mismo y actuarse bajo su marco, sin perjuicio de que a través del ejercicio del derecho de enmienda los representantes de los ciudadanos puedan incidir en el texto de la iniciativa, rechazándolo (enmienda de totalidad con devolución del texto), alterándolo (enmienda de totalidad con proposición de texto alternativo) o modificándolo (enmiendas parciales de modificación, supresión o adición)” (STC 136/2011, de 13 de septiembre,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Uno de los requisitos de los que debe revestirse el ejercicio de la facultad de enmendar es el de que “versen sobre la materia a que se refiere el proyecto de ley que tratan de modificar”, de modo tal que haya una “correlación entre proyecto y enmienda” (SSTC 23/1990, de 15 de febrero, FJ 5; 119/2011, de 5 de julio, FJ 6; 136/2011, de 13 de septiembre, FJ 7, y 234/2012, de 13 de diciembre, FJ 4), en la medida que “la enmienda, conceptual y lingüísticamente, implica la modificación de algo preexistente, cuyo objeto y naturaleza ha sido determinado con anterioridad”, de modo que “no puede servir de mecanismo para dar vida a una realidad nueva, que debe nacer de una, también, nueva iniciativa” (STC 119/2011, de 5 de julio,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correlación material entre la enmienda y el texto enmendado “es inherente al carácter subsidiario o incidental, por su propia naturaleza, de toda enmienda respecto al texto enmendado”, no bastando con “una genérica correlación material entre la enmienda y el texto enmendado”, al ser necesario “que se inscriban en el mismo sector material” y “que verse sobre el mismo objeto que el del texto enmendado”, debiendo existir “una relación de homogeneidad” mínima y material entre las enmiendas y el texto enmendado (conexión de homogeneidad) y que aquellas sean congruentes con este (conexión de congruencia) [ATC 118/1999, de 10 de mayo, FJ 4; y SSTC 136/2011, de 13 de septiembre, FJ 7; 209/2012, de 14 de noviembre, FJ 4 b); 234/2012, de 13 de diciembre, FJ 4; 132/2013, de 5 de junio, FJ 3, y 59/2015, de 18 de marzo, FJ 5.a); y, también, art. 107.2 del Reglamento del Parlamento de Cataluña]. Por tanto,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 (STC 119/2011, de 5 de julio, FJ 6), en la medida que los principios y el espíritu de la propuesta del autor de la iniciativa “únicamente pueden cuestionarse a través de las enmiendas a la totalidad, si de un proyecto de ley se tratara, o en el debate de la toma en consideración, en el caso de las proposiciones de ley” (STC 136/2011, de 13 de septiembre,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toda enmienda debe tener un carácter subsidiario o incidental respecto del texto a enmendar, no siendo posible que se aproveche un procedimiento legislativo activado para introducir ex novo materias ajenas al mismo. Dicho de otra manera, nuestro sistema constitucional, como sucede en otros ordenamientos cercanos (por ejemplo, el francés, en el que por Ley Constitucional de 23 de julio de 2008 se modificó el art. 45.1 de la Constitución de 1958 para poner fin al uso de los cavaliers législatifs, o lo que es lo mismo, a las enmiendas desprovistas de conexión material alguna con el objeto del texto debatido), exige que la enmienda se contraiga, en una relación de subordinación, no solo a la “materia” o sector material al que pertenece la iniciativa (conexión de homogeneidad), sino también al “objeto” del texto enmendado (conexión de congruencia) (ATC 118/1999, de 10 de mayo, FJ 4, y SSTC 132/2013, de 5 de junio, FJ 3, y 120/2014, de 17 de julio,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3.3. La “enmienda núm. 99”: una forma de socavar el principio de legalidad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 a través de una enmienda, la núm. 99, en el Congreso de los Diputados, de adición de un nuevo art. 3 al texto de la iniciativa que se venía tramitando en materia “energética” y de “entidades de crédito”, la forma en la que los grupos parlamentarios promotores de la misma (en materia “no tributaria”), que son los que apoyan al Gobierno, incorporaron a su texto una nueva, entera y diferente iniciativa legislativa (en materia “tributaria”) (“BOCG”, Congreso de los Diputados, núm. 171-6, 23 de noviembre de 2022, pág. 9), sin conexión alguna ni con la “materia” ni con el “objeto” del texto en tramitación.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ardid consistente en evitar la tramitación de una “nueva” iniciativa legislativa mediante la presentación de un “proyecto” de ley por el Gobierno (art. 88 CE), no solo se ha eludido la obligación de obtener los informes de los órganos consultivos correspondientes, pues, como reconoce expresamente la ponencia “la presentación de enmiendas no está sujeta a ninguna exigencia documental ni informe preceptivo” [FJ 2 C) a)], sino que se ha impedido a los legítimos representantes de las minorías el ejercicio de su derecho fundamental a enmendar el texto de la iniciativa incorporada a la enmienda propuesta (art. 110.1 del Reglamento del Congreso). Y ello porque el derecho de enmienda “no es solo un mecanismo de participación e intervención en la potestad legislativa de la Cámara, sino que constituye además un cauce al servicio de la función representativa característica de todo Parlamento. En efecto, aquel derecho opera como un instrumento eficaz en manos de los parlamentarios y de los grupos para manifestar sus posiciones sobre una determinada iniciativa legislativa y las razones o criterios, políticos o de otra índole, por los que han decidido apoyarla o rechazarla, así como para ofrecer alternativas a la misma, forzando a los demás parlamentarios y al resto de grupos de la Cámara a pronunciarse también sobre las propuestas que formulen a través de sus enmiendas. La presentación, el debate y la votación de las enmiendas cumplen igualmente la muy importante función de permitir a los ciudadanos conocer la postura de sus representantes respecto de una determinada iniciativa legislativa, así como las alternativas o modificaciones que puedan proponer en relación con la misma, y extraer sus propias conclusiones acerca de cómo aquellos asumen o se separan de sus respectivos programas electorales” (STC 139/2017, de 29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situación se agrava hasta sus últimas consecuencias cuando de la materia tributaria se trata. La Constitución no solamente ha garantizado como uno de los valores fundamentales el “pluralismo político” (art. 1.1 CE), y como uno de sus principios fundamentales el de “legalidad” (art. 9.3 CE), sino que ha sometido la materia tributaria a la garantía de “autodisposición” (STC 19/1987, de 17 de febrero, FJ 4) o de “autoimposición” de la comunidad sobre sí misma (SSTC 185/1995, de 14 de diciembre, FJ 3, y 233/1999, de 16 de diciembre, FJ 7). Fruto de esta “garantía” “surgió el derecho de los ciudadanos, no solo a consentir los tributos, sino también a conocer su justificación y el destino a que se afectaban […], como una garantía de la libertad patrimonial y personal del ciudadano” (STC 3/2003, de 16 de enero, FJ 4). Esto la tramitación parlamentaria plena de las iniciativas legislativas hasta el punto de haberse vedado a las leyes de presupuestos generales del Estado su regulación [“La ley de presupuestos no puede crear tributos” (art. 134.7 CE)], sencillamente, por “las restricciones impuestas a su tramitación parlamentaria (fundamentalmente en los trámites de enmienda y debate) por los reglamentos de las Cámaras” [STC 44/2015, de 5 de marzo, FJ 5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voluntad del pueblo español, titular exclusivo de la soberanía nacional, expresada en la Constitución y fundamento del poder político, impone que las iniciativas legislativas que afectan a la materia tributaria se sustancien abierta y directamente por las vías que aquella ha previsto, no siendo aceptables ni los cauces alternativos (tramitar como proposición de ley lo que debió ser un proyecto de ley, pues la “iniciativa” emanó del Gobierno), ni mucho menos los atajos (manipulando el trámite de enmiendas para incorporar toda una nueva iniciativa legislativa durante la tramitación de otra diferente). La forma de introducir esa iniciativa “novedosa” en materia tributaria ha socavado la esencia y fines del parlamentarismo democrático y ha degradado, hasta dejarlo huero, el principio de legalidad financiera (en este caso, en su modalidad de legalidad tributaria), tan duramente conquistado por los ciudadanos a lo largo de los tiempos. Si a la ley de presupuestos le está vedada la creación de tributos, precisamente por las limitaciones que su acelerada tramitación parlamentaria provoca en los trámites de enmienda y debate, ¿con qué fundamento constitucional puede admitirse la aprobación de un nuevo tributo mediante su incorporación al texto de una iniciativa legislativa en trámite (en una materia y con un objeto distinto), con la mayor restricción que ello genera en los trámites de enmienda y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3.4. La decisión controvertida: de la “identidad” de “objetos” a la “afinidad” de “materias”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arranca recordando que “toda enmienda parcial tiene que tener un carácter subsidiario o incidental respecto del texto a enmendar, de modo que, una vez que una iniciativa ha sido aceptada por la Cámara como texto de deliberación, no cabe alterar su objeto mediante las enmiendas al articulado” pues con ello se evita que se aproveche “el procedimiento legislativo activado para la introducción ex novo de materias ajenas al mismo”, no siendo posible la existencia de “enmiendas al articulado ajenas a la materia de la iniciativa, esto es, que no guarden una conexión de homogeneidad mínima con la misma” [FJ 2 B) b)]. Y añade a renglón seguido que “la conexión reclamada no tiene que ser de identidad con las medidas previstas en el texto de la iniciativa sino de afinidad con las materias recogidas en el mismo” (mismo fundamento y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precisar lo que antecede, en el análisis de la “conexión mínima de homogeneidad” recuerda la sentencia de la mayoría que la proposición de ley se enmarcaba en el llamado “pacto de rentas” y en el principio de “reparto del esfuerzo” para afrontar las consecuencias de la crisis energética y de precios, para lo cual creaba dos nuevas prestaciones patrimoniales de carácter público “no tributarias” cuyo objetivo era aumentar la contribución a las arcas públicas de determinadas empresas del sector energético y financiero. Y de esta afirmación, sin más, concluye que “la incorporación a dicho texto de una enmienda para establecer el impuesto temporal de solidaridad de las grandes fortunas, con una finalidad recaudatoria (junto a la de armonización de la imposición patrimonial) sí presenta homogeneidad suficiente con el resto de las medidas de la proposición de ley, dado que también se encamina a incrementar los ingresos públicos en un contexto de crisis energética y de precios”. Dicho de otra manera, como los dos gravámenes “no tributarios” objeto de la proposición de ley tenían como finalidad la “recaudatoria”, puesto que el nuevo gravamen “tributario” —se dice— contaba con la misma finalidad, ello bastaba para apreciar la “conexión de homogeneidad” constitucionalmente exigida. Se produce así un salto de la dualidad (no tributaria) a la trinidad (tributaria), por obra del espíritu de la ley, mezclando “materias” y “objetos” (de las iniciativas) con “fines”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sorprender que la decisión de la mayoría afirme que la finalidad de los gravámenes “no tributarios” era simplemente la “recaudatoria”, cuando la propia norma los califica (para justificar su pretendido carácter no tributario) “como instrumentos de intervención del Estado en la economía”, al considerar que “el sector energético y el sector de las entidades de crédito pueden contribuir a reforzar el pacto de rentas” por ser “en los que la subida de precios puede incrementar en mayor medida sus beneficios” (apartado I del preámbulo). Y tampoco deja de sorprender que le atribuya a la creación del impuesto temporal de solidaridad de las grandes fortunas una finalidad —principal— “recaudatoria” cuando su objetivo real era el de armonizar el impuesto sobre el patrimonio (por mucho, que como consecuencia de ello se produjese un efecto recaudatorio para el Estado, que no para las comunidades autónomas). En cualquier caso, si como hemos comprobado con anterioridad, para la necesaria conexión “material” entre proyecto y enmienda no basta con “una genérica correlación”, siendo necesario que la “enmienda” y el “texto enmendado” se inscriban “en el mismo sector material” y versen “sobre el mismo objeto”, ¿qué conexión existe entre los “sectores materiales” de entidades de crédito/energía (art. 149.1.11 y 25 CE) y de hacienda general (art. 149.1.14 CE)?, y ¿entre un gravamen no tributario y otro tributario?, y, en fin, ¿entre una finalidad principal que se dice intervencionista (extrafiscal), aunque tenga accesoriamente un efecto recaudatorio (fiscal), y otra que es meramente recaudatoria (fiscal), con un efecto armonizador adicional (extrafiscal)? O démosle la vuelta a esta última pregunta —si seguimos la tesis de la mayoría—: ¿qué relación existe entre una finalidad principal que se dice recaudatoria (fiscal), aunque tenga accesoriamente un efecto intervencionista (extrafiscal), y otra que es meramente armonizadora (extrafiscal), con un efecto recaudatorio adicional (fiscal)? Solo con que unas y otras medidas puedan tener un efecto recaudatorio (accesorio y principal o principal y accesorio) ¿es suficiente para apreciar la “conexión de homogeneidad”?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planteamiento de las anteriores cuestiones —como puede advertirse a simple vista— es puramente retórico. La falta de argumentación de la sentencia de la que discrepamos en tan evidente que su respuesta está de por sí presente en sus elocuentes silencios. La latente falta de razones con las que abonar la decisión se suple con el recurso al uso de afirmaciones apodícticas que, como tales, deben ser asumidas sin más por los destinatarios de la interpretación constitucional, cuando el único hecho verdaderamente constatable es que la iniciativa legislativa incorporada a la “enmienda núm. 99” ha dado a luz a una realidad “nueva y diferente” que de ninguna manera se contrae, en una relación de subordinación, ni a la materia o sector material al que pertenecía la iniciativa, ni al objeto del texto enmendado.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la mayoría ha intentado salvar el déficit de motivación recurriendo al supuesto objeto de la STC 209/2012, de 14 de noviembre, en la que se analizó la inclusión mediante enmiendas de adición (las núm. 215, 222 y 225 del Grupo Parlamentario Popular en el Senado) de tres nuevos preceptos al “proyecto” (no a la “proposición”) de la que luego sería la Ley 24/2001, de 27 de diciembre, de medidas fiscales, administrativas y del orden social, mediante los cuales se creaban tres nuevos tributos [un impuesto sobre las ventas minoristas de determinados hidrocarburos (conocido popularmente como el “céntimo sanitario”) y dos tasas, una portuaria de seguridad al pasaje y otra de seguridad del transporte ferroviario de pasajeros]. En esa sentencia se concluyó que el texto de la iniciativa legislativa versaba sobre “medidas tributarias”, de manera que la adición de otras nuevas a las que eran objeto de la tramitación no solo no estaba “huérfana de la necesaria conexión material con el objeto de la iniciativa”, sino que era “congruente con su objeto, espíritu y fines esenciales” [FJ 4 b)]. Y así fue. El “proyecto” de la que luego sería la Ley 24/2001, dentro del título I (“Normas tributarias”) acogía, de un lado, un capítulo III dedicado a las “Tasas”, de manera que la incorporación de otras dos a través de las citadas enmiendas senatoriales, guardaban “una estrecha conexión con el objeto de la iniciativa”. Y, el mismo texto de la iniciativa legislativa, la sección segunda de su capítulo II se dirigía a la modificación de los “impuestos especiales” (entre los que se encontraba el de “hidrocarburos”), por lo que la introducción de una modalidad especial del impuesto sobre las ventas minoristas de determinados hidrocarburos también guardaba “la necesaria relación de homogeneidad con las medidas previstas” [FJ 4 b)]. No había ninguna duda, entonces, de la conexión de homogeneidad (materia: “tributos”) y la de congruencia (objeto: tasas e impuesto especial sobre hidrocarburos) entre el texto de la iniciativa y el de las enmiendas articuladas al mismo, lo que no sucede en el caso que ahora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Algo parecido ocurre con la cita que hace la sentencia de la que discrepamos de la STC 59/2015, de 18 de marzo, también respecto de la introducción de una enmienda senatorial (esta vez, la núm. 169), al texto del “proyecto” (tampoco “proposición”) de la que luego sería la Ley 16/2012, de 27 de diciembre, por la que se adoptan diversas medidas tributarias dirigidas a la consolidación de las finanzas públicas y al impulso de la actividad económica, mediante la que se creó el impuesto sobre los depósitos en las entidades de crédito (impuesto sobre los depósitos en las entidades de crédito). La citada sentencia alcanzó la conclusión de que se cumplía con el requisito de la homogeneidad porque el objeto de la iniciativa legislativa constituía una “norma tributaria de carácter transversal cuya finalidad era modificar los principales tributos del sistema”, por lo que la incorporación de uno nuevo no permitía apreciar “una total falta de homogeneidad o desconexión” [FJ 6 b)]. Una vez más, nos hallábamos ante una “medida tributaria” de “naturaleza impositiva” que se incorporó al texto de una iniciativa legislativa en tramitación dedicada a la adopción de “medidas tributarias” en el ámbito “impositivo”, dirigidas a establecer “determinados ajustes técnicos exigidos por la experiencia en la aplicación de la norma” y a introducir “algunas modificaciones que vienen exigidas por la normativa comunitaria” (apartado II de la exposición de motivos). Por cierto, en aquel supuesto la incorporación urgente de la medida vino provocada por la posible incompatibilidad del impuesto sobre los depósitos en las entidades de crédito [existente con carácter previo a nivel autonómico en Extremadura (2001), Andalucía (2010) y Canarias (2012)] con la normativa comunitaria, razón por la cual, el Estado se vio en la necesidad de armonizar un “tributo propio” de las comunidades autónomas. Y lo hizo en la forma establecida en el bloque de la constitucionalidad, a través del mecanismo previsto en el art. 150.1 CE y con la adopción de las medidas de compensación recogidas en el art. 6.2 LOFCA [salvo para las comunidades autónomas de Cataluña, Asturias y de la Comunidad Valenciana, cuyas normas reguladoras del impuesto sobre los depósitos en las entidades de crédito fueron declaradas inconstitucionales (SSTC 30/2015, de 19 de febrero; 107/2015, de 28 de mayo; 108/2015, de 28 de mayo; 111/2015, de 28 de mayo, y 202/2015, de 24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3.5. Conclusión: la quiebra del principio democrático (art. 1.1 CE) y del derecho de representación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el derecho de enmienda es inherente a la potestad legislativa de las cámaras parlamentarias, tiene un carácter instrumental respecto de uno de los valores superiores de nuestro ordenamiento, el del pluralismo político (art. 1.1 CE): “Esta funcionalidad del derecho de enmienda, como instrumento esencial de participación e intervención de los diputados y grupos parlamentarios en la potestad legislativa y como cauce de la función representativa que permite mediante el debate político contraponer las propias concepciones a las del autor de la iniciativa legislativa o a las del resto de los grupos de la Cámara, pone de manifiesto que aquel derecho sirve a la naturaleza democrática del procedimiento legislativo y al valor del pluralismo político que debe presidir su desarrollo y del que las cámaras parlamentarias son expresión y reflejo (STC 44/1995, de 13 de febrero, FJ 3) […]. El principio democrático exige que en el procedimiento legislativo la minoría pueda hacer propuestas y pronunciarse sobre las de la mayoría (STC 136/2011, FJ 5), de modo que, si bien es cierto que la decisión final corresponde […] por regla general y como es propio del principio democrático a la mayoría […] no es menos cierto, sin embargo, que aquella decisión, por exigirlo así la naturaleza democrática del procedimiento legislativo, no puede adoptarse sin la participación y sin haber oído antes a la minoría” (STC 139/2017, de 29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tramitación como “enmienda” de lo que constituía una nueva y diferente iniciativa legislativa, no solo ha alterado de modo sustancial el proceso de formación de la voluntad en el seno de las Cámaras, sino que ha violentado el respeto al pluralismo político (art. 1.1 CE) como principio básico de convivencia, a cuya salvaguarda está llamado, primero, el Gobierno, de manera esencial y primaria, por su índole de órgano director de la política interior y pieza esencial en la configuración de un Estado democrático, y, a continuación, las Cortes Generales, por su condición de garante última en la consolidación “de un Estado de Derecho que asegure el imperio de la ley como expresión de la voluntad popular” (preámbulo de nuestra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voluntad del pueblo español, titular exclusivo de la soberanía nacional, expresada en la Constitución y fundamento del poder político, exige que las iniciativas legislativas que afectan a la materia tributaria se sustancien abierta y directamente por las vías que aquella ha previsto, no siendo aceptables los atajos (manipulando el trámite de enmiendas para incorporar una iniciativa legislativa nueva durante la tramitación de otra diferente). Por consiguiente, la forma de articular la iniciativa legislativa ha impedido, en una democracia representativa como la nuestra, la efectiva participación de las minorías en el procedimiento de aprobación de la ley, alterando la formación de la voluntad de la Cámara, en contra del valor del pluralismo político (art. 1.1 CE) y del derecho de participación política de los representantes de los ciudadanos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crisis del principio de seguridad jurídica: la frustración de la confianza legítima de los ciudadanos sobre la que debía ser la esperable actuación de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4.1. La respuesta de la mayoría a la denuncia de la comunidad autónoma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denunciaba la vulneración del principio de seguridad jurídica (art. 9.3 CE), por establecerse el impuesto temporal de solidaridad de las grandes fortunas con carácter retroactivo, pues al devengarse el día 31 de diciembre de cada año, habiendo entrado en vigor la Ley 38/2022 el día 29 de diciembre de 2022, estaría gravando los grandes patrimonios, no en el ejercicio 2023, sino en el mismo 2022, lo que le habría hecho incurrir en una retroactividad de grado medio que incide sobre situaciones preexistentes.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decisión de la mayoría, sin embargo, la retroactividad “impropia” o de “grado medio”, que es la que se denunciaba, solo puede darse en los tributos “periódicos”, afectando a tributos con periodos impositivos iniciados, pero no finalizados. En los tributos “instantáneos”, sin embargo, la retroactividad posible o es absoluta (si se aplica a un hecho imponible ya producido) o no existe (si se aplica a los devengados a partir de su entrada en vigor). Y con fundamento en esta distinción, la sentencia que controvertimos ha calificado el impuesto temporal de solidaridad de las grandes fortunas como un impuesto “instantáneo”, sin período impositivo, cuyo hecho imponible no se va generando a lo largo del tiempo, sino que se agota en sí mismo el día 31 de diciembre, de manera que, al haberse producido el primer devengo ese mismo día del año 2022, una vez que entró en vigor, ningún efecto retroactivo se habría 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4.2. El impuesto temporal de solidaridad de las grandes fortunas: ¿un impuesto instantáneo o periódico?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poder analizar el alcance de la “retroactividad” denunciada y, con ello, la eventual afectación del principio de seguridad jurídica y de confianza legítima de los ciudadanos en la que debía ser la actuación de los poderes públicos, es fundamental comprender el alcance del aspecto temporal del impuesto temporal de solidaridad de las grandes fortunas (formalmente prospectivo) y su incidencia en las situaciones previamente existentes (materialmente retroactivo). La sentencia aprobada por la mayoría califica el impuesto controvertido como un impuesto “instantáneo” apelando a la falta de un “período impositivo” y a la circunstancia de que el hecho imponible “no se va generando a lo largo del tiempo”, sino que se agota en sí mismo el día 31 de diciembre. Y no cabe duda de que el impuesto temporal de solidaridad de las grandes fortunas, al igual que le sucede al impuesto sobre el patrimonio (a cuya normativa se remite insistentemente el replicado como sucede en los arts. 3.4, 3.5, 3.7, 3.8, 3.12, 3.13 y 3.14 de la Ley 38/2022), carece “formalmente” de un “período impositivo”.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 anterior pueda ser así a simple vista, la sentencia de la mayoría no ha parado en mientes a los efectos de analizar cuidosamente el elemento temporal de la obligación tributaria (pues el legislador, en su libertad configurativa, puede atender a diferentes criterios u objetivos a los efectos de modular la realidad gravada). No es inhabitual encontrarse figuras jurídicas híbridas o complejas en las que sus previsiones rompen la lógica obligacional (tanto es así que existe un sector doctrinal que califica al impuesto sobre el patrimonio como “un impuesto instantáneo de carácter periódico”). De este modo, el que un impuesto no tenga “formalmente” un “periodo impositivo” no tiene por qué implicar que sea “materialmente” instantáneo. Si el devengo “es el momento […] en el que se produce el nacimiento de la obligación tributaria” [art. 21.1, párrafo primero, de la Ley 58/2003, de 17 de diciembre, general tributaria (en lo sucesivo, LGT)] y, por tanto, el que determina “las circunstancias relevantes” para la configuración de la obligación tributaria (art. 21.1, párrafo segundo, LGT), habrá que comprobar, para determinar la verdadera naturaleza de las cosas, si esas “circunstancias relevantes” son singulares (gravamen de actos aislados aunque sean repetidos en el tiempo) o plurales (gravamen de una sucesión de actos ejecutados en un período temporal dado). Esto es algo que la doctrina de este tribunal ha venido señalando desde muy antiguo al exigir que, para determinar “la verdadera naturaleza de una determinada figura” no basta con acudir a “calificación formal”, pues la función de este tribunal no es la de enjuiciar “un nomen iuris” (STC 242/2004, de 16 de diciembre, FJ 5). Y ello porque “sería puro nominalismo entender que tal denominación legal sea elemento determinante de su verdadera naturaleza fiscal, pues las categorías tributarias, más allá de las denominaciones legales, tienen cada una de ellas la naturaleza propia y específica que les corresponde de acuerdo con la configuración y estructura que reciban en el régimen jurídico a que vengan sometidas” (STC 73/2011, de 19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sabido que, en los impuestos instantáneos, el aspecto material del hecho imponible se realiza en un solo acto, devengándose el tributo en ese mismo instante (la compra de un bien, la prestación de un servicio, la donación o la herencia). Por su parte, en los periódicos, la realización del aspecto material del hecho imponible se dilata en el tiempo, fraccionándose su aspecto temporal por periodos a los efectos de practicarse la correspondiente liquidación del tributo por cada uno de los tramos temporales legalmente considerados (como sucede cuando lo gravado es la obtención de la renta o la titularidad de bienes o derechos como, por ejemplo, los inmuebles o los vehículos). Por tanto, en los impuestos periódicos, el elemento temporal del hecho imponible es de duración prolongada, no agotándose en un solo acto, por comprender una sucesión de ellos (así, por ejemplo, en el IRPF no se grava su obtención de rendimientos en un momento dado sino la acumulación de ellas a lo largo de un ejercicio, cuya cuantificación se realiza el día 31 de diciembre de cada ejercicio; y, de la misma manera, en el impuesto sobre el patrimonio no se somete a tributación la mera tenencia de un bien o derecho en un momento dado, sino su titularidad a lo largo del tiempo, sin perjuicio de que su valoración se efectúe el día 31 de diciembre de cada 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dijo nuestra STC 126/1987, de 16 de julio, “mientras que en los hechos imponibles instantáneos el devengo coincide con la existencia del elemento material del mismo, en los duraderos el legislador puede, entre otras soluciones técnicas, situarlo al término o al comienzo de un período impositivo legalmente predeterminado” (FJ 12). Y como señaló la STC 121/2016, de 23 de junio, “en la dogmática tributaria el devengo es el momento en que, por establecerlo así la ley, se entiende realizado el hecho imponible y nacida la obligación tributaria. En los tributos instantáneos el aspecto temporal del hecho imponible no adquiere relevancia jurídica y la realización del elemento material del hecho imponible determina el nacimiento de la obligación tributaria. Ahora bien, en los tributos periódicos, cuyo hecho imponible consiste en un estado de cosas o situación (elemento material) que no se agota en sí mismo, sino que se prolonga de manera continuada en el tiempo, no basta, a fin de ponderar el alcance de la retroactividad de la norma, con atender solo al momento del devengo; ha de tenerse en cuenta también el período impositivo o dimensión temporal del elemento objetivo del hecho imponible”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labor que debió ocupar a este tribunal tenía que haberse tomado en consideración que estamos ante un impuesto que no grava “actos” concretos (como, por ejemplo, la adquisición de un bien en los impuestos sobre sucesiones, sobre donaciones, sobre transmisiones patrimoniales o sobre el del valor añadido), sino la “titularidad” del patrimonio “general” de las personas físicas, esto es, “del conjunto de bienes y derechos de contenido económico” de lo que sean titulares (art. 3.1, párrafo primero de la Ley 38/2022), concretado “en el momento del devengo” (art. 3.3 de la Ley 38/2022), a saber, el día 31 de diciembre de ”cada año” (art. 3.10 de la Ley 38/2022). Es decir, el impuesto temporal de solidaridad de las grandes fortunas, al igual que hace el impuesto sobre el patrimonio, al someter a tributación el “patrimonio global” de las personas físicas es equiparable en su aspecto temporal al IRPF, que grava la “renta total” (art. 2 de la Ley 35/2006, de 28 de noviembre) siendo el “período impositivo el año natural” (art. 12.1 de la Ley 35/2006) y devengándose el tributo “el 31 de diciembre de cada año” (art. 12.2 de la Ley 35/2006). A la vista de lo expuesto, ¿se puede diferenciar el elemento temporal del hecho imponible del impuesto sobre el patrimonio/impuesto temporal de solidaridad de las grandes fortunas del del impuesto sobre la renta de las personas físicas?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reconoce literalmente que el impuesto temporal de solidaridad de las grandes fortunas “recae sobre la titularidad de bienes (al igual, por ejemplo, que el impuesto sobre bienes inmuebles o el impuesto sobre vehículos de tracción mecánica)” [FJ 4 C) b)]. Nadie duda, sin embargo, de la naturaleza “periódica” del impuesto sobre bienes inmuebles, que es un impuesto sobre el patrimonio inmobiliario que somete a tributación “el valor real de los bienes inmuebles” [art. 60 del texto refundido de la Ley Reguladora de las Haciendas Locales, aprobado por el Real Decreto Legislativo 2/2004, de 5 de marzo (TRLHL)], que se devenga de forma anticipada “el primer día del período impositivo” (art. 75.1 TRLHL), coincidiendo este último “con el año natural” (art. 75.2 TRLHL). Tampoco genera confusión alguna la naturaleza “periódica” del impuesto sobre vehículos de tracción mecánica, que es un tributo “que grava la titularidad de los vehículos” (art. 92.1 TRLHL), devengándose “el primer día del período impositivo” (art. 96.2 TRLHL), que “coincide con el año natural” (art. 96.1 TRLHL). En fin, tampoco es controvertida la naturaleza “periódica” del impuesto sobre depósitos en entidades de crédito, impuesto sobre el patrimonio mobiliario (depósitos bancarios) que somete a tributación “el mantenimiento de fondos de terceros” (art. 19.3 de la Ley 16/2012, de 27 de diciembre, por la que se adoptan diversas medidas tributarias dirigidas a la consolidación de las finanzas públicas u al impulso de la actividad económica), devengándose “el último día del período impositivo” que coincide “con el año natural” (art. 19.4 de la Ley 16/2012). Entonces, si el impuesto temporal de solidaridad de las grandes fortunas (como el replicante impuesto sobre el patrimonio), grava la titularidad de toda clase de bienes y derechos, y, en concreto, la de los “bienes inmuebles” (arts. 10 de la Ley 19/1991 y 3.8 de la Ley 38/2022), la de los “depósitos en cuenta corriente o de ahorro” (arts. 12 de la Ley 19/1991 y 3.8 de la Ley 38/2022) y la de los “vehículos” (arts. 18 de la Ley 19/1991 y 3.8 de la Ley 38/2022), ¿no es paradójico sostener que los impuestos sobre elementos patrimoniales concretos (impuesto sobre bienes muebles, impuesto sobre vehículos de tracción mecánica e impuesto sobre los depósitos en las entidades de crédito) tienen un carácter “periódico”, mientras que los que someten a tributación el patrimonio total (impuesto sobre el patrimonio e impuesto temporal de solidaridad de las grandes fortunas) son de carácter “instantáneo”?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hechas las precisiones anteriores, ya estamos en disposición de concretar la verdadera naturaleza del impuesto temporal de solidaridad de las grandes fortunas, de conformidad con las propias características que le ha asignado el legislador, analizando para ello no solo su aspecto temporal “formal”, como ha hecho la sentencia de la que discrepamos, sino su verdadera dimensión temporal (limitada o prolongada en el tiempo). A tal fin, es necesario subrayar lo siguiente: (i) el hecho imponible (aspecto material) es la titularidad por el sujeto pasivo “en el momento del devengo” (aspecto temporal) de un patrimonio neto superior a 3 000 000 € (art. 3.3, párrafo primero de la Ley 38/2022); (ii) al igual que sucede en el impuesto sobre el patrimonio (art. 3 de la Ley 19/1991), “[s]e presumirá que forman parte del patrimonio los bienes y derechos que hubieran pertenecido al sujeto pasivo en el momento del anterior devengo, salvo prueba de transmisión o pérdida patrimonial” (art. 3.2, párrafo segundo de la Ley 38/2022), de modo que, como mínimo, en cada devengo, deberá computarse el patrimonio declarado en el devengo anterior (salvo prueba de su desaparición, pues su transmisión solo provoca la conversión de la naturaleza del bien cuyo valor fue tomado en consideración); (iii) el impuesto se devengará el 31 de diciembre “de cada año” (art. 3.10 de la Ley 38/2022); y (iv) el impuesto estará vigente, de momento, en los dos primeros “ejercicios” en los que se devengue a partir de la fecha de su entrada en vigor (art. 3.28 de la Ley 38/2022). Conforme a estas “características” se puede afirmar sin temor a equivocarnos que el impuesto temporal de solidaridad de las grandes fortunas (como el impuesto sobre el patrimonio) es “un tributo con un hecho imponible duradero o de período, en el que el devengo se sitúa al final del período impositivo” (STC 176/2011, de 8 de noviembre, FJ 5, con relación al IRPF), en la medida que tiene “carácter periódico” (“cada año”) y cuenta con una “dimensión temporal” que coincide, en cada “ejercicio”, con el “año natural”. Estamos, pues, ante un tributo “periódico”.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consecuencias de la anterior labor de análisis, o lo que es lo mismo, de concreción de la verdadera naturaleza del tributo, nos aboca derechamente a un escenario diferente al recogido en la sentencia de la que discrepamos y, con ello, a unas consecuencias jurídicas distintas, dado que la norma impugnada sí estaría afectando “materialmente” a situaciones nacidas —aunque no consumadas— con anterioridad a su entrada en vigor.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4.3. El principio de confianza legítima: la frustración razonablemente fundada sobre la esperable actuación del poder en la aplicación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efectos de ponderar la “afectación” que ha podido provocar sobre los obligados tributarios (personas físicas) la forma de aprobación del impuesto (su introducción sorpresiva durante la tramitación de otra iniciativa legislativa anudada a su inmediata entrada en vigor tras su aprobación), sin tiempo alguno para articular sus relaciones económicas (para decidir el destino de su patrimonio), es necesario realizar dos precisiones previas relativas a la materia tributaria: la primera, que —como ha señalado la sentencia de la mayoría— el principio de irretroactividad de las leyes consagrado en el art. 9.3 CE concierne solo a las sancionadoras no favorables y a las restrictivas de derechos individuales (SSTC 27/1981, de 20 de julio, FJ 10, y 100/2012, de 8 de mayo, FJ 10), en el sentido de entender que la “restricción de derechos individuales” ha de equipararse a la idea de sanción, por lo cual, el límite de dicho precepto hay que considerarlo como referido a las restricciones introducidas en el ámbito de los derechos fundamentales y de las libertades públicas (del título I de la Constitución) o en la esfera general de protección de la persona (SSTC 42/1986, de 10 de abril, FJ 3, y 100/2012, de 8 de mayo, FJ 10). Y, la segunda que, aun cuando las normas tributarias no se hallen limitadas en cuanto tales por la prohibición de retroactividad, cuando tal efecto retroactivo se produce puede entrar en colisión con otros principios consagrados en la Constitución, como el de seguridad jurídica [“y su corolario, el principio de confianza legítima” (STC 270/2015, de 17 de diciembre, FJ 7)], también consagrado en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seguridad jurídica protege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126/1987, de 16 de julio, FJ 9; 173/1996, de 31 de octubre, FJ 3; 273/2000, de 15 de noviembre, FJ 6; 89/2009, de 20 de abril, FJ 3; 100/2012, de 8 de mayo, FJ 10; 102/2015, de 26 de mayo, FJ 4, y 9/2019, de 17 de enero, FJ 4). De este modo, la prohibición de retroactividad consagrada en el art. 9.3 CE hay que entenderla como la incidencia de la nueva ley en los efectos jurídicos ya producidos de situaciones anteriores (STC 42/1986, de 10 de abril, FJ 3) y no a los pendientes o futuros (SSTC 129/1987, de 16 de julio, FJ 5, y 70/1988, de 19 de abril, FJ 4). En este sentido, este Tribunal Constitucional ha venido distinguiendo dos tipos de retroactividad la “auténtica” (de grado máximo) y la “impropia” (de grado medio). La primera se produciría cuando se anudasen efectos jurídicos a situaciones de hecho producidas con anterioridad a la ley y ya consumadas; la segunda, cuando se afectasen situaciones jurídicas actuales y aún no concluidas [STC 126/1987, de 16 de julio, FFJJ 9 a 11; 89/2009, de 20 de abril, FJ 3; 19/2016, de 4 de febrero, FJ 5, y 51/2018, de 10 de mayo,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tributos de carácter “instantáneo”, toda modificación ex post facto que alterase las consecuencias jurídicas de la realización del aspecto material del hecho imponible y, con ello, también la de su aspecto temporal, daría lugar a supuestos de retroactividad auténtica. Por el contrario, en los tributos de carácter “periódico”, en tanto que la realización del aspecto material del hecho imponible se dilata en el tiempo, habría que distinguir entre aquellas modificaciones normativas que afectan a hechos imponibles ya consumados (por haberse cerrado el período impositivo y devengado el impuesto) de aquellas otras en las que aquel estuviese aun realizándose (al no haberse cerrado la dimensión temporal del hecho imponible). En el primer supuesto (modificaciones realizadas con posterioridad al devengo), estaríamos ante un caso de retroactividad auténtica (de grado máximo), por afectarse a situaciones ya consumadas. En el segundo (alteraciones operadas con anterioridad al devengo), ante otro de retroactividad impropia (de grado medio), por incidirse en situaciones aun no agotadas.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incidencia del legislador en las situaciones anteriores al devengo del tributo o a su entrada en vigor tenga un efecto retroactivo, esto no supone necesariamente que sea contrario al art. 9.3 CE. Tanto en el caso de la retroactividad de “grado medio” (auténtica) como en la de “grado máximo” (impropia), este tribunal ha venido admitiendo como elemento legitimador de la injerencia en el tiempo pasado, la concurrencia de cualificadas razones de interés general que las hiciesen prevalecer sobre el respeto al principio de seguridad jurídica. Determinar, entonces, cuándo una norma tributaria de carácter retroactivo vulnera la seguridad jurídica de los ciudadanos es una cuestión que solo puede resolverse caso por caso, teniendo en cuenta el grado de retroactividad y la finalidad de la norma, así como las circunstancias específicas que concurran, en orden a determinar si existe o no alguna motivación suficiente de interés general que justifique la cesión del principio de seguridad jurídica en defensa de otros bienes o derechos más dignos de protección [SSTC 126/1987, de 16 de julio, FJ 11; 150/1990, de 4 de octubre, FJ 8; 173/1996, de 31 de octubre, FJ 3; 182/1997, de 28 de octubre, FJ 11, y 51/2018, de 10 de mayo,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ponderación entre el principio de seguridad jurídica y los diversos imperativos que puedan conducir a una modificación del ordenamiento jurídico-tributario, este tribunal ha venido considerando constitucionales aquellas normas que afectaban a un hecho imponible que se encontraba en plena realización y, por el contrario, inconstitucionales las que incidían en aquellos tributos en los que el aspecto material del hecho imponible ya se había consumado en el tiempo (por haberse materializado el acto, hecho o presupuesto sometido a tributación y, por tanto, devengado el tributo).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por ejemplo, hemos considerado conformes con el principio de seguridad jurídica: (i) la reducción de beneficios fiscales en la contribución territorial urbana (luego, impuesto sobre bienes inmuebles), al no haberse producido una eficacia retroactiva sobre derechos o situaciones existentes con anterioridad a su entrada en vigor sino solo a partir de la aprobación de la norma (STC 6/1983, de 4 de febrero, FJ 3); (ii) la creación de un gravamen complementario a la tasa de juego sobre máquinas de azar, por afectar a un tributo con “un hecho imponible de duración prolongada”, con cuotas exigibles “por años naturales”, tratándose de una norma que no podía “calificarse de imprevisible” y que respondía “a la finalidad, constitucionalmente respaldada, de una mayor justicia tributaria” (STC 126/1987, de 16 de julio, FJ 13); (iii) el aumento del tipo de gravamen en el impuesto especial sobre la fabricación del alcohol, porque los nuevos se aplicaban a hechos imponibles devengados después de la entrada en vigor de la ley (STC 197/1992, de 19 de noviembre, FJ 5); (iv) la modificación de las escalas del IRPF a mitad de ejercicio, porque “la naturaleza periódica del tributo afectado y la configuración de su hecho imponible no imp[edían], en principio, que el legislador pu[diera] modificar algunos aspectos del mismo por medio de disposiciones legales dictadas precisamente durante el período impositivo en el que deb[ían] surtir efectos”, de modo que aunque la norma tuviese carácter retroactivo, la concurrencia “de claras exigencias de interés público” que fundamentaban la medida y su “previsibilidad”, impidieron una afectación contraria a la Constitución; además, la circunstancia de que se publicase en el “BOE” a mitad de ejercicio el decreto-ley que anticipó la modificación de las tarifas, tramitándose posteriormente como proyecto de ley, tuvieron la virtud de poner sobre aviso a los ciudadanos “meses atrás”, “dándoles la oportunidad de ajustar su propio comportamiento económico a las consecuencias fiscales derivadas del cambio legislativo que se anunciaba” [STC 182/1997, de 28 de octubre, FJ 13 A) y B)]; y (v) la modificación en octubre de un ejercicio del impuesto sobre depósitos en las entidades de crédito (de carácter periódico) con efectos desde el primer día del mismo ejercicio pues, aun cuando la seguridad jurídica de los sujetos pasivos se vio afectada, no lo fue de forma inconstitucional, no solo por ser “previsible” la medida adoptada al haberse conocido con antelación por sus destinatarios (comunidades autónomas y entidades financieras), sino por contar también con una finalidad de interés público (STC 102/2015, de 26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contrario de lo señalado anteriormente, ante la ausencia de previsibilidad y la falta de una justificación legitimadora, este tribunal ha apreciado la inconstitucionalidad de un buen número de medidas tributarias como, por ejemplo: (i) la creación de un gravamen complementario de la tasa fiscal sobre los juegos de suerte, envite o azar a mitad de ejercicio, por vulneración de la confianza fundada de los ciudadanos, en tanto que el citado incremento fue absolutamente imprevisible y carente de una suficiente justificación, tanto más cuando su devengo se retrotraía al principio del ejercicio, pues aunque “[l]a naturaleza periódica del tributo afectado y la configuración de su hecho imponible no imp[edían], en principio, que el legislador pu[diera] modificar algunos aspectos de la tasa fiscal que recae sobre el juego por medio de disposiciones legales dictadas precisamente durante el período impositivo en el que deb[ían] surtir efectos […] [u]na modificación retroactiva y de tal magnitud de una cuota tributaria ya satisfecha solo podría reputarse conforme con la Constitución si existieran claras exigencias de interés general que justificaran que el principio de seguridad jurídica […] debiera ceder ante otros bienes o derechos constitucionalmente protegidos que […] no se aprecian en este caso” (STC 173/1996, de 31 de octubre, FJ 5); (ii) la modificación del impuesto sobre hidrocarburos dado que “el hecho imponible y su dimensión temporal del devengo del tributo se había verificado por completo, y agotado sus efectos jurídicos, con anterioridad a la entrada en vigor de la nueva norma reguladora de aquel” (STC 234/2001, de 13 de diciembre, FJ 10); (iii) la obligación de cotización empresarial de los administradores sociales por el ejercicio anterior al de aprobación de la norma, al no resultar tal modificación razonablemente previsible (STC 89/2009, de 20 de abril, FJ 5); (iv) la posibilidad de practicar nuevas liquidaciones de tarifas por prestación de servicios portuarios que habían sido declaradas inconstitucionales y, por tanto, respecto de supuestos de hecho plenamente agotados, al tratarse de “una actuación legislativa que no era razonablemente previsible para los agentes destinatarios de la norma, dañando la confianza con la que desarrolló su actividad económica”, sin la concurrencia de “especiales circunstancias de interés general” (STC 116/2009, de 18 de mayo, FJ 4); (v) la modificación de la reducción aplicable a los rendimientos irregulares del trabajo personal por cuenta ajena en el IRPF con aplicación a ejercicios ya finalizados, “sin la concurrencia de nítidas y cualificadas exigencias de interés general que justificasen el efecto retroactivo otorgado” (STC 176/2011, de 8 de noviembre, FJ 5); y (vi) la modificación de la reducción aplicable a los rendimientos del trabajo que derivasen del ejercicio de opciones de compra sobre acciones o participaciones por los trabajadores, con efectos en ejercicios anteriores, al no concurrir razón alguna que permitiese entender justificada “la afectación que a la seguridad jurídica se ha producido” (STC 121/2016, de 23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precisado lo anterior, corresponde ahora concretar el grado de retroactividad de la norma cuestionada, así como las circunstancias específicas concurrentes, a los efectos de precisar si la disposición legal controvertida ha anudado efectos a situaciones de hecho producidas o desarrolladas con anterioridad a su entrada en vigor (retroactividad auténtica) o simplemente incidió sobre situaciones o relaciones jurídicas actuales aún no concluidas (retroactividad impropia) [por todas, STC 89/2009, de 20 de abril, FJ 3]. Ya hemos comprobado con anterioridad que, pese a la peculiar configuración del elemento temporal del hecho imponible en el impuesto temporal de solidaridad de las grandes fortunas (al igual que en el impuesto sobre el patrimonio), nos hallaríamos ante un impuesto de carácter periódico cuyo presupuesto de hecho es la totalidad del patrimonio de las personas físicas entre dos momentos temporales dados (el del anterior devengo y el del año en curso). Por tanto, como se ha señalado al principio de este apartado, la norma impugnada sí estaría afectando “materialmente” a situaciones nacidas —aunque no consumadas— con anterioridad a su entrada en vigor, pues la titularidad de un patrimonio por las personas físicas no es algo que avenga en un solo instante, como si de un acto de generación espontánea se tratase, siendo el fruto de numerosos actos de disposición por parte de los sujetos a lo largo de un ejercicio. Y puesto que no estamos ante la modificación de un tributo ya existente, sino ante la creación de uno nuevo que toma como elemento material de su hecho imponible situaciones de hecho generadas y consumadas con anterioridad a su propia entrada en vigor (la adquisición de cada elemento patrimonial que condujo a la titularidad de la “totalidad” de un patrimonio), la situación provocada con la aprobación del impuesto controvertido se volvió aún más gravosa para los eventuales destinatarios de la norma. De este modo, solo podría apreciarse su legitimada constitucional si: (a) fuese “previsible”; y (b) concurriesen “cualificadas razones de interés público” que determinasen la cesión del principio de seguridad jurídica en defensa de otros bienes o derechos más dignos de protección. Comprobémoslo: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previsibilidad de la norma. Como ya hemos visto, el impuesto temporal de solidaridad de las grandes fortunas no formaba parte del contenido de la “Proposición de ley para el establecimiento de gravámenes temporales energético y de entidades de crédito y establecimientos financieros de crédito” admitida por la mesa del Congreso el día 25 de agosto de 2022 (“BOCG”, Congreso de los Diputados, núm. 271-1, 30 de agosto de 2022, págs. 1-11). Su incorporación al texto de la iniciativa tuvo lugar casi tres meses después, a través de la “enmienda núm. 99” (“BOCG”, Congreso de los Diputados, núm. 271-5, 18 de noviembre de 2022, págs. 102-107). La iniciativa legislativa fue aprobada finalmente como “Ley 38/2022, de 27 de diciembre”, dándose a conocer al común de los ciudadanos mediante su publicación en el “Boletín Oficial del Estado” del día 28 de diciembre. Tuvo su entrada en vigor el día 29 siguiente (disposición final octava), produciéndose su primer devengo dos días después, a saber, el 31 de diciembre de ese mismo ejercicio (art. 3.10), momento en el que sometió a tributación el patrimonio neto de las personas físicas (art. 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el legislador hubiese concretado el primer devengo del tributo en el año 2023 (el 31 de diciembre), como así había anticipado urbi et orbi (no solo a sus destinatarios, sino también a los propios órganos de la Unión Europea), ninguna expectativa legítima se habría quebrado. Sin embargo, al haberse anticipado sorpresivamente la aplicación del tributo al año 2022 (mismo ejercicio de su aprobación), en contra de lo previamente anunciado, tan solo un día después de la publicación de su norma legal reguladora y dos días antes de su devengo, no cabe duda de que se afectó de manera grave e injustificada a la expectativa razonablemente fundada del ciudadano en cuál ha de ser la actuación del poder en la aplicación. Basta con acudir al “Plan Presupuestario 2023” de 15 de octubre de 2022 (fechado un mes antes de la presentación de la enmienda núm. 99), remitido por el Gobierno del Reino de España a “Bruselas (Unión Europea), (https://www.hacienda.gob.es/CDI/EstrategiaPoliticaFiscal/2023/Plan-Presupuestario-2023-ES.pdf), para comprobar cómo en la concreción de su “estrategia fiscal” para el período 2023-24 se proponía la creación de un nuevo tributo denominado como “impuesto de solidaridad (no temporal) sobre grandes fortunas”, que coincidía “básicamente en su configuración con la del impuesto sobre el patrimonio”, teniendo un carácter “complementario” (pág. 60), “una vigencia de dos años, 2023 y 2024” y una “cláusula de revisión, para efectuar una evaluación de sus resultados al final de su vigencia y valorar su mantenimiento o supresión”(pág. 61). Es decir, el Gobierno de la Nación había publicitado su voluntad de establecer el nuevo impuesto para el ejercicio 2023 (lo que permitía a sus destinatarios —residentes y, fundamentalmente, no residentes en España— articular sus relaciones económicas) y no, como luego haría, para el ejercicio 2022, quebrando con ello la expectativa razonablemente fundada de quienes, siendo titulares de un patrimonio, en la confianza legítima de que su situación normativa no iba a verse alterada durante el ejercicio 2022, no concurrieron de manera inmediata a su reordenación.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desdice la anterior conclusión la comunicación efectuada por el Gobierno del Reino de España a las instituciones europeas que, en modo alguno puede considerarse que sirviera para garantizar el principio de “publicidad de las normas”, el cual se consuma, fundamentalmente, mediante su incorporación al “Boletín Oficial del Estado” (“BOE”), como reza el art. 2 del Código civil. La garantía constitucional de la “publicidad” “aparece como consecuencia ineluctable de la proclamación de España como un Estado de Derecho, y se encuentra en íntima relación con el principio de seguridad jurídica consagrado en el mismo art. 9.3 CE: pues solo podrán asegurarse las posiciones jurídicas de los ciudadanos, la posibilidad de estos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(STC 179/1989, de 2 de noviembre, FJ 2). El posible “efecto anuncio” de las medidas tributarias que se avecinaban solo podría entenderse que tuvo lugar mediante su publicación “en el ‘Diario Oficial de las Cortes Generales’”, la cual permite tener un conocimiento anticipado del contenido de la norma propuesta “a sus eventuales destinatarios (operadores jurídicos y ciudadanos)” [SSTC 136/2011, de 13 de septiembre, FJ 9; 176/2011, de 8 de noviembre, FJ 2 e); y 161/2019, de 12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incorporación del impuesto temporal de solidaridad de las grandes fortunas al texto de la iniciativa legislativa en tramitación, mediante la aprobación de la enmienda núm. 99 tuvo lugar en el “informe de la ponencia” que fue publicado y, por tanto, publicitado, en el “Boletín Oficial de las Cortes Generales” del día 23 de noviembre de 2022 (Congreso de los Diputados, núm. 271-6, págs. 13-17). Es decir, se llevó a cabo cuando el ejercicio estaba a punto de concluir (a poco más de un mes) y, con ello, sin un espacio temporal materialmente útil para proceder a la reordenación de la situación patrimonial de sus destinatarios, sin provocarles un perjuicio que no tenían el deber jurídico de soportar.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concurrencia de un interés público prevalente. Si las dos “finalidades principales de este nuevo impuesto” eran la “recaudatoria” y la “armonizadora” (apartado V de la exposición de motivos de la Ley 38/2022), ni la una ni la otra tenían una fuerza suasoria suficiente como para justificar la cesión del principio de confianza legítima. No se trata de “cualificadas razones de interés público”, sino de meros objetivos cuya materialización podía haberse llevado a efecto sin menoscabo alguno para el principio de seguridad jurídica. Ni la situación económica era tan catastrófica (según los datos del propio Gobierno de la Nación) como para justificar una injerencia legítima en el citado principio, ni la pretensión de incorporar un mínimo común denominador en materia de tributación patrimonial contaba con urgencia de ninguna clase, pudiendo esperarse a la activación del correspondiente mecanismo de reversión (centralizador).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el legislador hubiese concretado el primer devengo del tributo en el año 2023 (el 31 de diciembre), como así había anticipado tanto a los destinatarios de la norma como al resto de los operadores jurídicos, ninguna expectativa legítima se habría quebrado. Sin embargo, al haberse forzado su aplicación en el propio ejercicio de su aprobación, tan solo un día después de la publicación de su norma legal reguladora en el “BOE” y dos días antes de su devengo, no cabe sino afirmar que, con su conducta, el legislador afectó de manera grave e injustificada a “la expectativa razonablemente fundada del ciudadano en cuál ha de ser la actuación del poder en la aplicación del Derecho” (SSTC 36/1991, de 14 de febrero, FJ 5, y 104/2000, de 13 de abril, FJ 7), esto es, a la “vertiente subjetiva de la seguridad jurídica, reconducible a la idea de previsibilidad” (STC 273/2000, de 15 de noviembre, FJ 11), impidiendo a los ciudadanos “ajustar su conducta a la legislación vigente” (STC 273/2000, de 15 de noviembre, FJ 12). No hay que olvidar que “el principio de confianza legítima viene anudado a la realización de conductas, tales como inversiones, que no se habrían llevado a cabo, o se habrían realizado en cuantía o condiciones diferentes en caso de haberse conocido que el panorama normativo conforme al que se adoptaron iba a mudar” (SSTC 181/2016, de 20 de octubre, FJ 5; y 51/2018, de 10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4.4. Conclusión: el atropello al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precipitada entrada en vigor de la normativa reguladora del impuesto temporal de solidaridad de las grandes fortunas fue absolutamente imprevisible para los destinatarios de la norma. Además, careció de la justificación necesaria que la legitimase, dañando su confianza en la que debió ser la esperable actuación de unos poderes públicos que habían formulado públicamente su firme voluntad de incorporar el tributo controvertido al ordenamiento jurídico español con efectos desde 2023. Como ya ha tenido la ocasión de señalar este tribunal, ni “las invocaciones genéricas a la crisis financiera […] pueden tener virtualidad alguna, por sí mismas, para admitir el establecimiento de una medida con el grado de retroactividad como la que aquí se cuestiona”, ni la mera apelación a la “justicia tributaria” “permite, sin más, que el legislador pueda anudar a una disposición una retroactividad de efectos tan amplios como la que aquí se enjuicia, pues ello convertiría el principio de seguridad jurídica en una mera ilusión o en un principio vacío de contenido”; “[l]a garantía de un sistema tributario justo es central a todo Estado social y democrático de Derecho, ya que, en ausencia de tal sistema, no puede ni siquiera haber una sociedad civilizada” (STC 121/2016, de 23 de junio,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anticipada del impuesto temporal de solidaridad de las grandes fortunas al ejercicio 2022 ha afectado, de manera inconstitucional, al principio de confianza legítima y, con ello, aquel del cual es corolario, el de seguridad jurídica (art. 9.3 CE), al soterrar la expectativa razonablemente fundada de los ciudadanos en cuál debía de ser la actuación del poder público en la aplicación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toda razón política puede vestirse, sin más, de una legitimación constitucional, ni el poder financiero del Estado puede desconocer, so pretexto de ser soberano, el ámbito competencial propio de las comunidades autónomas, socavando de forma ilegítima su autonomía política constitucionalmente consagrada, ni, en fin, el poder público puede traicionar abiertamente las expectativas generadas en los ciudadanos de cara al cumplimiento de las obligaciones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