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030-2022, promovido por doña María Dolores de la Cagiga Gimeno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julio de 2022, el procurador de los tribunales don Arturo Romero Ballester, en nombre y representación de doña María Dolores de la Cagiga Gimeno y otros y bajo la dirección del letrado don Carlos García-Trevijano de la Cagiga, formuló demanda de amparo contra la providencia de 15 de junio de 2022 dictada por la Sala de lo Contencioso-Administrativo del Tribunal Supremo, en el recurso de casación núm. 1950-2022 contra la sentencia dictada por la Sección Primera de la Sala de lo Contencioso-Administrativo de la Audiencia Nacional en procedimiento ordinario núm. 669-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03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