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11 de marzo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3554-2022, promovido por don Antonio Pérez Vázquez contra los autos de 3 de febrero y de 8 de marzo de 2022, dictados por el Juzgado de lo Penal núm. 4 de Santander en la ejecutoria penal núm. 39-2019, y contra el auto núm. 176/2022, de 5 de abril, de la Sección Primera de la Audiencia Provincial de Cantabria, dictado en el recurso de apelación núm. 237-2022. Ha sido parte el Servicio Público de Empleo Estatal, representado por abogado del Estado, y la Tesorería General de la Seguridad Social, representada por letrado de la administración de la Seguridad Social. Ha intervenido el Ministerio Fiscal.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Antonio Pérez Vázquez, representado por la procuradora de los tribunales doña María Abellán Albertos y asistido del abogado don Roberto Rodríguez Blanco, interpuso recurso de amparo contra las resoluciones que se mencionan en el encabezamiento, mediante escrito presentado en el registro electrónico de este tribunal el 19 de mayo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y otros siete acusados más, tras prestar su conformidad con la acusación más grave, fueron condenados en la sentencia núm. 14/2019, de 23 de enero (procedimiento abreviado núm. 219-2018), dictada oralmente por el Juzgado de lo Penal núm. 4 de Santander, que declaró su firmeza ese mismo día. La sentencia condenó al recurrente como autor de un delito continuado de falsedad en documento oficial en concurso medial con un delito continuado de estafa, con la agravante de reincidencia y la atenuante muy cualificada de dilaciones indebidas, a las penas de prisión de veintiún meses, inhabilitación especial para el derecho de sufragio pasivo durante el tiempo de la condena, multa de nueve meses con una cuota diaria de tres euros (810 €), con responsabilidad personal subsidiaria de un día de privación de libertad por cada dos cuotas no satisfechas (cuatro meses y quince días: ciento treinta y cinco días), y al pago solidario de 4792,97 € euros al Servicio Cántabro de Empleo y de 9649,58 € al Servicio Público de Empleo Estatal (total: 14 442,55 €), en concepto de responsabilidad civil, con imposición de las costas procesales, incluidas las de las acusaciones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ejecución de la pena de prisión de veintiún meses le fue suspendida al recurrente en la propia sentencia a condición de que no delinquiese en el plazo de tres años y de que abonase la responsabilidad civil “en los plazos expresamente asumidos de veinticuatro mensualidades”, advirtiéndole de que “de incumplir cualesquiera de dichos dos requisitos se revocará la suspensión y deberá cumplir la pena de prisión impuesta”. La sentencia también le concedió “veinticuatro mensualidades para el pago de la multa”. Un día antes del juicio y del dictado de la sentencia, mediante diligencia de 22 de enero de 2019, el demandante fue requerido de cumplimiento de las citadas condiciones, plazos y consecuencias y manifestó quedar enterado.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fue aclarada por auto de 10 de julio de 2019 en el sentido de especificar que cada acusado debería abonar un octavo de las costas procesales, y añadir en el encabezamiento como intervinientes al letrado de la administración de la Seguridad Social por la Tesorería General de la Seguridad Social (TGSS), al abogado del Estado por el Servicio Público de Empleo Estatal y a la letrada del Gobierno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16 de septiembre de 2019, el juzgado incoó la ejecutoria penal núm. 39-2019 y, dado que la pena de prisión estaba suspendida, acordó en dicha resolución estar al requerimiento personal efectuado el día 22 de enero de 2019 y al transcurso del plazo de suspensión para, en ese momento, decidir sobre su remisión definitiva una vez comprobado el cumplimiento de las condiciones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y los autos de aclaración y de incoación de la ejecutoria fueron notificados personalmente al recurrente el 25 de septiembre de 2019. En el folio de la diligencia de notificación consta manuscrito: Dice “que pagará, que está pendiente de la venta de un piso para pagarlo de golpe”.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letrada de la administración de Justicia del juzgado, mediante diligencia de ordenación de 16 de octubre de 2019, ante la falta de ingreso de las cantidades debidas por el señor Pérez Vázquez, acordó “previo a resolver sobre la revocación del beneficio de suspensión de la pena de prisión concedido en su día”, acceder “a su averiguación patrimonial a fin de hacer efectivas las cantidades debidas por vía de apremio”. Según la consulta integral efectuada en el punto neutro judicial del Consejo General del Poder Judicial, los datos obtenidos de la Agencia Tributaria, del Catastro, de la Dirección General de Tráfico, del Servicio Público de Empleo Estatal y del Instituto Nacional de la Seguridad Social, evidenciaron que el recurrente percibió 4523,26 € como pensionista en 2018, que era titular de dos cuentas bancarias con cero y uno con setenta y cuatro euros de saldo, propietario único de un piso en la ciudad de Santander con un valor catastral en 2019 de 45 576,22 €, que era titular de tres turismos matriculados en 1965, 1974 y 1977, los dos últimos dados de baja en 2002, que percibió el subsidio de desempleo entre el 18 de febrero de 1991 y el 17 de febrero de 1993 (fecha de agotamiento del derecho), y que percibía una prestación no contributiva por importe de 333,20 € en catorce pagas.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este resultado, por diligencia de ordenación de 6 de noviembre de 2019 se dio traslado al Ministerio Fiscal, “previo a acordar sobre la declaración de insolvencia de Antonio Pérez y revocación de la suspensión de la pena impuesta”. El fiscal, en escrito fechado el 8 de noviembre de 2019, informó que “nada tiene que oponer a la declaración de insolvencia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administración de justicia, mediante diligencia de ordenación de 25 de marzo de 2021, para determinar la procedencia de requerir al demandante del abono de las costas procesales, acordó realizar una nueva averiguación de bienes a través del punto neutro judicial. El resultado de la averiguación fue similar: percepción en 2019 de 4669,55 € como pensionista, dos cuentas bancarias con cero y cuarenta y seis euros de saldo, el piso de Santander con el mismo valor catastral en 2021, los tres vehículos y una pensión de jubilación de 342,38 € en catorce pagas. Se comprobó también que era beneficiario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procesal del señor Pérez Vázquez solicitó en la ejecutoria, mediante escrito presentado el 9 de abril de 2021, que se acordase la suspensión condicional de la pena privativa de libertad que se le pudiera imponer como consecuencia del impago de la pena de multa y, con carácter subsidiario, que la responsabilidad personal derivada del impago se cumpliera mediante trabajos en beneficio de la comunidad. La solicitud se unió a las actuaciones, por diligencia de 14 de abril de 2021, en “espera de recibir informe de alegaciones por parte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constatar que el demandante de amparo tenía “pendiente de abonar la multa de nueve meses a razón de tres euros” y que en “la averiguación patrimonial practicada no [constaban] bienes susceptibles de embargo”, por diligencia de ordenación de 3 de agosto de 2021, se acordó obtener sus antecedentes penales y dar traslado al Ministerio Fiscal y a las partes personadas para que informasen sobre la declaración de insolvencia del penado y la posibilidad de suspender la pena privativa de libertad resultante de la aplicación de la responsabilidad personal subsidiaria por el impago de la pena de multa o de que se cumpliese mediante trabajos en beneficio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dicho traslado, la representación procesal del recurrente, mediante escrito presentado en la ejecutoria el 7 de septiembre de 2021, reiteró su petición de suspensión de los 135 días de privación de libertad que procedería imponer como responsabilidad personal subsidiaria por no abonar la pena de multa y, subsidiariamente, su cumplimiento mediante trabajos en beneficio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por auto de 23 de noviembre de 2021, acordó declarar la insolvencia de don Antonio Pérez Vázquez e imponerle la pena de privación de libertad de cuatro meses y quince días (135 días) como responsabilidad personal subsidiaria por el impago total de la pena de multa de nueve meses con una cuota diaria de tres euros. Y, mediante auto de 24 de noviembre de 2021, le suspendió dicha pena privativa de libertad a condición de que no delinquiese en el plazo de dos años, advirtiéndole de que se le revocaría el beneficio en caso contrario, “quedando subsistentes los demás pronunciamientos de la sentencia condenatoria”. Estos dos autos fueron notificados al penado el 18 de enero de 2022 personalmente.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 haber transcurrido el plazo de tres años de suspensión de la ejecución de la pena de prisión de veintiún meses, por diligencia de ordenación de 25 de enero de 2022, se acordó recabar la hoja histórico penal del recurrente y dar traslado al Ministerio Fiscal y a las demás partes personadas por un plazo común de cinco días para efectuar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dicho traslado, la representación procesal del penado, en escrito fechado el 31 de enero de 2022, interesó, a la vista de la hoja histórico penal, la remisión definitiva de la pena de prisión “al haber transcurrido el plazo de suspensión sin haber vuelto a delinquir”.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en escrito fechado el 1 de febrero de 2022, informó que procedía la remisión de la pena suspendida, entre otros, al recurrente “al haber transcurrido el plazo de suspensión sin haber cometido un delito que ponga de manifiesto que la expectativa en que se fundaba la decisión de suspensión adoptada en su momento ya no puede ser mantenida, habiéndose cumplido además de forma suficiente las reglas de conducta fijadas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lo Penal núm. 4 de Santander, mediante auto de 3 de febrero de 2022, tras indicar que se había oído a las partes, revocó la suspensión de la ejecución de la pena de prisión de veintiún meses y ordenó su cumplimiento. Según el fundamento de derecho segundo del auto, el penado incumplió la condición de pagar la responsabilidad civil en veinticuatro mensualidades que se le impuso, condición de la que era consciente y de la que solo había pagado 1200 € desde la fecha en que se le requirió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demandante de amparo interpuso recurso de reforma y subsidiario de apelación contra la revocación en escrito fechado el 16 de febrero de 2022. El recurso ponía de manifiesto, en primer lugar, que el juzgado había declarado la “insolvencia” del demandante y la suspensión de la ejecución de la responsabilidad personal subsidiaria por el impago de la pena de multa. Acto seguido se quejaba de la “clara contradicción” sin “lógica ninguna” entre tales decisiones de insolvencia y suspensión y “que se acuerde posteriormente la revocación de la suspensión de la pena de prisión inicialmente impuesta por no haber satisfecho la responsabilidad civil”. Se afirmaba que al haberse acreditado que carecía de bienes para pagar sus responsabilidades pecuniarias, no se trataba de un “incumplimiento voluntario”, sino de la imposibilidad material de hacerles frente. La revocación resultaba así contraria a lo dispuesto en el art. 86.1 d) al Código penal (CP), dado que “dicho precepto es claro a la hora de señalar que en aquellos supuestos en los que el condenado careciere de capacidad económica para hacer frente al pago de las responsabilidades civiles, no procederá la revocación de la suspensión”. El escrito terminaba con la solicitud de que se remitiese definitivamente la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admitido mediante diligencia de ordenación de 18 de febrero de 2022 y, tras su traslado al Ministerio Fiscal y a las demás partes, el fiscal, en escrito fechado el 25 de febrero de 2022, interesó “su desestimación y la confirmación de la resolución que se combate por considerarla ajustada a derecho en todos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reforma fue desestimado por auto de 8 de marzo de 2022 con el argumento de que las alegaciones realizadas no desvirtuaban la legalidad de la resolución impugnada. Se ordenó seguir el trámite del recurso de apelación subsidiario y, en virtud del nuevo traslado, el fiscal, en escrito fechado el 12 de marzo de 2022, interesó su desestimación con remisión a su informe anterior. La representación procesal del penado, en escrito presentado el 21 de marzo de 2022, se remitió a las alegaciones de su recurso de reforma y subsidiario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Sección Primera de la Audiencia Provincial de Cantabria, mediante auto núm. 176/2022, de 5 de abril, desestimó el recurso de apelación núm. 237-2022. Según el auto, frente a la cuestión planteada por el recurrente acerca de su imposibilidad material de pagar “caben dos posibilidades”: que al asumir el compromiso de pago que determinó la suspensión de la condena en la propia sentencia, el penado supiera que no iba a poder pagar por carecer de bienes e ingresos suficientes, en cuyo caso la estimación del recurso supondría convalidar un fraude de ley; o bien que su situación económica hubiese empeorado durante el plazo de suspensión, pero dicha circunstancia “ni se alega ni se ha pretendido probar en momento alguno”. El hecho de haber sido declarado insolvente mediante auto de 23 de noviembre de 2021 no desvirtuaba para la Sección Primera de la Audiencia Provincial los argumentos anteriores; tal declaración se había producido con posterioridad a la fecha de la suspensión sin que en esa fecha se le hubiese considerado insolvente, a diferencia de lo sucedido con otros condenados a los que sí que se les declaró insolventes en la misma sentencia. El auto concluía: “se trata de la condena por un delito que le produjo un beneficio económico: la reparación civil no supone sino la restitución del valor económico previamente obtenido y del que disfrutó el ahora recurrente. Se trata, pues, de compensar el enriquecimiento indebido que el mismo logró con la consumación del delito. Acceder a la solicitud del recurso supondría consagrar la impunidad de esa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en su demanda de amparo que las resoluciones impugnadas vulneraron su derecho a la tutela judicial efectiva (art. 24.1 CE) en relación con su derecho a la libertad (art. 17.1 CE), al carecer de la motivación exigible desde el punto de vista constitucional para revocar el beneficio de la suspensión de la ejecución de las penas privativas de libertad. Y ello porque omitieron cualquier análisis sobre la capacidad económica del condenado y el carácter justificado o no del impago, contraviniendo la doctrina constitucional que establece que ni la suspensión ni la revocación de la condena se pueden condicionar al pago de la responsabilidad civil cuando ese pago es imposible (STC 14/1998, de 4 de febrero, y AATC 3/2018, de 21 de febrero, y 259/2000, de 13 de noviembre), “máxime cuando se había declarado su insolvencia con posterioridad a asumir el compromiso de pago y haber realizado diferentes pagos cubriendo la cantidad de 1200 € hasta que no pudo continuar haciéndolo”.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solicita que se anulen los autos impugnados con retroacción de las actuaciones al momento anterior al auto de 3 de febrero de 2022 del Juzgado de lo Penal núm. 4 de Santander para que dicte una resolución respetuosa con el derecho a la tutela judicial efectiva en relación con el derecho a la libertad. En el otrosí de la demanda, conforme a lo previsto en el art. 56 de la Ley Orgánica del Tribunal Constitucional (LOTC), se interesa la suspensión del citado auto de 3 de febrero de 2022, “toda vez que su ejecución supondría un perjuicio de imposible o muy difícil reparación que haría perder su finalidad al recurso de amparo, en caso de que este fuese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la Sala Primera del Tribunal Constitucional, mediante providencia de 24 de octubre de 2022, admitió a trámite la demanda al apreciar que concurre en el recurso una especial trascendencia constitucional (art. 50.1 LOTC) porque el recurso puede dar ocasión al Tribunal para aclarar o cambiar su doctrina, como consecuencia de un proceso de reflexión interna [STC 155/2009, de 25 de junio, FJ 2 b)]. Acordó dirigirse a la Sección Primera de la Audiencia Provincial de Cantabria para que remitiese, en plazo que no excediese de diez días, certificación o copia adverada de las actuaciones del recurso de apelación núm. 237-2022, y también al Juzgado de lo Penal núm. 4 de Santander para que remitiese en la misma forma y plazo las actuaciones de la ejecutoria núm. 39-2019 y para que emplazase a quienes hubiesen sido parte en el procedimiento, excepto al recurrente en amparo, a fin de que pudieran comparecer en el recurso en el plazo de diez días, lo que efectuaron el Servicio Público de Empleo Estatal y la TGSS, respectivamente, a través de abogado del Estado y de letrado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mediante nueva providencia de 24 de octubre de 2022, se acordó formar pieza separada para resolver sobre la suspensión cautelar de la ejecución y, tras las alegaciones de las partes personadas y del fiscal, por ATC 24/2023, de 6 de febrero, la Sala Segunda de este tribunal resolvió “[s]uspender la ejecución del auto dictado por el Juzgado de lo Penal núm. 4 de Santander el 3 de febrero de 2022, por el que se acordó la revocación de la suspensión de la pena de veintiún meses de prisión impuesta a don Antonio Pérez Vázquez por sentencia de conformidad del mismo juzgado de 23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Secretaria de Justicia de la Sala Primera de este tribunal, recibidas las actuaciones de la Sección Primera de la Audiencia Provincial de Cantabria el 11 de noviembre de 2022 y del Juzgado de lo Penal núm. 4 de Santander el 30 de noviembre de 2022, mediante diligencia de ordenación de 12 de diciembre de 2022, conforme a lo dispuesto en el art. 52.1 LOTC, acordó dar vista de las actuaciones por un plazo común de veinte días a las partes personadas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la administración de la Seguridad Social solicitó la denegación del amparo mediante escrito presentado el 2 de enero de 2023. Alega que no resulta aplicable la doctrina de la STC 32/2022, de 7 de marzo, de la que extracta distintos fragmentos, dado que, a diferencia del supuesto de hecho de la STC 32/2022, el recurrente sí que fue oído en la ejecutoria con igualdad de armas. A su juicio, los órganos judiciales, tras esta audiencia, motivaron la revocación de forma razonable y sin arbitrariedad, pese a que el recurrente discrepe, basándose en el impago de la responsabilidad civil y en su inactividad probatoria sobre su situación económica. Esta falta de prueba por su parte “no debe conducir a presumir, como pretende torticeramente el recurrente, su falta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se remitió a las alegaciones efectuadas en su demanda de amparo en el escrito presentado el 15 de enero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solicitó la desestimación del recurso de amparo en su escrito presentado el 16 de enero de 2023. Considera que la revocación no vulneró el derecho a la tutela judicial, dado que el recurrente no cumplió la condición a la que se había comprometido de pagar la responsabilidad civil derivada del delito al que fue condenado en sentencia firme y tampoco acreditó su falta de capacidad económica tal y como le correspondía en función de las reglas de distribución de la carga de la prueba. Según el abogado del Estado, la acreditación de la salvedad prevista en el art. 86.1 d) CP, relativa a la carencia de capacidad económica del condenado para evitar la revocación de la suspensión de una pena privativa de libertad cuando no se da cumplimiento al compromiso de pago de las responsabilidades civiles, es carga del penado y no del órgano judicial, sin perjuicio de lo que, conforme a lo dispuesto en el art. 86.4 CP, el órgano judicial decida tras lo alegado y acreditado por las partes, “en particular por lo que el condenado a pena privativa de libertad ponga de manifiesto y demuestre”.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legal no regula “un incidente de ejecución patrimonial a impulso solo del órgano jurisdiccional a fin de investigar bienes o derechos y en caso de no hallarlos, revocar la suspensión de la ejecución de la pena de prisión”. “[S]i no se abona la responsabilidad pecuniaria ha de volverse al cumplimiento estricto de la condena que, insistimos, no ha sido remitida ni convertida en una sanción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queja del recurrente es genérica en cuanto a la identificación de la vulneración del derecho la tutela judicial efectiva, se limita a expresar una valoración jurídica diferente a lo resuelto por los órganos judiciales y se asienta en una mera alegación no acreditada acerca de la falta de capacidad económica. El abogado del Estado se remite en particular a la fundamentación del auto de apelación y concluye que las resoluciones judiciales impugnadas satisficieron las exigencias del art. 24 CE en la aplicación del art. 86.1 d) CP al apreciar, tras la audiencia del art. 86.4 CP, el impago de la responsabilidad civil y la ausencia de acreditación por el recurrente de su falta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 su escrito presentado el 26 de enero de 2023, solicitó, en primer término, la inadmisión del recurso por no cumplir con el requisito de haber denunciado ni expresa ni implícitamente la vulneración del derecho fundamental en el proceso judicial tan pronto hubo oportunidad para ello una vez conocida la violación de la que ahora se queja en la demanda de amparo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fiscal interesó el otorgamiento del amparo por vulneración del derecho a la tutela judicial efectiva del recurrente (art. 24.1 CE) en relación con el derecho a la libertad individual (art. 17 CE) y, en su virtud, el restablecimiento del derecho mediante la anulación de las resoluciones impugnadas y la retroacción del procedimiento al momento anterior al de dictarse el auto de 3 de febrero de 2022 del Juzgado de lo Penal núm. 4 de Santander para que pronuncie otra resolución respetuosa con el derecho fundamental reconocido. Fundamenta su petición, en particular, en la doctrina de la STC 32/2022, de 7 de marzo, FJ 4, “relativa a un supuesto de revocación de suspensión condicional muy similar al que se enjuicia en este recurso de amparo”, con la diferencia de que mientras que allí no se había atendido al compromiso de pago en absoluto, aquí sí que existía un pago parcial de 1200 €.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en aplicación de la citada doctrina, las resoluciones judiciales impugnadas incumplieron con el deber de motivación reforzada de toda decisión de revocación del beneficio de la suspensión de la ejecución de una pena privativa de libertad al no analizar la capacidad económica del penado para comprobar su presupuesto: el incumplimiento injustificado de la condición de pago impuesta para acordar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fiscal, los autos del Juzgado de lo Penal núm. 4 de Santander fueron deficitarios en el cumplimiento del deber general motivación, por consignar preceptos erróneos y resolver el recurso de reforma sin atender a las alegaciones del recurrente y, además, infringieron el citado deber de motivación reforzada al limitarse a constatar el pago parcial y a dejar constancia de que el penado conocía la condición de pago y las consecuencias de su incumplimiento. A pesar de que en la ejecutoria se realizaron distintas averiguaciones patrimoniales —se llegó a averiguar que el recurrente era titular de un piso en propiedad—, su resultado no fue analizado ni se llevó a cabo ninguna actuación ejecutiva para comprobar el carácter reticente o involuntario del impago.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el auto de la Sección Primera de la Audiencia Provincial de Cantabria “no merece un juicio sustancialmente distinto desde el punto de vista de la doctrina constitucional”. Aunque en esta resolución se aborde la alegación del recurrente de que “no ha podido pagar”, los argumentos empleados por la sala son los que fueron rechazados en la STC 32/2022, FJ 4. Y es que la capacidad de pago debe analizarse en el momento de la revocación y no puede inferirse de la asunción inicial del compromiso de pago, como hace el auto que desestima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virtud de los arts. 2.1 y 2 y 3.1 del acuerdo del Pleno del Tribunal Constitucional de 17 de enero de 2023, publicado en el “Boletín Oficial del Estado” de 19 de enero de 2023, el recurso lo conoce la Sala Segunda de este tribunal al conservar la magistrada la ponencia asignada, lo que fue puesto en conocimiento de las partes mediante diligencia de ordenación de 20 enero de 2023 del secretario de justicia de la Sección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marzo de 2024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tiene por objeto determinar si las resoluciones impugnadas, en las que se acordó y confirmó la revocación, por el impago de la responsabilidad civil, de la suspensión de la ejecución de la condena del recurrente a una pena de prisión de veintiún meses, vulneraron su derecho a la tutela judicial efectiva (art. 24.1 CE) en relación con 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fundamenta la vulneración de su derecho en que tales decisiones se adoptaron sin cumplir con la motivación exigida por la doctrina constitucional, al no haber analizado su capacidad económica para evitar que ni la suspensión ni la revocación de la condena puedan condicionarse al pago de la responsabilidad civil cuando ese pago es imposible.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administración de la Seguridad Social se opone a la estimación del recurso al no resultar aplicable la doctrina de la STC 32/2022, de 7 de marzo. Alega que el recurrente fue oído en la ejecutoria con igualdad de armas y que, tras esa audiencia, la revocación se justificó por los órganos judiciales de forma razonable en el impago de la responsabilidad civil y en la falta de actividad probatoria del demandante sobre su ausencia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la desestimación del recurso. Sostiene que la revocación se ajustó a las exigencias del derecho a la tutela judicial efectiva: las resoluciones apreciaron el impago de la indemnización y el recurrente no acreditó su falta de capacidad económica como le correspondía.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defiende, en primer término, que el recurso debe inadmitirse por concurrir el óbice procesal insubsanable del art. 44.1 c) LOTC de no haberse invocado formalmente en el proceso la vulneración denunciada en la demanda de amparo. Subsidiariamente, considera que, en aplicación de la doctrina de la STC 32/2022, FJ 4, que exige analizar la capacidad económica del penado y el carácter reticente o involuntario del impago, el recurso debe estimarse porque las resoluciones judiciales impugnadas no realizaron dicho análisis vulnerando así el derecho del recurrente a la tutela judicial efectiva en relación con el derecho a la libertad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Desestimación del óbice procesal de falta de invocación formal del derecho fundamental vulnerado en el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sostiene que el recurso incumple el requisito procesal de admisión del art. 44.1 c) LOTC, que establece que las violaciones de los derechos y libertades susceptibles de amparo constitucional atribuibles a un órgano judicial podrán dar lugar a este recurso siempre que “se haya denunciado formalmente en el proceso, si hubo oportunidad, la vulneración del derecho constitucional tan pronto como, una vez conocida, hubiera lugar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el recurso de reforma y subsidiario de apelación interpuesto contra la decisión revocatoria que, según la demanda, habría agotado la vía judicial previa, omite cualquier mención expresa o implícita de los derechos fundamentales que se invocan en amparo. Se afirma que en aquel recurso se alegaba que la revocación no cumplía con lo dispuesto en el art. 86.1 d) CP, lo que solo implica una denuncia de una infracción de legalidad ordinaria de la que los órganos judiciales no podían inferir qué vulneración de derechos fundamentales comportaba. Se sostiene además que “aun cuando hubiera podido plantear dudas desde el punto de vista de la existencia de una vulneración autónoma [en cursiva en el original] de los derechos invocados, el actor ni siquiera hizo uso de la posibilidad de preservar la subsidiariedad del amparo promoviendo un incidente de nulidad de actuaciones contra el auto de la Audiencia Provincial, que en su caso habría permitido a dicho órgano pronunciarse sobre las vulneraciones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de este óbice procesal exige recordar que este tribunal ha reiterado, desde sus primeras sentencias, que el requisito del art. 44.1 c) LOTC no es un mero formalismo inocuo y que su interpretación debe efectuarse atendiendo a su finalidad, que es, por un lado, permitir que los juzgados y tribunales puedan cumplir con su función primigenia de tutelar los derechos y libertades susceptibles de amparo constitucional (arts. 53.2 CE y 7 de la Ley Orgánica del Poder Judicial), reparando las vulneraciones que sus resoluciones hubieran podido causar y, por otro, preservar el principio de subsidiariedad de la jurisdicción constitucional de amparo frente a violaciones atribuibles a los órganos judiciales, principio que resultaría desvirtuado si se planteasen en esta sede cuestiones sobre las que previamente los órganos de la jurisdicción ordinaria no hubiesen tenido ocasión de pronunciarse. Con este criterio finalista, el cumplimiento de este requisito se flexibiliza, de modo que no resulta “precisa la cita específica de un concreto precepto del texto constitucional, es decir, no se requiere una especie de editio actionis, sino que basta para entenderlo cumplido con que se ofrezca base argumental suficiente a fin de que el órgano judicial pueda conocer la vulneración aducida y pronunciarse sobre ella” (STC 69/1997, de 8 de abril, FJ 3; también, entre otras muchas, SSTC 116/2002, de 20 de mayo, FJ 2; 41/2012, de 29 de marzo, FJ 4, y 111/2022, de 26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debe admitirse que —como sostiene el fiscal— en el recurso de reforma y subsidiario de apelación interpuesto contra la decisión de revocación no se hizo referencia expresa a los arts. 24.1 y 17.1 CE, ni a la vulneración del derecho a la tutela judicial efectiva en relación con el derecho a la libertad. Sin embargo, frente a la objeción procesal planteada, debe afirmarse que, en ese recurso ordinario —que fue la oportunidad que el recurrente tuvo para denunciar en el proceso de forma tempestiva la vulneración que ahora se alega en la demanda de amparo— sí que se ofreció una base argumental suficiente para que el Juzgado de lo Penal núm. 4 de Santander y la Sección Primera de la Audiencia Provincial de Cantabria pudieran pronunciarse sobre la vulneración que se aducía de forma implícita.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recurso ante la jurisdicción ordinaria se denunciaba la “clara contradicción”, sin “lógica ninguna”, entre ser declarado insolvente con suspensión de la ejecución de la responsabilidad personal subsidiaria por el impago de la pena de multa, mediante los sucesivos autos del juzgado de 23 y 24 de noviembre de 2021, y revocar con posterioridad, mediante auto de 3 de febrero de 2022, la suspensión condicional de la condena de veintiún meses de prisión por el impago de la responsabilidad civil. Se decía también que no se trataba de un “incumplimiento voluntario”, sino de la imposibilidad material de pagar, con lo que la decisión de revocación infringía lo dispuesto en el art. 86.1 d) CP, al estar excluida cuando el penado carecía de capacidad económica para afrontar 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alegaciones reflejan una tacha de incumplimiento del deber de motivación de una decisión judicial de revocación que incidirá en la libertad del penado, para quien tal decisión no resulta razonable, porque es contradictoria con haber sido declarado insolvente y arbitraria por carecer de cobertura legal; lo que equivale a quejarse, aunque no se explicite, de la vulneración del derecho a la tutela judicial efectiva (art. 24.1 CE), que es el derecho concernido, en relación con el derecho a la libertad individual (art. 17.1 CE), cuya protección se solicita en la demanda de amparo en términos semejantes a los del recurso interpuesto en la vía judicial. Los órganos judiciales, al resolver el recurso de reforma y de apelación subsidiaria, pudieron conocer esta queja, haberse pronunciado sobre ella y, en su caso, haber reparado la vulneración suscitada en el debate previo planteado, por lo que, en aplicación del criterio finalista que preside la interpretación del requisito del art. 44.1 c) LOTC, debe desestimarse el óbice procesal alegado por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aplicable a las exigencias de motivación de las decisiones de revocación de la suspensión condicional de la ejecución de una pena privativa de libertad por impago de la responsabilidad civil: STC 32/2022, de 7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 queja de que la revocación de la suspensión condicional de la ejecución de su condena a una pena de prisión de veintiún meses, por el impago de la responsabilidad civil, vulneró su derecho a la tutela judicial efectiva en relación con el derecho a la libertad; pues al no analizar la capacidad económica del penado, las resoluciones impugnadas contravinieron las exigencias constitucionales de motivación que pretenden evitar que la suspensión o la revocación de una condena a una pena privativa de libertad pueda condicionarse al pago de la responsabilidad civil, cuando ese pago es imposible.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del recurrente coincide con una de las vulneraciones, la relativa al incumplimiento de las exigencias de motivación de una decisión de revocación de la suspensión condicional, que fue denunciada y estimada en la STC 32/2022, de 7 de marzo. Por esta razón, primero se recordarán las exigencias de motivación establecidas en esta sentencia y, en el fundamento siguiente, se comprobará su cumplimiento mediante el examen de la motivación ofrecida por cada una de las resoluciones impugnadas. Se adelanta que, tras este análisis, se concluye que la vulneración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32/2022, FJ 4, fija la doctrina constitucional (reiterada en la STC 184/2023, de 11 de diciembre, FJ 3), relativa a la tutela judicial efectiva (art. 24.1 CE) en relación con el derecho a la libertad personal (art. 17.1 CE), sobre las exigencias de motivación que deben observar las decisiones judiciales —en materia de revocación de la suspensión de la ejecución de penas privativas de libertad— cuando se incumple la obligación de satisfacer la responsabilidad civil derivada del delito impuesta como condición para suspender la ejecución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exige que la motivación de la revocación, en este supuesto, analice de modo específico la capacidad económica del penado referida al momento de adoptar la decisión revocatoria, que habrá de razonar sobre el carácter injustificado del impago o sobre si existe una situación de imposibilidad material que lo impida, en cuyo caso no procederá la revocación. Los derechos y fines involucrados en esta clase de decisiones: la incidencia en la libertad de las personas, la finalidad reeducativa y de reinserción social inherente a las alternativas al cumplimento de penas privativas de libertad —entre ellas, la suspensión y su eventual revocación—, y el derecho a no sufrir discriminación en el acceso a estas alternativas en función de la capacidad económica, así lo imponen. Y también se desprende de la salvedad prevista en el art. 86.1 d) CP que, tras disponer como motivo de revocación que el penado “no dé cumplimiento al compromiso de pago de las responsabilidades civiles a que hubiera sido condenado”, excepciona: “salvo que careciera de capacidad económica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Incumplimiento de las exigencias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con el estudio del auto de revocación de 3 de febrero de 2022 del Juzgado de lo Penal núm. 4 de Santander, debe afirmarse que esta resolución se limitó a constatar: Por un lado, el abono parcial de 1200 € del total de la responsabilidad civil (14 442,55 €) que el penado se había comprometido a pagar en la sentencia de conformidad en veinticuatro mensualidades desde que se le requirió de pago el 22 de enero de 2019, un día antes del dictado de la sentencia. Y por otro, que el penado tenía conocimiento de su obligación y de las consecuencias de no efectuar ese pago que se le impuso como condición en sentencia para suspender la ejecución de la pena de prisión de veintiún meses. Este automatismo en la motivación basado en el binomio impago-revocación, —sin dejar espacio al análisis de la capacidad económica del penado para valorar si la falta de pago carecía de justificación o si fue imposible— significó infringir el deber de motivación específica que la satisfacción del derecho a la tutela judicial efectiva (art. 24.1 CE) exige cuando se resuelve en esta materia que incide en la libertad de las personas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la tramitación de la ejecutoria, como se ha reflejado en los antecedentes, el órgano judicial acordó realizar de oficio —mediante diligencias de ordenación de 16 de octubre de 2019 y de 25 de marzo de 2021— averiguaciones sobre el patrimonio del señor Pérez Vázquez, cuyo resultado fue positivo y hasta puso de manifiesto que era titular de un piso en la ciudad de Santander. Sin embargo, el juzgado no valoró esta información como indiciaria de su capacidad económica; al contrario, declaró insolvente al penado mediante auto de 23 de noviembre de 2021 y, mediante auto del día 24 siguiente, acordó la suspensión de la pena de cuatro meses y quince días de privación de libertad que le hubiese correspondido cumplir por no haber satisfecho voluntariamente ni en vía de apremio la pena de multa impuesta de nueve meses con una cuota diaria de tres euros. Transcurridos poco más de dos meses desde esta declaración de insolvencia y del citado acuerdo de suspensión, el juzgado dictó el auto de revocación de 3 de febrero de 2022 que da origen al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este auto el penado interpuso recurso de reforma y subsidiario de apelación en el que se alegaba la contradicción entre haber sido declarado insolvente con un acuerdo de suspensión de una pena privativa de libertad y la revocación de la suspensión de la ejecución de la pena de prisión de veintiún meses por el impago de la responsabilidad civil. Asimismo, se aducía que no se trataba de un “incumplimiento voluntario”, sino de la imposibilidad material de pagar, con lo que la decisión de revocación infringía lo dispuesto en el art. 86.1 d) CP, que excluía la revocación cuando el penado carecía de capacidad económica para afrontar 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lo Penal núm. 4 de Santander desestimó el recurso de reforma por auto de 8 de marzo de 2022, mediante la fórmula remisoria de que las alegaciones del recurrente no desvirtuaban la legalidad de la resolución impugnada. Al asumir los argumentos del auto recurrido, esta nueva respuesta judicial reincidió en la infracción del deber de motivación específica. Y, además, la resolución infringió el deber de ofrecer una respuesta jurídicamente motivada y congruente con lo alegado al no responder a ninguna de las alegaciones que el recurrente planteó en su recurso —la contradicción insolvencia-revocación y la infracción del citado art. 86.1 d) CP— y que el auto de revocación no había contemplado.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Tramitado el recurso de apelación subsidiariamente interpuesto, la Sección Primera de la Audiencia Provincial de Cantabria, mediante auto núm. 176/2022, de 5 de abril, lo desestimó y confirmó la decisión de revocación. La sección, a diferencia del juzgado, sí que tuvo en cuenta las alegaciones del recurrente relativas a la imposibilidad material de pagar y a la contradicción que existía entre la declaración judicial de insolvencia y la revocación del beneficio de la suspensión de la ejecución de la pena de prisión. Sin embargo, rechazó estas alegaciones realizando, en primer lugar, un juicio de intenciones sobre la posible falta de seriedad del penado en la asunción del compromiso de pago de la responsabilidad civil, cuya tolerancia conduciría al fraude y a la impunidad porque no se repararía el perjuicio derivado del enriquecimiento ilícito obtenido con el delito. Y, en segundo lugar, reduciendo el asunto a una cuestión de distribución de la carga probatoria en la que correspondería al recurrente acreditar el empeoramiento de su situación económica durante el plazo de suspensión. En esta segunda línea argumentativa se alinean el letrado de la Seguridad Social y el abogado del Estado, que insiste en que es carga exclusiva del penado aportar al órgano judicial elementos para decidir sobre la revocación de la suspensión, aunque admite el impulso de oficio cuando se trata de la ejecución de la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que encierra el auto de la Sección Primera de la Audiencia Provincial de Cantabria descansa en una conjetura sobre la realidad del propósito de pago que el penado tenía cuando se le concedió el beneficio de la suspensión condicional y en la consideración de que el ejecutado no actuó con diligencia a la hora de acreditar su incapacidad económica. Pero conjeturar sobre intenciones y atribuir negligencias no satisface el canon de motivación específica o reforzada que debe presidir la adopción y también la revisión por el órgano judicial de apelación de una decisión de revocación de la suspensión de la ejecución de una pena privativa de libertad. Porque con esas conjeturas y atribuciones se deja de analizar la capacidad económica del penado en el momento de adoptar la decisión de revocación y no se valora si el impago fue injustificado o imposible por faltar dicha capacidad, tal y como exige el derecho a la tutela judicial efectiva en relación con el derecho a la libertad personal en esta clase de decisiones en atención, como dijimos, a los intereses en juego y se desprende, además, de la propia ley penal que impide efectuar un pronunciamiento revocatorio por impago de la responsabilidad civil cuando el penado “careciera de capacidad económica para ello” [art. 86.1 d)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a las partes y al Ministerio Fiscal, que el art. 86.4 CP regula como incidente contradictorio previo a resolver sobre la revocación del beneficio de la suspensión de la ejecución, tiene como objetivo garantizar el derecho a la defensa ofreciendo la oportunidad de alegar, aportar o solicitar lo que se estime conveniente para fundamentar jurídicamente cada pretensión (STC 32/2022, FJ 2). Pero de esta oportunidad procesal de alegación y aportación no cabe inferir que la ausencia de actividad de la parte exima a los órganos judiciales intervinientes de analizar en su decisión respectiva la capacidad económica del penado en el momento de la revocación para comprobar si el impago se justifica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los órganos judiciales deberán valorar, claro está, las alegaciones y pruebas aportadas por las partes sobre su capacidad económica con el fin satisfacer el contenido más elemental del derecho a la motivación de las resoluciones judiciales. Pero, para cumplir con las exigencias de motivación específica de las decisiones de revocación, los órganos judiciales no se podrán limitar a valorar lo que las partes hubieran podido alegar y aportar, sino que atenderán asimismo a lo actuado en la ejecutoria, donde encontrarán normalmente elementos o resoluciones que servirán para efectuar aquel examen de la situación patrimonial. De no existir o ser insuficientes, los órganos judiciales realizarán de oficio las averiguaciones que resulten precisas para efectuar el análisis debido, actuación de oficio que se estima proporcionada porque de ella puede depender que se mantenga o revoque la situación de libertad en la que el penado se halla.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“más allá de lo que manifieste el penado, el órgano judicial debe emprender una averiguación del patrimonio real de este último”, tal y como dijimos en la STC 132/2022, de 24 de octubre, FJ 4 c), relativa a un supuesto de denegación de la suspensión de la ejecución de una pena de prisión por considerarse que el penado no había asumido un compromiso serio y real de satisfacer la responsabilidad civil. El mismo criterio de actuación de oficio debe seguirse cuando se trata de la revocación, puesto que suspensión y revocación están sujetas a idéntico criterio de evaluar la situación económica solo que referida, respectivamente, a un momento inicial y a otro posterior en la aplicación de esta institución alternativa al cumplimiento de penas privativas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responsabilidad civil derivada del delito se impulsa de oficio, como sostiene el abogado del Estado, con mayor motivo cabe realizar de oficio, por ejemplo, una simple averiguación de bienes para valorar la capacidad económica y decidir sobre el mantenimiento o la revocación de la suspensión de la ejecución. No se trata de que deba agotarse la vía de apremio sobre los bienes existentes antes de decidir sobre la revocación, sino de obtener de oficio la información que resulte necesaria para poder valorar la capacidad económica del penado a la hora de tomar esta decisión y comprobar el carácter reticente del impago o su involuntariedad. Por tanto, no cabe que los órganos judiciales se escuden en la falta de actividad probatoria del penado sobre el empeoramiento de su situación económica —como hizo la Sección Primera de la Audiencia Provincial— para confirmar la decisión de revocación, y menos para adoptarla. Los órganos judiciales tendrán que examinar lo actuado o, en su defecto, obtener de oficio la información que estimen precisa para analizar la capacidad económica del penado y decidir sobre el mantenimiento o la revocación de la suspensión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órganos judiciales en el presente caso tenían a su disposición elementos y resoluciones (dos averiguaciones patrimoniales, un auto de insolvencia y un auto suspendiendo otra pena privativa de libertad) que proporcionaban información para valorar la capacidad económica del penado en el momento de tomar la decisión revocatoria. Sin embargo, ni el Juzgado de lo Penal núm. 4 de Santander ni la Sección Primera de la Audiencia Provincial de Cantabria los tuvieron en cuenta. En estas circunstancias, alegar y razonar que correspondía al penado en exclusiva cargar con la prueba del empeoramiento de su situación económica revela la inercia de una ejecutoria en la que, en un escaso intervalo de tiempo, se declara la insolvencia del condenado con suspensión de una pena privativa de libertad y, presumiendo tanto su solvencia —al no acreditar lo contrario— como el carácter falsario del compromiso de pago asumido tres años antes, se acuerda sin solución de continuidad la revocación de la suspensión de la ejecución de la pena de prisión impuesta con la simple constatación del impago de la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Resolución del recurso: estimación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las razones expuestas en el fundamento anterior, debe declararse que las resoluciones judiciales impugnadas vulneraron el derecho a la tutela judicial efectiva del recurrente (art. 24.1 CE) en relación con el derecho a la libertad personal (art. 17.1 CE), al no haber cumplido con las exigencias de motivación específica o reforzada de analizar la capacidad económica del penado en el momento de acordar la revocación para así valorar el carácter injustificado del impago o su imposibilidad.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recuso debe estimarse [art. 53 a) LOTC] y, conforme a lo dispuesto en el art. 55.1 LOTC, debe reconocerse la vulneración del derecho a la tutela judicial efectiva del recurrente en relación con el derecho a la libertad personal. El restablecimiento del derecho, en este caso, al igual que se hizo en la STC 184/2023, FJ 5, no debe pasar por la retroacción del procedimiento para que el juzgado de lo penal dicte una nueva resolución. El hecho de que la decisión de revocación se acordase el 3 de febrero de 2022 transcurrido el plazo de suspensión de tres años, después de declarar insolvente al recurrente y suspenderle otra pena privativa de libertad sucesivamente los días 23 y 24 de noviembre de 2021, determina que este tribunal juzgue más adecuada la anulación de las resoluciones impugnadas y de las actuaciones posteriores dirigidas a la ejecución de la pena de prisión de veintiún meses para restablecer el derecho cuya vulneración ha sido reconocida.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Antonio Pérez Vázquez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y reconocer que ha sido vulnerado su derecho a la tutela judicial efectiva (art. 24.1 CE) en relación con el derecho a la libertad personal (art. 17.1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los autos de 3 de febrero y de 8 de marzo de 2022, dictados por el Juzgado de lo Penal núm. 4 de Santander en la ejecutoria penal núm. 39-2019, del auto núm. 176/2022, de 5 de abril, de la Sección Primera de la Audiencia Provincial de Cantabria, dictado en el recurso de apelación núm. 237-2022, y de todas las actuaciones posteriores dirigidas a la ejecución de la pena de prisión impuesta al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