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5 de junio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6026-2022, promovido por más de cincuenta diputados pertenecientes al Grupo Parlamentario Confederal de Unidas Podemos-En Comú Podem-Galicia en Común, al Grupo Parlamentario Republicano, al Grupo Parlamentario Euskal Herria Bildu, al Grupo Parlamentario Plural y al Grupo Mixto en el Congreso de los Diputados, contra la Ley de la Asamblea de Madrid 5/2022, de 9 de junio, por la que se modifica la Ley 20/1998, de 27 de noviembre, de ordenación y coordinación de los transportes urbanos de la Comunidad de Madrid. Han intervenido y formulado alegaciones el Gobierno de la Comunidad de Madrid y la Asamblea de Madrid.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septiembre de 2022, el procurador de los tribunales, don José Miguel Martínez-Fresneda Gambra, en nombre y representación de más de cincuenta diputados pertenecientes a los grupos parlamentarios Confederal de Unidas Podemos-En Comú Podem-Galicia en Común, Republicano, Euskal Herria Bildu, Plural y al Grupo Mixto en el Congreso de los Diputados, interpuso recurso de inconstitucionalidad contra la Ley de la Asamblea de Madrid 5/2022, de 9 de junio, por la que se modifica la Ley 20/1998, de 27 de noviembre, de ordenación y coordinación de los transportes urbanos de la Comunidad de Madrid y “subsidiariamente, contra la incorporación [a esta última] de una nueva sección segunda al capítulo III, que incluirá los artículos 14 ter, números 1 y 2, y 14 quater, con la siguiente rúbrica y contenido ‘Sección segunda. Transporte de viajeros en vehículos de arrendamiento con conductor’, y [de] la disposición adicional cuarta ‘Autorizaciones de arrendamiento de vehículos con conductor de ámbito nacional, domiciliadas en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en los que se fundamenta el recurso de inconstitucionalidad son los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alegan, en primer lugar, la vulneración de las competencias del Estado en la materia (art. 149 CE). Parten de la premisa de la competencia del Estado para la regulación de la materia arrendamiento de vehículos con conductor, regulación que prevé que realicen solo transporte interurbano.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demanda expone que, conforme al Real Decreto-ley 13/2018, de 28 de septiembre, por el que se modifica la Ley 16/1987, de 30 de julio, de ordenación de los transportes terrestres, las autorizaciones de arrendamiento de vehículos con conductor de ámbito nacional expedidas por la Comunidad de Madrid por competencia delegada del Estado habilitan, exclusivamente, para realizar servicios de transporte de carácter interurbano. Además, de su disposición transitoria única se infiere el carácter provisional de la habilitación para la prestación de servicios urbanos de transporte, dado que se establece un plazo a partir del cual perderán esta habilitación por cuanto habrá cesado su fin indemnizatorio. Entiende la demanda que del análisis de esta norma se evidencia la extralimitación en la delegación de competencias de la regulación impugnada al extender al ámbito urbano, sin justificación y por mayor plazo que el determinado en la norma habilitante, las autorizaciones de arrendamiento de vehículos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consideran que la regulación autonómica, al permitir que cuando finalicen los plazos establecidos en la disposición transitoria única del Real Decreto-ley 13/2018 se sigan prestando servicios de carácter urbano en la modalidad de transporte de arrendamiento de vehículos con conductor en la Comunidad de Madrid, vulnera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demanda aduce que las disposiciones impugnadas vulneran el artículo 149 CE “en cuanto a la competencia exclusiva del Estado en materia de regulación de las VTC, por la extensión de la delimitación territorial de sus autorizaciones al transporte urbano de viajeros y otorgamiento de licencias o autorizaciones distintas de las habilitadas por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impugnada vulnera también, según la demanda, la autonomía local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entender de la demanda, la Comunidad de Madrid tiene competencia para establecer la regulación sectorial en la materia, pero la competencia para otorgar licencias y autorizaciones para el transporte urbano de viajeros es municipal (cita el artículo 9 de la Ley de la Asamblea de Madrid 20/1998, de 27 de noviembre, de ordenación y coordinación de los transportes urbanos de la Comunidad de Madrid, y el artículo 6 de la Ordenanza reguladora del taxi, de 28 de noviembre de 2012, del Ayuntamiento de Madrid). La Ley impugnada comporta una desregulación de la actividad, que determina dos tratos diferenciados y afecta a la competencia municipal de otorgamiento de licencias en su ámbito territorial para realizar transporte urbano de viajeros. La norma autonómica también vulneraría la autonomía local al variar el número de licencias de transporte urbano sin intervención de los municipios y sin atender a las restricciones al número de licencias.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el artículo 25.2 g) de la Ley 7/1985, de 2 de abril, reguladora de las bases del régimen local, y expone que la intervención administrativa del servicio de transporte de viajeros urbano se concreta en normas que contienen importantes restricciones a la competencia referidas al número de autorizaciones; a la calidad y a la seguridad del servicio como la superación de determinadas pruebas por parte de los conductores y operadores, el tipo o características de los vehículos o la fijación de determinadas reglas sobre la indumentaria de los taxistas; y restricciones relacionadas con el precio del servicio de taxi, ya sean tarifas máximas, mínimas o fijas, horarios de la prestación o descansos. Dichas restricciones están justificadas en la legislación estatal [en la Ley 16/1987, de 30 de julio, de ordenación de los transportes terrestres (LOTT)], y en la autonómica (Ley de la Asamblea de Madrid 20/1998). Indica, asimismo, que el Ayuntamiento de Madrid en su ordenanza contempla estas restricciones para los taxis.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regulación impugnada lleva a cabo una habilitación de licencias de transporte urbano de viajeros que otorga la Comunidad de Madrid a la modalidad de transporte de arrendamiento de vehículos con conductor sin cumplir las restricciones establecidas, lo que vulnera la autonomía local. La regulación autonómica da una autorización genérica y no regulada ni controlada por los municipios, de forma que cualquier VTC puede desempeñar el transporte urbano de viajeros en cualquier municipio sin necesidad de adscripción al mismo, sin su control, siendo suficiente que sea residente en la Comunidad de Madrid. Consecuentemente, quedan afectadas las competencias propias de gestión de la movilidad en la delimitación territorial de cada ayuntamiento que, además, no puede conocer cuántos vehículos la desarrollan, cuándo la desarrollan y cómo afecta al servicio público y su rentabilidad.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jurisprudencia constitucional que cita, afirma que las leyes del Estado y de las comunidades autónomas deben asegurar que los municipios tengan competencias “propias” en ámbitos de interés exclusiva o prevalentemente municipal (STC 4/1981, de 2 de febrero, FJ 3), como es el régimen de otorgamiento de las licencias de transporte urbano de viajeros, que es municipal. Concluye que la regulación impugnada contradice los “artículos 137 y 140, por vulneración de la garantía constitucionalmente establecida de la autonomía local en cuanto al otorgamiento indiscriminado y desigual de licencias y/o autorizaciones para la prestación de transporte urbano de viajeros en el ámbito territorial de cada municipio y con evidente fraude legal de la regulación de esta actividad de servicio público y afectación de los derechos de los ciudadanos de ese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denuncian la vulneración del principio de igualdad (artículo 14 CE), por la desigualdad de trato injustificada en el transporte urbano de viajeros entre el taxi y las VTC que son el mismo transporte urbano. Sin embargo, el trato es desigual porque el taxi está regulado por razones de interés general y de servicio público. Se alega que la Comunidad de Madrid, sin competencias para ello, introduce operadores económicos sin someterlos a regulación y sin adscribirlos a la administración local donde deben realizar la prestación, poniendo en riesgo la rentabilidad del servicio. Se añade que todas las VTC pueden actuar en todos los municipios de la comunidad autónoma prestando transporte urbano de viajeros mientras que los taxis solo lo pueden realizar en el municipio para el que tienen la licencia. Entiende la demanda que dicha diferencia de trato es arbitraria y persigue favorecer a las grandes plataformas de VTC en perjuicio de los pequeños operadores económicos y autónomos del taxi, que tienen un gran tejido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octubre de 2022, el Pleno del Tribunal Constitucional, a propuesta de la Sección Tercera, acordó admitir a trámite el recurso de inconstitucionalidad y dar traslado de la demanda y documentos presentados, conforme establece el artículo 34 de la Ley Orgánica del Tribunal Constitucional (LOTC), al Congreso de los Diputados, al Senado y al Gobierno, así como a la Asamblea de Madrid y al Gobierno de la Comunidad de Madrid, al objeto de que en el plazo de quince días pudieran personarse en el proceso y formular las alegaciones que estimaren convenientes. Por último, también se ordenó publicar la incoación del recurso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8 de noviembre de 2022, el abogado del Estado, en la representación que legalmente ostenta, se personó en el proceso y solicitó que se le concediera prórroga por el plazo máximo legal para formular alegaciones, habida cuenta del número de asuntos pendientes ante esa Abogacía. Por diligencia de ordenación de igual fecha, se tuvo por personado al abogado del Estado y se le prorrogó en ocho días más el plazo concedido por providencia de 11 de octubre,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14 de noviembre, el letrado de la Comunidad de Madrid, en la representación que legalmente ostenta, compareció en el proceso, formuló alegaciones y solicitó que se declare la constitucionalidad de la ley recurrida. Sus alegaciones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cuestión previa, delimita el objeto del recurso de inconstitucionalidad al entender que la demanda solo ha alegado respecto a los preceptos de la Ley cuya inconstitucionalidad y nulidad se solicita con carácter subsidiario, pero no aduce nada en relación con el resto de los preceptos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examina la distribución constitucional de competencias en materia de transporte terrestre, con cita de los artículos 149.1.21 CE y 26.1.6 del Estatuto de Autonomía de la Comunidad de Madrid (EAM). Afirma que el criterio delimitador de las competencias estatal y autonómica en el ámbito del transporte terrestre es de carácter territorial, de modo que serán de la exclusiva competencia de la Comunidad de Madrid los transportes terrestres que discurran íntegramente dentro de su territorio, en tanto que aquellos que excedan del mismo lo serán del Estado (STC 118/1996, de 27 de junio, FFJJ 1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sigue de lo anterior que la Comunidad de Madrid tiene competencia exclusiva para legislar en materia de transporte terrestre, siempre que se trate de transportes que discurran íntegramente dentro de su ámbito territorial. El transporte mediante arrendamiento de vehículos con conductor o VTC constituye una modalidad de transporte público discrecional de viajeros por carretera que se encuentra regulado en los artículos 91 y siguientes LOTT y en los artículos 181 y 182 del Reglamento de la Ley de ordenación de los transportes terrestres, aprobado por Real Decreto 1211/1990, de 28 de septiembre, respecto del cual la doctrina constitucional tuvo ocasión de pronunciarse específicamente en la citada STC 118/1996, FFJJ 34 y 37. Conforme a la misma, la regla general de delimitación competencial en materia de transportes terrestres es la territorial, pero, en el caso de los transportes discrecionales, y en la medida en que se desconoce a priori el origen y destino de los mismos, si el transporte puede formar parte de una red de alcance nacional, la competencia sería estatal. Sin embargo, aun en este tipo de transportes, la comunidad autónoma ostenta competencia sobre los de ámbito urbano, toda vez que resulta evidente que los mismos no pueden exceder de los límites intracomunitarios ni se integran en redes intercomunitarias o nacionales. Este entendimiento de las competencias en esta materia determinó la inconstitucionalidad y nulidad de los artículos 113 a 118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norma impugnada se adecua al régimen de distribución de competencias entre el Estado y las comunidades autónomas expuesto, ya que se refiere a transportes urbanos mediante el arrendamiento de vehículos con conductor, o VTC, que se desarrollen íntegramente dentro de su ámbito territorial. Expone que la Ley de la Asamblea de Madrid 5/2022 se ocupa de los transportes urbanos de VTC y la ley estatal se refiere a los transportes interurbanos. Aduce que, de acuerdo con la disposición transitoria única del Real Decreto-ley 13/2018, el 30 de septiembre de 2022 venció el plazo de habilitación temporal, quedando a partir de dicha fecha carentes de regulación las autorizaciones de VTC de ámbito urbano, cuya competencia corresponde a las comunidades autónomas; razón por la cual la Comunidad de Madrid procedió a dictar la Ley 5/2022, a fin de evitar un vacío normativo en nuestro ordenamiento. En definitiva, concluye que el arrendamiento de vehículos con conductor constituye una modalidad de transporte público discrecional por carretera, en el que debe diferenciarse entre el transporte urbano y el interurbano, de modo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regulación del transporte interurbano susceptible de integrarse en redes de ámbito nacional corresponde al Estado y se contiene en los artículos 91 y concordantes LOTT, 181 y 182 de su Reglamento y 5 y 6 de la Ley Orgánica 5/1987, de 30 de julio, de delegación de facultades del Estado en las comunidades autónomas en relación con los transportes por carretera y por cable, conteniendo estos últimos una delegación en favor de las comunidades autónomas para, entre otros, “[e]l otorgamiento de autorizaciones para la prestación de dichos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regulación del transporte urbano corresponde, en todo caso, a las comunidades autónomas, al haber asumido estatutariamente todas ellas la competencia exclusiva en materia de transporte terrestre que discurra íntegramente dentro de su ámbito territorial (art. 26.1.6 EAM). A su entender, esta competencia no admite discusión por más que se trate de transportes discrecionales ya que, al tener que desarrollarse dentro de los límites de un determinado término municipal o área de prestación conjunta (segundo párrafo del artículo 91.1 LOTT), es evidente que siempre se desarrollarán dentro del territorio de una comunidad autónoma, sin poder integrarse en una red de ámbito superior, ya sea nacional o suprarregional. Además, la posibilidad autonómica de regular el transporte urbano en VTC al amparo de su competencia exclusiva se reconoce por el Estado en la propia Ley Orgánica 5/1987 (art. 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y toda vez que el contenido de la Ley de la Asamblea de Madrid 5/2022 se encuentra exclusivamente dirigido a regular la realización de servicios de transporte urbano de viajeros mediante arrendamiento de vehículos con conductor dentro del ámbito territorial de la Comunidad de Madrid, se incardina dentro de su competencia exclusiva (arts. 26.1.6 EAM, 5 in fine de la Ley Orgánica 5/1987 y 91 LOTT y Real Decreto-ley 13/2018). En consecuencia, su reglamentación no entra en colisión ni invade la competencia estatal en materia de transporte interurbano, pues se refiere a un ámbito territorial de prestación diferenciada, cual es el transporte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otra parte, descarta la vulneración de la autonomía local. Explica que la Comunidad de Madrid tiene competencia legislativa en materia de transporte urbano de viajeros y la regulación contenida en la Ley de la Asamblea de Madrid 5/2022 ni priva a los municipios del ejercicio de sus funciones, ni contiene una reglamentación exhaustiva que agote la materia y vulnere la autonomía local. Al respecto, afirma que la ley recurrida no detalla la administración u órgano competente para el otorgamiento de las autorizaciones ni su régimen de concesión, remitiéndose a su posterior desarrollo reglamentario que, a su vez, habrá de respetar lo dispuesto en el artículo 4 de la Ley de la Asamblea de Madrid 20/1998, que reconoce de forma taxativa la competencia municipal en relación con los servicios urbanos de transporte público de viajeros. Afirma, en consecuencia, que el recurso tiene un carácter preventivo (cita la STC 110/2011, de 22 de junio) ya que la impugnada Ley 5/2022 no determina los requisitos de la mencionada autorización —a que aluden los artículos 14 ter y 14 quater y la disposición adicional cuarta de la Ley 20/1998, redactados todos ellos por la Ley impugnada—, en tanto que remite a los requisitos y condiciones que reglamentariamente se establezcan, lo cual, por mandato de la disposición final primera, se realizará al año de la aprobación y entrada en vigor de la propia Ley 5/2022.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pone de relieve que el coeficiente o intervalo entre licencias no viene establecido a nivel municipal ni vulnera ninguna competencia exclusiva de dichas entidades locales, sino que se contiene en el artículo 48.3 LOTT y únicamente resulta aplicable a las autorizaciones otorgadas en el marco del transporte mediante VTC que la citada Ley estatal regula, esto es, el transporte interurbano y, además, dicho precepto permite su modificación por las comunidades autónomas. Con todo, la Ley de la Asamblea de Madrid 5/2022 no solo no supone un incremento de su número, sino que salvaguarda expresamente dicha proporción, conforme a lo dispuesto en el apartado 2 del artículo 14 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Ley de la Asamblea de Madrid 5/2022 se ha dictado en el marco de la competencia exclusiva de la Comunidad de Madrid en materia de transportes terrestres que discurran íntegramente dentro de su territorio y resulta respetuosa con la autonomía local, remitiendo a la posterior regulación reglamentaria el régimen de otorgamiento de autorizaciones, que en ningún momento se reserva aquella ley para sí. También salvaguarda la proporción entre las licencias de VTC y autotaxi establecida por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letrado de la Comunidad de Madrid descarta la vulneración del principio de igualdad. Tras citar las SSTC 49/1982, de 14 de julio, FJ 2, y 16/1994, de 20 de enero, FJ 5, afirma que los sectores del autotaxi y de VTC presentan diferencias relevantes. Añade que la sentencia núm. 1266/2022, de 10 de octubre, de la Sala de lo Contencioso-Administrativo del Tribunal Supremo ha descartado la vulneración del principio de igualdad. Finalmente, indica que la regulación no es más desfavorable a un sector que a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14 de noviembre de 2022, los letrados de la Asamblea de Madrid en la representación que legalmente ostentan comparecieron en el proceso, formularon alegaciones y solicitaron se desestime el recurso de inconstitucionalidad. Sus alegaciones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impugnada se ha aprobado de acuerdo con la competencia de la comunidad autónoma (arts. 149.1.21 y 148.1.5 CE, Ley Orgánica 5/1987, art. 26.1.6 EAM y STC 118/1996) y se aplica a los transportes urbanos que se desarrollen íntegramente en el ámbito de la Comunidad de Madrid (artículo 2 de la Ley de la Asamblea de Madrid 20/1998).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la evolución normativa en la materia, exponen que la Ley impugnada completa el régimen jurídico de la Comunidad de Madrid en materia de transportes discrecionales de viajeros con la regulación del arrendamiento de vehículos con conductor; de una parte, permite la realización de servicios urbanos a través del arrendamiento de vehículos con conductor en el ámbito territorial de la Comunidad de Madrid bajo la condición de contar con la preceptiva autorización y, de otra, permite que las autorizaciones de arrendamiento de vehículos con conductor de ámbito nacional domiciliadas en la Comunidad de Madrid existentes a la fecha de su entrada en vigor puedan seguir habilitando para la prestación de servicios urbanos en el ámbito de la Comunidad de Madrid tras la finalización de los periodos temporales a que se refiere la disposición transitoria única del Real Decreto-ley 13/2018.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reproduce parcialmente la STC 118/1996, FJ 1, y afirma que la Ley recurrida respeta el orden constitucional de competencias y no vulnera el artículo 149 CE ya que versa sobre una materia de competencia exclusiva de la Comunidad de Madrid, como son los servicios de transporte cuyo itinerario transcurra íntegramente por el territorio de la Comunidad Autónoma, ex arts. 148.1.5 CE y 26.1.6 EAM. Asimismo, los artículos 5 y 6 de la Ley Orgánica 5/1987, de 30 de julio, establecen la delegación del Estado en materia de transportes públicos discrecionales, lo que posibilita que las comunidades autónomas sean competentes para otorgar autorizaciones de arrendamiento de vehículos con conductor de ámbito nacional y demás funciones a que se refiere el artículo 5 de la citada Ley Orgánica 5/1987. Asimismo, estas comunidades autónomas se encuentran habilitadas para modificar las condiciones de explotación previstas en el artículo 182.1 del Reglamento de la Ley de ordenación de los transportes terrestres (disposición adicional primera del Real Decreto-ley 13/2018).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impugnada no vulnera la autonomía local. El legislador autonómico puede establecer un régimen jurídico diferenciado regulando, de un lado, el transporte de viajeros en automóviles de turismo y, de otro, el arrendamiento de vehículos con conductor, de acuerdo con sus competencias (arts. 148.1.5 CE y 26.1.6 EAM), en lo que respecta a los servicios que concurran en el ámbito territorial autonómico y, asimismo, para otorgar las autorizaciones para la prestación del servicio de arrendamiento de vehículos con conductor cuyo ámbito transcurra íntegramente en el territorio de la comunidad autónoma (arts. 148.1.5 CE y 26.l.6 EAM) y aquellas cuyo ámbito exceda de la comunidad autónoma, en este caso las autorizaciones de arrendamiento de vehículo con conductor (VTC-nacional) domiciliadas en la Comunidad de Madrid, ex artículos 5 y 6 de la Ley Orgánica 5/1987. A mayor abundamiento, consideran que de la disposición adicional primera del Real Decreto-ley 13/2018 puede colegirse la posibilidad de que en el ámbito autonómico las comunidades autónomas puedan conceder autorizaciones para la realización de esta actividad de arrendamiento de vehículos con conductor cuando concurran los títulos jurídicos habilitantes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Ley de la Asamblea de Madrid 5/2022 se establece un régimen jurídico diferenciado en función de que se trate de transporte de viajeros en automóviles de turismo o bien de arrendamiento de vehículos con conductor, ya que son supuestos de naturaleza diferente y diferente régimen jurídico conforme a la regulación estatal (la Ley de ordenación de los transportes terrestres y su Reglamento), diferente categoría que se puede apreciar, asimismo, en la legislación estatal, por ejemplo, en el art. 48.3 LOTT. Por lo tanto, la regulación de la Ley de la Asamblea de Madrid 5/2022 atiende a la diferente naturaleza, ya consagrada, entre el arrendamiento de vehículos con conductor y el relativo al transporte de viajeros en automóviles de turismo, con un consecuente régimen jurídico diferenciado y que en ningún caso supone la exención del control de la administración. Además, la actividad de arrendamiento de vehículos con conductor queda circunscrita a condiciones específicas que ponen de manifiesto que se trata de una actividad diferente al transporte de viajeros en automóviles de turismo tales como la precontratación del servicio, la imposibilidad de captación de clientes por las vías públicas, que los precios de la actividad no se encuentren sujetos a tarifa administrativa o que los vehículos que realicen la actividad de arrendamiento con conductor no podrán llevar signos de identificación que induzcan a confusión con la actividad de los taxis.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 bien ambas modalidades de transporte de viajeros concurren en el mismo segmento de transporte de viajeros, y aunque es cierto que la realización de la actividad de arrendamiento de vehículos con conductor no se encuentra sujeta a tarifas administrativas, en todo caso se exige para que realicen servicios urbanos la autorización administrativa de acuerdo con los requisitos que reglamentariamente se establezcan (arts. 14 ter y 14 quater de la Ley de la Asamblea de Madrid 20/1998). Además, dichas autorizaciones se encuentran limitadas a una proporción de una autorización de arrendamiento de vehículo con conductor (tanto autonómicas como estatales habilitadas para prestar servicios urbanos) por cada treinta autorizaciones para realizar el transporte de viajeros en automóviles de turismo (art. 14 ter de la citada Ley 20/1998) siguiendo lo dispuesto en el artículo 48.3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no hay ausencia de control de la administración, que es lo que parece inferirse del recurso, sino que se establece una regulación que además de requerir el control de la administración, a través de la autorización y del cumplimiento de las condiciones que reglamentariamente se establezcan, mantiene la proporción de uno a treinta, anteriormente referida, que limita el ámbito de actuación para la prestación del servicio de arrendamiento de vehículos con conductor. La regulación contenida se cohonesta con lo dispuesto en el artículo 48.3 LOTT. De acuerdo con lo anterior se rechaza el argumento de la demanda en el que sustenta la vulneración de la autonomía local en la desregulación de la actividad y en la dispensa de control de la administración que causa tratos diferenciados, ya que la Ley impugnada supedita, en todo caso, la obtención de la autorización administrativa al cumplimiento de los requisitos que reglamentariamente se establezcan. Con cita de los artículos 7 y 25 de la Ley reguladora de las bases del régimen local y de la STC 41/2016, de 3 de marzo, FJ 10, afirma que la existencia de una regulación estatal o autonómica no impide que se pueda complementar con la regulación que las entidades locales aprueben. Por otra parte, la competencia de los municipios en materia de otorgamiento de licencias de transporte urbano de viajeros en automóviles de turismo a que se refiere la demanda en ningún caso se puede ver lesionada por la regulación de la Ley de la Asamblea de Madrid 5/2022 porque es una categoría distinta a la del transporte de viajeros en una actividad de arrendamiento de vehículos con conductor, que se encuentra sometida a la necesaria autorización administrativa en los términos de la citada Ley. Finalmente, se señala que el recurso se fundamenta en una interpretación excesivamente amplia del concepto de autonomía local que no se corresponde con la realidad de nuestro régimen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sostiene que no se vulnera el principio de igualdad (art. 14 CE), con cita de la STC 144/1988, de 12 de julio, FJ 1, dado que, pese a que la actividad de arrendamiento de vehículo con conductor y el transporte en vehículo taxi son servicios que concurren en el mismo espectro del mercado, son dos servicios distintos a los que, en consecuencia, se da un tratamiento jurídico diferenciado. De los primeros destaca como elementos diferenciadores aspectos que se contienen tanto en la ley autonómica como en la normativa estatal: la precontratación del servicio, la imposibilidad de captación de clientes por las vías públicas, el hecho de que los precios de la actividad no se encuentran sujetos a tarifa administrativa o que los vehículos que realicen la actividad de arrendamiento con conductor no podrán llevar signos de identificación que induzcan a confusión con la actividad de los taxis. En lo que se refiere a las autorizaciones de arrendamiento de vehículos con conductor de ámbito nacional domiciliadas en la Comunidad de Madrid existentes a la entrada en vigor de la Ley de la Asamblea de Madrid 5/2022 que seguirán habilitando para la prestación de servicios de carácter urbano en el ámbito de la Comunidad de Madrid tras la finalización de los periodos temporales a los que se refiere la disposición transitoria única del Real Decreto 13/2018, se establece la exigencia de que “deberán cumplir los requisitos que se establezcan reglamentariamente” (disposición adicional cuarta de la Ley de la Asamblea de Madrid 20/1998, en la redacción dada por la Ley 5/2022). De ello se colige que la citada Ley 5/2022 en ningún caso establece un régimen discriminatorio con respecto al establecido para quienes realizan el transporte de viajeros en automóviles de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el Tribunal Constitucional el 22 de noviembre de 2022, el abogado del Estado comunicó que en el presente procedimiento no va a formular alegaciones y se personó exclusivamente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junio de 2024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tiene por objeto la Ley de la Asamblea de Madrid 5/2022, de 9 de junio, por la que se modifica la Ley 20/1998, de 27 de noviembre, de ordenación y coordinación de los transportes urbanos de la Comunidad de Madrid. La demanda explica que se dirige “subsidiariamente, contra la incorporación [a esta última] de una nueva sección segunda al capítulo III, que incluirá los artículos 14 ter, números 1 y 2, y 14 quater, con la siguiente rúbrica y contenido ‘Sección segunda. Transporte de viajeros en vehículos de arrendamiento con conductor’, y [de] la disposición adicional cuarta ‘Autorizaciones de arrendamiento de vehículos con conductor de ámbito nacional, domiciliadas en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según se ha dado cuenta pormenorizadamente en los antecedentes de esta sentencia, que la ley impugnada, al regular la prestación de servicios urbanos mediante arrendamiento de vehículos con conductor, vulnera las competencias del Estado en la materia (con cita del artículo 149.1 CE, pero sin precisar ningún título competencial en concreto), así como la autonomía local (arts. 137 y 140 CE) y el principio de igualdad (art. 14 CE). Por su parte, tanto la representación procesal de la Comunidad de Madrid, como la de la Asamblea de Madrid solicitan la desestimación del recurso por los motivos que han quedado expuestos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Objeto y contenido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la Asamblea de Madrid 20/1998, de 27 de noviembre, tiene por objeto la regulación de los transportes urbanos y su coordinación con los transportes interurbanos (art. 1) y es de aplicación a los transportes urbanos que se desarrollen íntegramente en el ámbito de la Comunidad de Madrid, realizados con vehículos automóviles que circulen sin camino de rodadura fija, ni medios externos de captación de energía, por toda clase de vías públicas, así como el que se realice por vías privadas cuando el transporte sea público (art. 2). Esta Ley fue modificada por la Ley de la Asamblea de Madrid 5/2022, de 9 de junio, objeto del presente recurso de inconstitucionalidad. Dicha modificación, como señala su preámbulo, completa la normativa de la Comunidad de Madrid de los transportes discrecionales de viajeros al incorporar la actividad de arrendamiento de vehículos con conductor. La Ley impugnada posibilita la realización de servicios urbanos mediante la modalidad de arrendamiento de vehículos con conductor en el ámbito territorial de la Comunidad de Madrid siempre que se cuente con la preceptiva autorización pero, además, permite que los puedan seguir realizando los vehículos que cuenten con autorizaciones de esta clase domiciliadas en la Comunidad de Madrid existentes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tiene un artículo único, con siete apartados, y dos disposiciones finales. El apartado primero del artículo único modifica el nombre del capítulo III de la Ley 20/1998 que pasa a denominarse “Transporte de viajeros en vehículos de hasta nueve plazas, incluido el conductor” y se divide en dos secciones, una dedicada al transporte de viajeros en automóviles de turismo (apartado segundo del artículo único) y la otra, de nueva creación, con la denominación “Transporte de viajeros en vehículos de arrendamiento con conductor” (apartado tercero del artículo único) que incluye los artículos 14 ter y 14 quater, con el contenido que establecen los apartados 4 y 5 del citado artículo único,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apartado 4 del artículo único de la Ley 5/2022, el artículo 14 ter de la Ley de la Asamblea de Madrid 20/1998, bajo la rúbrica “Arrendamiento de vehículos con conductor”,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actividad de arrendamiento de vehículos con conductor, a los efectos de la legislación de los transportes por carretera, tendrá la consideración de transporte público discrecional de viajeros y sus precios no estarán sujetos a tarifas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realización de servicios urbanos mediante esta modalidad de transporte en el ámbito territorial de la Comunidad de Madrid, queda condicionada a que sus titulares obtengan la correspondiente autorización para lo que deberán cumplir los requisitos que reglamentariamente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procederá denegar el otorgamiento de nuevas autorizaciones de arrendamiento de vehículos con conductor cuando la proporción entre el número de las autorizaciones de arrendamiento de vehículos con conductor autonómicas otorgadas por el órgano competente de la Comunidad de Madrid, junto con las estatales habilitadas para prestar servicios urbanos, y el número de las autorizaciones concedidas para realizar transporte de viajeros en automóviles de turismo domiciliadas en la Comunidad de Madrid sea superior a una de aquellas por cada treinta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artículo único, apartado 5, de la Ley 5/2022 da la siguiente redacción al artículo 14 quater de la Ley de la Asamblea de Madrid 20/1998, sobre “prestación de servicios mediante arrendamiento de vehículos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prestación de servicios urbanos mediante arrendamiento de vehículos con conductor se realizará por los titulares de las autorizaciones cumpliendo los requisitos y condiciones que reglamentariamente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sexto del artículo único de la Ley 5/2022 modifica el primer párrafo del artículo 16.1 de la Ley de la Asamblea de Madrid 20/1998, dedicado a las infracciones y sanciones; y el apartado séptimo añade una disposición adicional cuarta a la Ley 20/1998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cuarta. Autorizaciones de arrendamiento de vehículos con conductor de ámbito nacional, domiciliadas en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autorizaciones de arrendamiento de vehículos con conductor domiciliadas en la Comunidad de Madrid existentes en el momento de la entrada en vigor de la presente ley seguirán habilitando para la prestación de servicios de carácter urbano en el ámbito de la Comunidad de Madrid tras la finalización de los periodos temporales a los que se refiere la disposición transitoria única del Real Decreto-ley 13/2018, de 28 de septiembre, por el que se modifica la Ley 16/1987, de 30 de julio, de ordenación de los transportes terrestres, en materia de arrendamiento de vehículos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previsto en el párrafo anterior, deberán cumplir los requisitos que se establezcan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las disposiciones finales de la Ley 5/2022 establecen el plazo para el desarrollo reglamentario y la entrada en vigor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sobre el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los motivos en los que se sustenta el recurso de inconstitucionalidad, debemos realizar una serie de consideraciones sobre su objeto y sobre determinadas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 la Comunidad de Madrid, tal y como se ha dejado constancia en los antecedentes de esta sentencia, ha alegado que el recurso de inconstitucionalidad ha de quedar limitado a los preceptos de la Ley que se recurren subsidiariamente dado que nada se alega en la demanda respecto a las otras disposiciones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tener en cuenta, a este respecto, la consolidada doctrina de este tribunal, recordada recientemente en la STC 68/2024, de 23 de abril, FJ 3, que afirma que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43/1996, de 14 de marzo, FJ 3; 36/1994, de 10 de febrero, FJ 1, y 61/1997, de 20 de marzo, FJ 13)”. Por esta razón, el Tribunal no podrá pronunciarse sobre preceptos respecto de los que “los recurrentes no han hecho, más allá de su mera invocación, ninguna alegación, ni han desarrollado un mínimo razonamiento que cuestione su constitucionalidad” [en el mismo sentido, STC 25/2024, de 13 de febrero,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los demandantes dirigen sus reproches con carácter general al conjunto de la Ley de la Asamblea de Madrid 5/2022. Ahora bien, aunque formalmente impugnan toda la Ley, los argumentos que esgrimen y en los que sustentan la vulneración de las competencias del Estado, de la autonomía local y del principio de igualdad, se dirigen, solamente, a los apartados cuarto, quinto y séptimo del artículo único de la Ley 5/2022. Por consiguiente, solo respecto de los referidos apartados es posible estimar que, concretando las tres quejas antes mencionadas, se ha cumplido la debida carga alegatoria en los términos de nuestra doctrina, por lo que debemos convenir con el letrado de la Comunidad de Madrid que el recurso ha de limitarse a dichos preceptos. Por otra parte, cumple advertir también que, dado que la argumentación de algunos de los motivos que fundamentan el recurso no es exhaustiva, tampoco habrá de serlo nuestra respuesta (en este sentido, STC 105/2019, de 19 de septiembre,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con carácter previo a nuestro enjuiciamiento debemos pronunciarnos sobre la subsistencia del presente proceso constitucional porque, durante la pendencia de este, han sido modificados varios de los preceptos objeto del recurso de inconstitucionalidad. En efecto, la Ley de la Asamblea de Madrid 11/2023, de 12 de abril, por la que se modifica la Ley 20/1998, de 27 de noviembre, de ordenación y coordinación de los transportes urbanos de la Comunidad de Madrid, ha dado nueva redacción a sus artículos 14 ter y 14 quater.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modificación que realiza la Ley 11/2023 de dichos artículos de la Ley 20/1998 pone de relieve que esta reforma supone la sustitución de dichos artículos tal y como fueron redactados por el artículo único, apartados cuarto y quinto, de la Ley 5/2022.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reiterado que en los recursos de inconstitucionalidad, cuya finalidad última es la depuración objetiva del ordenamiento jurídico, la modificación, derogación o pérdida de vigencia de la norma que se recurre puede producir la extinción sobrevenida del proceso pues, como regla general, en un recurso abstracto, como el de inconstitucionalidad, carece de sentido pronunciarse sobre normas que el mismo legislador ha expulsado ya del ordenamiento de modo total, sin ultraactividad (por todas, STC 67/2024, de 23 de abril, FJ 2). Es por ello por lo que hemos de apreciar la desaparición del objeto del recurso en relación con la vulneración del artículo 14 CE invocada por los recurrentes, en tanto en cuanto la misma se refiera a los artículos 14 ter y 14 quater de la Ley de la Asamblea de Madrid 20/1998, sin perjuicio de lo que posteriormente se dirá al analizar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conclusión distinta debemos llegar, conforme a nuestra doctrina, en cuanto a la aducida vulneración de las competencias del Estado [entre otras, STC 38/2021, de 18 de febrero, FJ 2 a)] y de la autonomía local [STC 25/2024, FJ 2 a)]. La Ley de la Asamblea de Madrid 11/2023 mantiene la redacción del artículo 14 ter añadiendo la posibilidad de limitar el incremento máximo a aplicar sobre el precio de los servicios de arrendamiento de vehículos con conductor y modulando las razones de la denegación de nuevas autorizaciones de arrendamiento de vehículos con conductor. El artículo 14 quater conserva su redacción prácticamente en su integridad. Estas modificaciones, por lo tanto, no afectan a lo debatido en el proceso, en el que, como acabamos de exponer, se cuestiona la competencia de la comunidad autónoma para regular servicios urbanos mediante la modalidad de arrendamiento de vehículos con conductor y la afectación a la autonomía local de dicha regulación. Por tanto, a la vista del contenido de la modificación legislativa y de las quejas que se han planteado, se ha de concluir que el recurso pervive en relación con estos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descartar ab initio las alegaciones sobre la finalidad de la Ley que realiza la demanda ya que en su aprobación “[p]odrán subyacer determinadas concepciones políticas, pero los únicos motivos que este remedio [el recurso de inconstitucionalidad] puede tratar de hacer valer y que este tribunal puede tomar en consideración son los jurídico-constitucionales. Quedan extramuros los juicios de ‘oportunidad política’ (STC 35/2017, de 1 de marzo, FJ 4) o sobre la ‘calidad’ de las leyes (SSTC 341/1993, de 18 de noviembre; 164/1995, de 13 de noviembre, y 341/2005, de 21 de diciembre). El recurso de inconstitucionalidad sirve exclusivamente a la ‘función nomofiláctica o de depuración del ordenamiento jurídico de leyes inconstitucionales encomendada a este tribunal’ (SSTC 90/1994, de 17 de marzo, FJ 2; 102/1995, de 26 de junio, FJ 2, y 2/2018, de 11 de enero, FJ 2)” [STC 25/2024,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Regulación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arrendamiento de vehículos con conductor ya ha sido sometida a nuestro enjuiciamiento con anterioridad (STC 105/2018, de 4 de octubre). Como entonces, debemos comenzar ahora también por exponer la regulación del arrendamiento de vehículos con conductor y su evolución en los últimos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los artículos 99.4 y 134 LOTT, el arrendamiento de vehículos con conductor es una modalidad de transporte público discrecional de viajeros y su ejercicio está condicionado a la obtención de una autorización. Esa autorización ha de ser expedida por el órgano competente de la administración general del Estado o, en su caso, por el de la comunidad autónoma en que se domicilie dicha autorización, siempre que esta facultad le haya sido delegada por el Estado (art. 42 LOTT). El régimen jurídico de las autorizaciones de arrendamiento de vehículos con conductor se encuentra establecido en los artículos 180 a 182 del Reglamento de la Ley de ordenación de los transportes terrestres, aprobado por el Real Decreto 1211/1990, de 28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regula en diferentes leyes de las comunidades autónomas. Precisamente, la cuestión principal que ha de dilucidarse en el presente proceso constitucional es la competencia de la Comunidad de Madrid para establecer la regulación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preámbulo de la ley impugnada se refiere expresamente al Real Decreto-ley 13/2018, de 28 de septiembre, que modificó la Ley 16/1987, de 30 de julio, de ordenación de los transportes terrestres, en materia de arrendamiento de vehículos con conductor. Esta norma dio nueva redacción al artículo 91 LOTT, a fin de que las autorizaciones de arrendamiento de vehículos con conductor habilitasen exclusivamente para realizar transporte interurbano de viajeros, si bien estableció un régimen transitorio de cuatro años para que pudieran continuar prestando servicios de ámbito urbano. La citada norma también habilitó a las comunidades autónomas que por delegación del Estado fueran competentes para otorgar autorizaciones de arrendamiento de vehículos con conductor de ámbito nacional para modificar las condiciones de explotación previstas en el artículo 182.1 del Reglamento de la Ley de ordenación de los transportes terrestres, por lo que respecta a los servicios cuyo itinerario se desarrolle íntegramente en su respectivo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se ha vuelto a modificar la Ley de ordenación de los transportes terrestres, en lo que se refiere al régimen jurídico de arrendamiento de vehículos con conductor, por Real Decreto-ley 5/2023, de 28 de junio, por el que se adoptan y prorrogan determinadas medidas de respuesta a las consecuencias económicas y sociales de la guerra de Ucrania, de apoyo a la reconstrucción de la isla de La Palma y a otras situaciones de vulnerabilidad; de transposición de directivas de la Unión Europea en materia de modificaciones estructurales de sociedades mercantiles y conciliación de la vida familiar y la vida profesional de los progenitores y los cuidadores; y de ejecución y cumplimiento del Derecho de la Unión Europea. La modificación, según expone en su preámbulo, es consecuencia de la sentencia del Tribunal de Justicia de la Unión Europea, de 8 de junio de 2023, asunto C-50/21, Prestige and Limousine. Dicho real decreto-ley ha modificado el artículo 99, apartados 4, 5, 6 y 7 LOTT, entre otros aspectos, para disponer que el otorgamiento de las autorizaciones de arrendamiento de vehículos con conductor está sujeto a una serie de requisitos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las precisiones realizadas, estamos en condiciones de abordar las cuestiones suscitadas en el presente proceso constitucional. En nuestro enjuiciamiento seguiremos el orden de las vulneraciones tal y como se exponen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Análisis de la alegada vulneración de las competencias del Estado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las vulneraciones aducidas es de carácter competencial. Estima la demanda que la regulación impugnada vulnera el artículo 149 CE, aunque no especifica título competencial alguno, sino que se refiere a la competencia exclusiva del Estado en materia de regulación de las VTC. La demanda considera que es competencia del Estado la regulación de la materia arrendamiento de vehículos con conductor, y que esta prevé que dicha modalidad de transporte realice, solamente, servicios interurbanos. Por lo tanto, la norma autonómica, al permitir que cuando finalicen los plazos establecidos en la disposición transitoria única del Real Decreto-ley 13/2018 se sigan prestando servicios de carácter urbano en la modalidad de transporte de arrendamiento de vehículos con conductor en la Comunidad de Madrid, vulnera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letrado de la Comunidad de Madrid, como los letrados de la Asamblea de Madrid, por el contrario, consideran, como se ha expuesto pormenorizadamente en los antecedentes de esta sentencia, que la Ley ha sido dictada conforme a las competencias de la comunidad autónoma en materia de transportes que transcurran íntegramente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determinar ahora la materia objeto de la regulación discutida para después examinar la distribución competencial existente sobre ella. El objeto de la Ley impugnada, como ya hemos señalado, es la regulación de la actividad de arrendamiento de vehículos con conductor, o VTC, en el ámbito urbano que, hasta esta modificación, no estaba incluida en la Ley de la Asamblea de Madrid 20/1998, de 27 de noviembre, de ordenación y coordinación de los transportes urbanos de la Comunidad de Madrid. La Ley, según se afirma en su preámbulo, posibilita la realización de servicios urbanos mediante la modalidad de arrendamiento de vehículos con conductor en el ámbito territorial de la Comunidad de Madrid. Atendiendo a que el objeto de la Ley 20/1998, modificada por la ley recurrida, es la regulación de los transportes urbanos y su coordinación con los transportes interurbanos (art. 1), así como a que el propósito de la Ley 5/2022 se concreta en la regulación de la actividad de arrendamiento de vehículos con conductor dentro del ámbito territorial de la Comunidad de Madrid, como modalidad de transporte discrecional de viajeros, ha de encuadrarse la regulación impugnada en la materia de transporte urbano discrecional de viajeros.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reparto competencial en materia de transportes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el artículo 149.1.21 CE corresponde al Estado la competencia exclusiva sobre los transportes terrestres que transcurran por el territorio de más de una comunidad autónoma. A las comunidades autónomas les corresponde, a su vez, la competencia sobre los transportes que se desarrollen íntegramente en su territorio (art. 148.1.5 CE). Así, la Comunidad de Madrid, conforme al artículo 26.1.6 EAM tiene competencia exclusiva sobre el transporte terrestre que discurra íntegramente en el territorio de la comunidad autónoma. Asimismo, de acuerdo con el artículo 28.1.13 EAM le corresponde la ejecución de la legislación del Estado sobre transporte de mercancías y viajeros que tengan su origen y destino en el territorio de la Comunidad de Madrid, sin perjuicio de la ejecución directa que se reserva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transporte, utilizado en los artículos 148.1.5 y 149.1.21 CE, se refiere fundamentalmente a las actividades públicas relativas a la ordenación de las condiciones en las que se presta el servicio de traslado o desplazamiento de personas o mercancías. El objeto fundamental de esta materia es la acción de traslado de personas o cosas de un lugar a otro (STC 245/2012, de 18 de diciembre,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recordar ahora lo afirmado en sentencias anteriores respecto al sistema de distribución de competencias en materia de transportes terrestres (por todas, SSTC 118/1996, de 27 de junio, FJ 1, y 245/2012,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el criterio territorial se configura como elemento esencial en dicho sistema ya que los artículos 149.1.21 y 148.1.5 CE toman como punto de referencia central el que los itinerarios se desarrollen o no íntegramente en el territorio de las comunidades autónomas. Así pues, el criterio territorial del radio de acción del transporte resulta decisivo.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en caso de que el transporte transcurra sobre el territorio de más de una comunidad autónoma su ordenación es competencia exclusiva del Estado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competencia exclusiva a la que se refieren el art. 148.1.5 CE y los correspondientes preceptos de los estatutos de autonomía que la han asumido es para los transportes cuyo itinerario se desarrolle íntegramente en el territorio de la comunidad autónoma. De manera que a las comunidades autónomas les corresponde la competencia sobre transportes intraterritoriales, que comprende la facultad de dictar todas las normas relativas a la materia de su competencia. En el caso de los transportes intracomunitarios, el Estado no puede incidir sobre su ordenación, excepto cuando se halle habilitado para hacerlo por títulos distintos del transporte (STC 118/1996, FJ 1), por ejemplo, el previsto en el artículo 149.1.13 CE (entre otras, STC 118/1996, FFJJ 10, 11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los transportes discrecionales, el criterio de distribución de competencias también es territorial pero, en este caso, es el alcance de la red en la que se inserta el transporte el que determina la competencia. En efecto, el hecho de que los transportes discrecionales se hallen integrados en redes nacionales hace que no se sepa con antelación el recorrido a realizar por cada unidad que, en cualquier momento, podría, de hecho, rebasar los límites territoriales de una comunidad autónoma. Por lo tanto, la competencia no puede atribuirse en base a recorridos concretos que se ignoran sino al carácter supracomunitario de la red en que se insertan y a la potencialidad supracomunitaria de los eventuales recorridos.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forma de distribución competencial supone, pues, que el Estado tendrá competencia exclusiva sobre las actividades de los transportes que actúen integrados en una red de alcance nacional, independientemente del lugar de carga y descarga de las mercancías y viajeros que transporten, siempre que se trate de recorridos discrecionales. Por el contrario, las competencias de las comunidades autónomas se refieren a transportes que se integren en redes que operen dentro del respectivo territorio o a itinerarios fijos que discurran por el mismo, porque así lo impone el criterio de distribución de competencias establecido por la Constitución (SSTC 118/1996, FJ 34, y 245/2012,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transporte urbano es, como regla general, transporte intracomunitario razón por la cual la competencia para su regulación corresponde a las comunidades autónomas que han asumido competencia exclusiva en la materia. En consecuencia, no puede el Estado invocar el título competencial del artículo 149.1.21 CE para dictar normas directamente aplicables en los correspondientes territorios [SSTC 118/1996, FJ 37 y 33/2014, de 27 de febrero,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arrendamiento de vehículos con conductor es una modalidad de transporte discrecional de viajeros. Debemos diferenciar, en esta modalidad y en lo que aquí interesa, entre el transporte intercomunitario y el intracomunitario, especialmente el urbano, que es lo cuestionado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STC 105/2018 nos referimos al arrendamiento de vehículos con conductor cuando sea un transporte que discurra por más de una comunidad autónoma. En este caso, la competencia es exclusiva del Estado (art. 149.1.21 CE), si bien las comunidades autónomas pueden ejercer determinadas funciones de titularidad estatal en virtud de una delegación efectuada por el legislador orgánico de conformidad con el artículo 150.2 CE (STC 105/2018,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STC 105/2018 consideramos canon o parámetro de constitucionalidad, además de la Constitución, la Ley Orgánica 5/1987, de 30 de julio, de delegación de facultades del Estado en las comunidades autónomas en relación con los transportes por carretera y por cable, que es la norma que, en virtud de una expresa previsión constitucional (art. 150.2 CE), se ha dictado para completar la delimitación de las competencias del Estado y de las comunidades autónomas que deriva de los preceptos constitucionales y estatutarios correspondientes, así como para regular el ejercicio de las funciones delegadas a las comunidades autónomas en materia de transportes por carretera y por 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artículo 5 de la Ley Orgánica 5/1987, se delegan en las comunidades autónomas que resulten competentes en el sector de los servicios de transporte público discrecional de viajeros prestados al amparo de autorizaciones cuyo ámbito territorial exceda del de una comunidad autónoma: a) el otorgamiento de las autorizaciones; b) la convalidación de la transmisión de las autorizaciones; c) su visado periódico; d) el establecimiento, en su caso, de tarifas; e) la revocación o condicionamiento de las autorizaciones; f) el establecimiento de prestación de servicios mínimos; g) cuantas actuaciones gestoras sean necesarias para el funcionamiento de los servicios y no se reserve para sí el Estado. El artículo 6 establece los puntos de conexión para el ejercicio de las funciones anteriores, en razón del territorio en el que esté fijado el lugar de residencia del vehículo o esté situada la sede central de la empresa o la sucursal a la que va referida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Entendimos, en ese momento (STC 105/2018, FJ 5), que ninguna de las concretas funciones o facultades enumeradas en el citado artículo 5 de la Ley Orgánica 5/1987 incluía la competencia de la comunidad autónoma para dictar una norma que innovase el régimen jurídico de las autorizaciones de transporte. Indicamos, además, que “el único reconocimiento explícito de competencia normativa en favor de las comunidades autónomas que, por delegación del Estado, hubieran asumido competencias en materia de autorizaciones de arrendamiento de vehículos con conductor se encuentra en el último párrafo del apartado tercero del artículo 181 [del Reglamento de la Ley de ordenación de los transportes terrestres], y allí dicha competencia solo alcanza a modificar la llamada ‘regla de proporcionalidad’ señalada en el párrafo anterior (una autorización VTC por cada treinta de taxi), y siempre que sea para sustituirla por una menos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la citada STC 105/2018, FJ 6, también tuvimos en cuenta que el Real Decreto-ley 13/2018 ampliaba las competencias normativas de las comunidades autónomas que por delegación del Estado fueran competentes para otorgar autorizaciones de arrendamiento de vehículos con conductor de ámbito nacional. En concreto, pusimos de relieve que las comunidades autónomas quedaban habilitadas para modificar exclusivamente las condiciones de explotación de las autorizaciones previstas en el artículo 182.1 del citado Reglamento, que el propio Real Decreto-ley identifica como “condiciones de precontratación, solicitud de servicios, captación de clientes, recorridos mínimos y máximos, servicios u horarios obligatorios y especificaciones técnicas”, habilitación de las comunidades autónomas que solo tiene eficacia a partir de la entrada en vigor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otra parte, los VTC también pueden prestar servicios urbanos atendiendo a la evolución de esta modalidad de transporte, que ha tenido su reflejo en la evolución legislativa en la materia, de la que hemos dado cuenta en un fundamento jurídico anterior. Por lo tanto, dentro de esta materia, debemos distinguir entre los arrendamientos de vehículos con conductor en cuanto transportes que discurran por más de una comunidad autónoma, en los que la competencia es exclusiva del Estado (art. 149.1.21 CE) conforme acabamos de señalar (STC 105/2018, FJ 5), y esta modalidad de transporte cuando presta servicios urbanos y que, por tanto, es transporte intracomunitario, que se desarrolla íntegramente en el territorio de una comunidad autónoma. A dicho respecto, resulta relevante tener en cuenta que el artículo 5 in fine de la citada Ley Orgánica 5/1987, afirma que “[n]o se entenderán comprendidos en la presente delegación los servicios de transportes discrecionales de viajeros, mercancías o mixtos prestados dentro de una Comunidad Autónoma, al amparo de autorizaciones, de ámbito o radio intracomunitario que la misma haya podido crear mediante disposiciones propias dictadas al amparo de su correspondiente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conclusión, en el supuesto de que los arrendamientos de vehículos con conductor presten sus servicios en el ámbito urbano y se desarrollen íntegramente en el territorio de una comunidad autónoma, la competencia sobre este tipo de transporte le correspondería a la misma (en el sentido ya afirmado en SSTC 118/1996, FJ 37, y 33/2014, FJ 7). Ello, claro está, sin perjuicio de las competencias del Estado, no solo en relación con el arrendamiento de vehículos con conductor que se encuadren en transportes que discurran por más de una comunidad autónoma, sino también en relación a las que ostenta en otras materias y que pueden incidir en la regulación de este tipo de transporte (en este sentido, STC 118/1996, FFJJ 10, 11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Desestimación de la tacha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queja en que se sustenta la vulneración de las competencias del Estado es la pretendida falta de competencia de la comunidad autónoma para establecer la posibilidad de servicios urbanos de la modalidad de transporte de arrendamiento de vehículos con conductor. Los recurrentes sustentan dicha vulneración, principalmente, en la interpretación que realizan del Real Decreto-ley 13/2018, de 28 de septiembre, cuyo análisis, alegan, determina la extralimitación competencial en la delegación de competencias de la regulación impugnada, al extender al ámbito urbano sin justificación y por mayor plazo que el determinado en la norma estatal habilitante, las autorizaciones de arrendamiento de vehículos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una parte, dicha queja, como ya se ha expuesto, se imputaría a los apartados cuarto y quinto del artículo único de la Ley de la Asamblea de Madrid 5/2022, en tanto en cuanto añaden los artículos 14 ter y 14 quater a la Ley 20/1998, que prevén y regulan la realización de servicios urbanos por la actividad de arrendamiento de vehículos con conductor en el ámbito territorial de la Comunidad de Madrid. También al apartado séptimo de la citada Ley 5/2022, que añade una disposición adicional cuarta a la Ley 20/1998 que determina que las autorizaciones de arrendamiento de vehículos con conductor domiciliadas en la Comunidad de Madrid existentes en el momento de la entrada en vigor de la Ley seguirán habilitando para la prestación de servicios de carácter urbano en el ámbito de esta comunidad autónoma tras la finalización de los periodos temporales a los que se refiere la disposición transitoria única del Real Decreto-ley 13/2018, de 28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régimen de distribución de competencias entre el Estado y las comunidades autónomas que acabamos de exponer, no podemos sino concluir que la Comunidad de Madrid tiene competencia para regular los servicios urbanos de la modalidad de transporte de arrendamiento de vehículo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esta modalidad de transporte puede exigir una autorización nacional en los supuestos previstos en el artículo 91 LOTT correspondiéndole, en ese caso, a la comunidad autónoma las funciones a las que se refieren los artículos 5 y 6 de la Ley Orgánica 5/1987. A dicho respecto y dado que la queja competencial se vincula a lo dispuesto en el Real Decreto-ley 13/2018, debemos recordar que la razón de que el artículo 91 LOTT determine que la autorización de arrendamiento de vehículos con conductor de ámbito nacional habilite, exclusivamente, para realizar servicios de carácter interurbano, se halla, conforme al preámbulo de la norma, en que son las administraciones competentes las que deben abordar el transporte urbano realizado en la modalidad de arrendamiento de vehículos con conductor, así como las condiciones de prestación de este tipo de servicios en el ámbito estrictamente autonómico, por lo que se permite que sean los órganos que ostenten competencias en materia de transporte urbano los que, en el ejercicio de estas, determinen las condiciones en las que podrán ser autorizados y prestados los servicios de transporte de viajeros íntegramente desarrollados en su ámbito territorial, incluidos los que se realizan en la modalidad de arrendamiento de vehículos con conductor. Además, el Real Decreto-ley, en su disposición adicional primera, habilita, como se recuerda en su preámbulo, a las comunidades autónomas para establecer regímenes de prestación de este tipo de servicios distintos a la autorización de ámbito nacional. De acuerdo con ello, la regulación de la prestación de servicios urbanos por esta modalidad de transporte es competencia de la comunidad autónoma. Y la regulación impugnada, sin perjuicio de su desarrollo reglamentario, se limita a prever que pueden prestar servicios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además de los supuestos que exigen autorización nacional, el arrendamiento de vehículos con conductor puede serlo para prestar servicios urbanos de transporte de viajeros que se desarrollen íntegramente dentro del territorio de la comunidad autónoma por lo que la competencia para su regulación, conforme al artículo 26.1.6 EAM corresponde a la Comunidad de Madrid, sin perjuicio, claro está, de otras competencias del Estado que puedan incidir en esta modalidad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como hemos señalado, en la medida en que la Ley impugnada se refiere, en el ejercicio de las competencias que le corresponden a la Comunidad de Madrid en materia de transportes, a la prestación de servicios urbanos de la modalidad de transporte de arrendamiento de vehículos con conductor, en nada se ven afectadas las competencias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debemos desestimar la vulneración del artículo 149.1.21 CE por los motivos alegados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Análisis de la alegada vulneración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tal y como se ha recogido pormenorizadamente en los antecedentes de esta sentencia, reconoce la competencia de la comunidad autónoma para la regulación sectorial en materia de transportes urbanos, pero aduce que la ley impugnada vulnera la autonomía local. Las razones que alega para sustentar dicha vulneración, muy resumidamente expuestas, se concretan en que la competencia para otorgar licencias y autorizaciones para el transporte urbano de viajeros es municipal, que la Ley desregulariza la actividad estableciendo dos regímenes jurídicos, que varía el número de licencias sin intervención de los municipios y sin atender a su restricción y que afecta a las competencias de gestión de movilidad de cada ayuntamiento. La demanda no especifica los preceptos contra los que dirige dichos reproches, pero hemos de entender, atendiendo a su contenido, que se trata de los artículos 14 ter y 14 quater y de la disposición adicional cuarta de la Ley de la Asamblea de Madrid 20/1998, en la redacción dada por la Ley 5/2022,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por su parte, aduce que la Ley 5/2022 ha sido dictada de acuerdo con las competencias autonómicas en materia de transporte urbano de viajeros y que la misma se remite a un ulterior desarrollo reglamentario sin detallar ni el órgano competente para otorgar la autorización ni sus requisitos. En cuanto al coeficiente entre licencias responde a lo determinado por la Ley de ordenación de los transportes terrestres. Los letrados de la Asamblea de Madrid niegan, asimismo, dicha vulneración. A su entender, la comunidad autónoma tiene competencia tanto para establecer un régimen diferenciado del transporte de viajeros en automóviles de turismo y del arrendamiento de vehículos con conductor, porque se trata de supuestos de naturaleza diferente, como para otorgar las autorizaciones para la prestación del servicio de arrendamiento de vehículos con conductor, que se encuentran limitadas por el artículo 48.3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ahora interesa, hemos tenido ocasión de indicar (STC 25/2024, FJ 5) que la Constitución no asegura un contenido concreto o un ámbito competencial determinado a los entes locales, permitiendo la autonomía local configuraciones legales diversas (SSTC 32/1981, de 28 de julio, FJ 3, y 170/1989, de 19 de octubre, FJ 9). La STC 41/2016, de 3 de marzo, FJ 11 b), lo recuerda cuando afirma que «“al distribuir poder local, el Estado y las comunidades autónomas disponen de ‘libertad de configuración’, pero deben graduar ‘el alcance o intensidad de la intervención local ‘en función de la relación existente entre los intereses locales y supralocales dentro de tales asuntos o materias’” [STC 154/2015, FJ 6 a), citando las SSTC 32/1981, FJ 4; 170/1989, FJ 9; 51/2004, FJ 9; 95/2014, FJ 5; 57/2015, FJ 6, y 92/2015,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análisis de la ley impugnada se deriva que la misma no vulnera la autonomía local por las razones esgrimidas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aduce, en primer lugar, que dicha vulneración se produce porque la competencia para otorgar licencias y autorizaciones para el transporte urbano de viajeros es municipal conforme al artículo 9 de la Ley de la Asamblea de Madrid 20/1998, de 27 de noviembre, de ordenación y coordinación de los transportes urbanos de la Comunidad de Madrid, y el artículo 6 de la Ordenanza reguladora del taxi del Ayuntamiento de Madrid, y porque se desregulariza la materia. La premisa de la que parte la demanda no se puede aceptar, ya que las normas citadas no constituyen parámetro alguno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procede advertir que tanto el artículo 14 ter, en su primer apartado, como el artículo 14 quater de la Ley de la Asamblea de Madrid 20/1998, en la redacción dada por la Ley 5/2022, establecen la exigencia de autorización para la realización de servicios urbanos mediante el arrendamiento de vehículos con conductor en el ámbito territorial de la Comunidad de Madrid, pero no determinan el órgano al que corresponde dicha autorización y remiten su regulación a un ulterior desarrollo reglamentario, por lo que no se puede achacar la vulneración de la autonomía local a dichos preceptos por el motivo que se está analizando. Tampoco la disposición adicional cuarta determina el órgano al que corresponde la autorización para prestar servicios urbanos, ya que se refiere a las autorizaciones ya existentes y remite, asimismo, a un ulterior desarrollo reglamentario las exigencias para la prestación de servicios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apartado del artículo 14 ter sí se refiere a las autorizaciones de arrendamiento de vehículos con conductor otorgadas por la Comunidad de Madrid, así como a las estatales. De dicho precepto se puede inferir que determinadas autorizaciones para la prestación de servicios de transporte urbano en la modalidad de arrendamiento de vehículos con conductor corresponden a la comunidad autónoma. Sin embargo, dicha previsión no vulnera per se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afirmado en el fundamento jurídico anterior, y no niega la demanda, la comunidad autónoma tiene competencia para regular dicha modalidad de transporte cuando preste servicios urbanos que se desarrollen íntegramente dentro del territorio de la comunidad autónoma, conforme al art. 26.1.6 EAM, sin perjuicio de las competencias del Estado que puedan incidir en esta modalidad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dicha competencia la comunidad autónoma debe graduar el alcance o intensidad de la intervención local en función de la relación existente entre los intereses locales y supralocales dentro de tales asuntos o materias. No se puede negar que la regulación del transporte urbano de viajeros tiene incidencia en los intereses locales. Conforme al artículo 25 de la Ley 7/1985, de 2 de abril, reguladora de las bases del régimen local, el municipio ejerce competencias propias, en los términos de la legislación del Estado y de las comunidades autónomas, en las materias de urbanismo [artículo 25.2 a)], medio ambiente urbano [artículo 25.2 b)], infraestructura viaria [artículo 25.2 d)] y tráfico, estacionamiento de vehículos y movilidad y transporte colectivo urbano [artículo 25.2 g)]. Y de acuerdo con el artículo 86.2 de dicha Ley, se declara la reserva en favor de las entidades locales del servicio de transporte público de viajeros, de conformidad con lo previsto en la legislación sectorial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existe un claro interés supralocal en la coordinación de este tipo de transporte consistente en el arrendamiento de vehículos con conductor cuando presta servicios tanto urbanos como interurbanos que por su propia naturaleza exceden de los intereses locales. Todo ello sin perjuicio de la necesidad de que se articulen los cauces necesarios para preservar los intereses locales en presencia, especialmente, pero no solo, en cuanto a la movilidad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ley impugnada, en lo que ahora interesa, o bien establece la exigencia de autorización remitiéndose a un ulterior desarrollo reglamentario, o bien hace referencia a autorizaciones autonómicas sin precisar cuándo se requieren estas (con remisión, asimismo, al desarrollo reglamentario). Por lo tanto, la ley impugnada no regula esta materia en los términos que aduce la demanda, sino que se limita a prever la existencia de autorizaciones que, en algunos supuestos, serán autonómicas, y a remitir a un desarrollo reglamentario posterior para completar dicha regulación. Desarrollo este que, por otra parte, ya se ha llevado a cabo conforme al Decreto del Consejo de Gobierno de la Comunidad de Madrid 5/2024, de 10 de enero. En consecuencia, las tachas de inconstitucionalidad que alega la demanda, de existir, no se pueden atribuir directamente a la regulación contenida en la ley impugnada, sino, en su caso, a normas de rango infralegal de la Comunidad de Madrid. A este respecto hemos de recordar que la sede ordinaria del necesario control de los excesos a que la aplicación del texto legal impugnado pudiera dar lugar, en su caso, es la jurisdicción contencioso-administrativa (en este mismo sentido, STC 25/2024,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existencia de dos regímenes diferentes a los que hace referencia la demanda, el de transporte de viajeros en automóviles de turismo y el de transporte de viajeros en vehículos de arrendamiento con conductor, no es consecuencia de la Ley impugnada sino, como señalan tanto el letrado de la Comunidad de Madrid como los letrados de la Asamblea de Madrid, de la Ley de ordenación de los transportes terrestres y, en todo caso, dicha diferencia no afecta, en sí misma, a la autonomía local sino, en su caso, al principio de igualdad, cuestión que se abordará en un fundamento jurídico posterior. Por tanto, no concurriendo las razones que alega la demanda se debe descartar también en este punto la vulneración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la vulneración de la autonomía local por la proporción establecida en el segundo apartado del artículo 14 ter de la Ley de la Asamblea de Madrid 20/1998, en la redacción dada por la Ley 5/2022, entre las autorizaciones de vehículos con conductor y las de transporte de viajeros en vehículos de turismo domiciliadas en ese mismo territorio. Esta norma, como también pone de relieve el letrado de la Comunidad de Madrid, no es sino trasunto del artículo 48.3 LOTT que, en todo caso, habilita a las comunidades autónomas para modificar dicha regla de proporcionalidad siempre que sea menos restrictiva. La Comunidad de Madrid se ha limitado a fijar en el ámbito de la comunidad autónoma el mismo coeficiente o intervalo entre licencias de ambas modalidades de transporte que el establecido en la LOTT. Siendo esa la finalidad de la norma controvertida no puede entenderse contraria a la autonomía local, sin que, por lo demás, los recurrentes hayan llegado a argumentar en qué términos se produciría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debemos desestimar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Examen de la alegada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sustenta la vulneración del principio de igualdad (art. 14 CE), como se ha expuesto en los antecedentes de esta sentencia, en la desigualdad de trato injustificada en el transporte urbano de viajeros entre el taxi y las VTC. Se alega, además, que la Comunidad de Madrid, sin competencias para ello, introduce operadores económicos sin someterlos a regulación y sin adscribirlos a la administración local donde deben realizar la prestación, poniendo en riesgo la rentabilidad del servicio. Se añade que todas las VTC pueden actuar en todos los municipios de la comunidad autónoma prestando transporte urbano de viajeros mientras que los taxis solo lo pueden realizar en el municipio para el que tienen la licencia. Entiende la demanda que dicha diferencia de trato es arbitraria y persigue favorecer a las grandes plataformas de VTC en perjuicio de los pequeños operadores económicos y autónomos del taxi, que tienen un gran tejido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descarta la vulneración del artículo 14 CE por las diferencias entre ambos sectores y con apoyo en jurisprudencia del Tribunal Supremo. En el mismo sentido, los letrados de la Asamblea de Madrid sostienen que no se vulnera el principio de igualdad porque son servicios que concurren en el mismo espectro del mercado, siendo dos servicios distintos a los que, en consecuencia, se da un tratamiento jurídico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al análisis de este motivo de inconstitucionalidad, debemos recordar que el arrendamiento de vehículos con conductor y el taxi son dos medios de transporte que coinciden en el mismo segmento de transporte urbano discrecional de viajeros pero que en el ordenamiento jurídico español son modalidades diferentes. El diferente régimen jurídico entre ambas modalidades de transporte se establece en la Ley de ordenación de los transportes terrestres, que diferencia entre el transporte de viajeros en vehículos de turismo y el arrendamiento de vehículos con conductor (artículos 91 y 99). Entre las diferencias que establece se encuentra la consideración del transporte de viajeros en taxi como servicio de interés público. Conforme a lo dispuesto en el artículo 151 del Real Decreto-ley 5/2023, de 28 de junio, anteriormente citado, “[e]l transporte de viajeros en taxi, sin perjuicio de las competencias de las comunidades autónomas para establecer otra regulación, tiene la consideración de servicio de interés público”, lo que comporta, como establece el citado precepto, que “los instrumentos de planificación y ejecución de políticas públicas que se lleven a cabo por las administraciones competentes deberán garantizar la prestación de un servicio de calidad para todos los usuarios, no discriminatorio y con una cobertura de prestación suficiente en todo el territorio, mediante la adopción de las medidas que determinen y delimiten la naturaleza, duración y alcance de las obligaciones correspondientes”. Dicho carácter de servicio de interés público, propio del taxi, no concurre en la modalidad de transporte de arrendamiento de vehículos con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 reiterada jurisprudencia constitucional, el principio de igualdad en la ley es vulnerado cuando se produce un trato desigual carente de justificación objetiva y razonable por parte del poder público, pero “[l]a sola enunciación del contenido de este principio pone de manifiesto la necesidad de que, quien alegue la infracción del artículo 14 CE, en cuanto consagra el derecho a la igualdad, aporte para fundar su alegación un término de comparación válido, del que se desprenda con claridad la desigualdad denunciada, porque la infracción del derecho a la igualdad no puede valorarse aisladamente. Como derecho relacional, su infracción requiere inexcusablemente como presupuesto la existencia de una diferencia de trato entre situaciones sustancialmente iguales, cuya razonabilidad o no deberá valorarse con posterioridad. Y esta diferencia de trato es, por lo tanto, un extremo que debe ser adecuadamente puesto de manifiesto por el interesado” (STC 106/1994,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debemos recordar que, en el fundamento jurídico segundo de esta sentencia, al delimitar el objeto del presente proceso constitucional, hemos entendido que la vulneración del artículo 14 CE debe quedar limitada, como consecuencia de la modificación de los artículos 14 ter y 14 quater de la Ley de la Asamblea de Madrid 20/1998 por la Ley 11/2023, de 12 de abril, a la disposición adicional cuarta de la citada Ley 20/1998, en la redacción dada por la Ley 5/2022, que es objeto de impugnación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cuarta se refiere a las autorizaciones de arrendamiento de vehículos con conductor de ámbito nacional, domiciliadas en la Comunidad de Madrid, que existiesen en el momento de entrada en vigor de la ley impugnada. En concreto, la norma establece que tales autorizaciones seguirán habilitando para prestar servicios de carácter urbano en el ámbito de la Comunidad de Madrid tras la finalización de los periodos temporales establecidos en la disposición transitoria única del Real Decreto-ley 13/2018, de 28 de septiembre, si bien deberán cumplir los requisitos que se establezcan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responde, pues, a una situación excepcional que afectaba únicamente al servicio de transporte mediante VTC, pero no al servicio de transporte de viajeros en vehículos de turismo, a saber: la inminente pérdida de vigencia de las autorizaciones de VTC existentes a la entrada en vigor de la Ley impugnada y la consiguiente imposibilidad de que este servicio se prestase en los núcleos urbanos de la Comunidad de Madrid en tanto no comenzasen a ser expedidas las correspondientes autorizaciones. De modo que tampoco encontramos un término de comparación válido que permita sustentar el juicio de igualdad sobre la concreta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la invocada vulneración del principio de 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interpuesto por más de cincuenta diputados pertenecientes al Grupo Parlamentario Confederal de Unidas Podemos-En Comú Podem-Galicia en Común, al Grupo Parlamentario Republicano, al Grupo Parlamentario Euskal Herria Bildu, al Grupo Parlamentario Plural y al Grupo Mixto en el Congreso de los Diputados, contra la Ley de la Asamblea de Madrid 5/2022, de 9 de junio, por la que se modifica la Ley 20/1998, de 27 de noviembre, de ordenación y coordinación de los transportes urbanos de la Comunidad de Madrid y, subsidiariamente, contra la incorporación de una nueva sección segunda al capítulo III, que incluirá los artículos 14 ter, números 1 y 2, y 14 quater, con la siguiente rúbrica y contenido ‘Sección segunda. Transporte de viajeros en vehículos de arrendamiento con conductor’, y de la disposición adicional cuarta ‘Autorizaciones de arrendamiento de vehículos con conductor de ámbito nacional, domiciliadas en la Comunidad de Madrid’, a la citada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