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6 de noviembre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6694-2023, promovida por la Sala de lo Social del Tribunal Superior de Justicia de Cataluña, en relación con el artículo 48, apartados 4, 5 y 6, del texto refundido de la Ley del estatuto de los trabajadores, aprobado por Real Decreto Legislativo 2/2015, de 23 de octubre, en conexión con el artículo 177 del texto refundido de la Ley general de la Seguridad Social, aprobado por el Real Decreto Legislativo 8/2015, de 30 de octubre. Han comparecido y formulado alegaciones el Gobierno, el fiscal general del Estado y el Instituto Nacional de la Seguridad Social.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24 de octubre de 2023 tuvo entrada en el registro de este tribunal un oficio de la Sala de lo Social del Tribunal Superior de Justicia de Cataluña, al que se acompañaba, junto al testimonio del recurso de suplicación núm. 5086-2022, el auto de 10 de octubre de 2023, por el que se acordaba el planteamiento de una cuestión de inconstitucionalidad respecto del art. 48, apartados 4, 5 y 6, del texto refundido de la Ley del estatuto de los trabajadores, aprobado por Real Decreto Legislativo 2/2015, de 23 de octubre (en lo sucesivo, LET), en relación con el art. 177 del texto refundido de la Ley general de la Seguridad Social, aprobado por el Real Decreto Legislativo 8/2015, de 30 de octubre (en adelante, LGSS), por posible vulneración de los arts. 14, 39, apartados 1, 2 y 4, y 41 de la Constitución Española; del art. 10.1 (realmente, 10.2) CE, en relación con el art. 3.1 de la Convención de Naciones Unidas sobre los derechos del niño, y el art. 24 de la Carta de los derechos fundamentales de la Unión Europea; y del art. 2.4 de la Ley Orgánica 1/1996, de 15 de enero, de protección jurídica del menor. Además, planteaba la vulneración del art. 14 CE, en relación con el art. 6 de la Ley Orgánica 3/2007, de 22 de marzo, para la igualdad efectiva de mujeres y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mencionado auto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doña S.C.J., le fue reconocida por el Instituto Nacional de la Seguridad Social (en adelante, INSS) la prestación por nacimiento y cuidado de menor, como madre biológica de familia monoparental, con efectos desde el día 15 de junio de 2021 hasta el 4 de octubre de 2021 (dieciséis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10 de septiembre de 2021, doña S.C.J., solicitó ante el INSS que se le reconociera la ampliación de la prestación por nacimiento y cuidado de menor de dieciséis a treinta y dos semanas, disfrutando así de la prestación que se reconoce al progenitor distinto de la madre biológica en las familias biparentales. Su solicitud fue denegada por resolución del INSS de 16 de septiembre de 2021, en la que se argumentaba que la solicitante no se encontraba en ninguna situación que justificara la ampliación.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anterior resolución, doña S.C.J., interpuso una reclamación administrativa previa, que fue desestimada por resolución del INSS de 2 de noviembre de 2021, contra la cual interpuso una demanda judicial el 19 de noviembre de 2021 (autos núm. 964-2021). El Juzgado de lo Social núm. 34 de Barcelona dictó sentencia con fecha 31 de marzo de 2022, estimando íntegramente la demanda, con declaración del derecho de la actora a percibir la prestación por nacimiento y cuidado de hija menor conforme a la base reguladora aplicable, durante el plazo de treinta y dos semanas, y condenando al INSS y a la Tesorería General de la Seguridad Social (en adelante, TGSS) a estar y pasar por dicha declaración, así como a abonar las prestaciones económicas correspondientes, de conformidad con la extensión temporal referida. Dicho criterio se apoyó en las sentencias de varios tribunales superiores de justicia, que se habían pronunciado previamente en el mismo sentido. En síntesis, el órgano judicial consideró que el no reconocer esa acumulación de las prestaciones haría de peor condición a los hijos nacidos en familias monoparentales que a los nacidos en familias biparentales, aparte de que conllevaría una discriminación por razón de sexo, atendiendo a que, estadísticamente, las familias monoparentales están conformadas en su mayor parte por madres.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del INSS y de la TGSS interpuso un recurso de suplicación, alegando, además de otros motivos atinentes a la vulneración de los arts. 14 CE, 177 LGSS y 48.4 LET, que el órgano judicial debería haber planteado una cuestión de inconstitucionalidad, para que el Tribunal Constitucional determinara si existe o no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admitido y sustanciado el recurso de suplicación, y estando pendiente de dictar sentencia, la Sala de lo Social del Tribunal Superior de Justicia de Cataluña, por providencia de 3 de mayo de 2023, acordó dar audiencia a las partes y al Ministerio Fiscal, por plazo común de diez días, acerca de la pertinencia de plantear una cuestión de inconstitucionalidad, en relación con los arts. 177 a 179 LGSS y 48.4 LET, en la redacción dada por el Real Decreto-ley 6/2019, de 1 de marzo, pues de dichos preceptos resultaba que en las familias biparentales la madre biológica y el progenitor distinto de la madre biológica gozan cada uno de dieciséis semanas (un total de treinta y dos semanas) de suspensión del contrato y prestación de Seguridad Social, a diferencia del caso de las familias monoparentales. La providencia identificaba como preceptos constitucionales que podían resultar contradichos los arts. 14, 39 y 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representación procesal de doña S.C.J., presentó sus alegaciones el 22 de mayo de 2023, en las que secundó el planteamiento de la cuestión de inconstitucionalidad, y concretó el problema de constitucionalidad en los arts. 177 LGSS y 48, apartados 4 a 6 LET. A la invocación de los arts. 14 y 39 CE añadió la referencia al art. 2 de la Convención sobre los derechos del niño y al art. 10.2 CE. Mencionó también la Ley Orgánica 1/1996, de 15 de enero, de protección jurídica del menor, así como la discriminación que el régimen de permisos por nacimiento supone para las mujeres, citando la Convención sobre la eliminación de todas las formas de discriminación de las mujeres de 1979 (CEDAW).</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INSS y de la TGSS, en escrito presentado el 23 de mayo de 2023, se opuso al planteamiento de la cuestión de inconstitucionalidad, que consideraba sorpresiva. Argumentaba que tenía una apariencia de resistencia a la doctrina unificada establecida en la STS 169/2023, de 2 de marzo (ECLI:ES:TS:2023:783), que examinó esta cuestión, sin apreciar motivo alguno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consideraba que no se había satisfecho lo dispuesto en el art. 35.2 de la Ley Orgánica 2/1979, de 3 de octubre, del Tribunal Constitucional (en adelante, LOTC), pues la providencia por la que se daba audiencia a las partes, más allá de la cita de preceptos constitucionales, no especificaba en qué forma se habrían producido las supuestas vulneraciones ni de qué manera condicionaba esa inconstitucionalidad la decisión del proceso. En cuanto al fondo, consideraba que el planteamiento se basaba en premisas inciertas, por lo que la cuestión debía considerarse infundada, y afirmaba, además, que el Tribunal Supremo, en la citada sentencia, ya se había pronunciado sobre los arts. 177 LGSS y 48.4 LET, concluyendo que no son contrarios ni a la Constitución ni a las normas internacionales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acuerdo de 27 de junio de 2023, el presidente de la Sala de lo Social del Tribunal Superior de Justicia de Cataluña acordó avocar el conocimiento del recurso de suplicación al Pleno, ante la trascendencia de la cuestión y la existencia de numerosos recursos sobre la misma materia. El 10 de octubre de 2023, el Pleno de la Sala dictó auto acordando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tras referirse a los antecedentes del procedimiento, argumenta,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preceptos de cuya constitucionalidad se duda son los arts. 177 LGSS y 48, apartados 4 a 6, LET, en su redacción dada por el Real Decreto-ley 6/2019, de 1 de marzo, de medidas urgentes para garantía de la igualdad de trato y de oportunidades entre mujeres y hombres en el empleo y la ocupación. Señala, con exposición de la doctrina constitucional, que la determinación de la extensión temporal de la prestación por nacimiento y cuidado de menor, correspondiente a la madre biológica, que encabeza una familia monoparental, ha de efectuarse necesariamente atendiendo a tales preceptos, cuya literalidad comporta dispensar al menor nacido en una familia monoparental un tiempo de atención y cuidado muy inferior al correspondiente a los menores nacidos en familias biparentales, exclusivamente como consecuencia del modelo familiar al que pertenecen.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la propia Sala, en otro asunto sustancialmente idéntico, optó por una interpretación de las normas aplicables que permitía salvar la primacía de la Constitución y de las normas nacionales e internacionales relacionadas con la materia litigiosa, a pesar de albergar dudas sobre su constitucionalidad. Sin embargo, esa interpretación ha sido descartada por la STS 169/2023, de 2 de marzo, dictada en recurso de casación para unificación de doctrina, decisión que vincula a todos los jueces y tribunales del orden social. A partir de dicho pronunciamiento, y procediendo la aplicación literal del art. 177 LGSS y de los apartados 4, 5 y 6 del art. 48 LET, la Sala cuestiona su acomodo a la Constitución, al comportar un trato discriminatorio y desfavorable, tanto respecto del menor, cuya atención y cuidado constituye la finalidad de las normas, como respecto de la mujer, madre biológica que encabeza una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auto señala que los preceptos constitucionales con los que pueden colisionar las normas cuestionadas son los arts. 14, 39 y 41 CE e indica, en cuanto al art. 39, que uno de los modelos familiares que vienen presentándose cada vez con mayor incidencia es la denominada “familia monoparental”, realidad que, “pese a carecer de una definición jurídica y legal clara y unívoca a nivel estatal, ha de considerarse como uno de los modelos familiares dignos de la protección contemplada por el mencionado artículo 39.1 CE, sin perder de vista, además, que se trata de un modelo familiar encabezado de forma absolutamente mayoritaria por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alude al “interés superior del menor” reconocido por los tratados internacionales suscritos por España, haciendo referencia a la Convención de Naciones Unidas sobre los derechos del niño, que lo reconoce como principio que se proyecta también sobre los órganos legislativos y que debe tener una consideración primordial por los Estados parte. En la misma línea, cita la Carta de los derechos fundamentales de la Unión Europea y la doctrina constitucional sobre la prioridad del interés superior del menor, que tiene su reflejo, también, en el art. 2.4 de la Ley Orgánica 1/1996, de 15 de enero, de protección jurídica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auto se refería al concepto de discriminación indirecta por razón de sexo recogido en el art. 6 de la Ley Orgánica 3/2007, de 22 de marzo, para la igualdad efectiva de mujeres y hombres, en relación con el art. 14 CE, así como a los datos proporcionados por el Instituto Nacional de Estadística (INE) sobre el número de hogares monoparentales encabezados por mujeres, que constituían un 81,4 por 100 del total de hogares monoparentales en 2020 y un 81,1 por 100 en 2019 (Encuesta continua de hogares, INE, 2020 y 2019). Atendiendo a estos datos, el auto concluye que los apartados 4, 5 y 6 del art. 48 LET, en relación con el art. 177 LGSS, pese a su carácter aparentemente neutro, inciden de forma desfavorable y mayoritaria sobre las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último fundamento del auto se dedica al examen de las circunstancias concurrentes y de las dudas de constitucionalidad que se plantean: (i) desde la perspectiva del trato discriminatorio hacia el menor perteneciente a una familia monoparental, indica que la regulación del art. 48.4 LET, al que se remite el art. 177 LGSS, determina de manera expresa y tajante que el derecho a la suspensión del contrato por nacimiento y cuidado de menor es un derecho personal de la persona trabajadora, sin que pueda transferirse su ejercicio al otro progenitor. Esta previsión es consecuencia de las modificaciones introducidas por medio del Real Decreto-ley 6/2019, de 1 de marzo, con la finalidad de contribuir a la consecución de la igualdad efectiva entre hombres y mujeres, mediante la promoción del principio de corresponsabilidad entre ambos progenitores, a través de la equiparación de la duración del permiso correspondiente, que no se puede transferir o ceder al otro progenitor. Pero no se debe perder de vista que una de las finalidades esenciales de esta regulación es la atención y cuidado del menor, cuyas necesidades son idénticas con independencia del modelo de familia al que pertenezca, por lo cual, según entiende la Sala promotora de la cuestión, las previsiones del art. 48.4 LET, cuando se aplican en el ámbito de una familia monoparental, repercuten en un inferior tiempo de cuidado del menor por parte de sus progenitores; y (ii) por otra parte, el auto aprecia la posible existencia de una discriminación indirecta por razón de sexo de la madre solicitante de la prestación que encabeza una familia monoparental, pues, a pesar del carácter neutro de la regulación, su aplicación a las familias monoparentales provoca no solo un trato discriminatorio hacia los hijos nacidos en dicho modelo familiar, en cuanto al alcance temporal de su atención y cuidado en sus primeros meses de vida, sino que, además, debido a que las familias monoparentales están encabezadas en su inmensa mayoría por mujeres, el impacto negativo y desfavorable se produce con mayor intensidad sobre las mujeres trabajadoras.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 auto se formuló un voto particular, suscrito por un magistrado, y al que se adhirieron otros cuatro, en el que se aduce que han recaído al menos dos sentencias del Tribunal Supremo que revocan en su integridad las dictadas por varios tribunales superiores de justicia, y que mantienen la plena aplicabilidad del art. 177 LGSS, descartando la existencia de cualquier duda de constitucionalidad o de contradicción con las normas internacionales. Tras recordar la posición de superioridad que ocupa el Tribunal Supremo de acuerdo con el art. 123 CE, argumenta que no cabe apartarse simple y llanamente de su criterio para plantear una cuestión de inconstitucionalidad que ha sido rechazada por dicho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febrero de 2024, el Pleno del Tribunal, a propuesta de la Sección Primera, acordó admitir a trámite la cuestión de inconstitucionalidad; reservar para sí su conocimiento, de conformidad con el art. 10.1 c) LOTC; dar traslado de las actuaciones recibidas, conforme establece el art. 37.3 LOTC, al Congreso de los Diputados y al Senado, al Gobierno y al fiscal general del Estado, al objeto de que, en el improrrogable plazo de quince días, pudieran personarse en el proceso y formular las alegaciones que estimasen convenientes; comunicar la admisión a trámite a la Sala de lo Social del Tribunal Superior de Justicia de Cataluña a fin de que, de conformidad con lo dispuesto en el art. 35.3 LOTC, permanezca suspendido el proceso hasta que el Tribunal resuelva definitivamente la cuestión; y publicar su incoación en el “Boletín Oficial del Estado” (lo que tuvo lugar en el “BOE” núm. 56, de 4 de marzo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del Tribunal de 8 de marzo de 2024, el letrado de la Administración de la Seguridad Social se personó en el procedimiento, solicitando que se entendiesen con él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escritos registrados el 13 y el 14 de marzo de 2024, el Congreso de los Diputados y el Senado, respectivamente, comunicaron los acuerdos adoptados por sus mesas de personarse en el presente proceso constitucional,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marzo de 2024, la Abogacía del Estado, en representación del Gobierno de la Nación, se personó en el procedimiento e interesó la desestimación de la cuestión, con base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Indica que el auto menciona, pero no desarrolla, la posible vulneración del art. 41 CE, por lo que este precepto ha de excluirse de la cuestión de inconstitucionalidad. Se refiere, a continuación, a la STS 169/2023, de 2 de marzo, de la que extracta varios pasajes, en los que dicha Sala argumenta por qué considera que los preceptos a los que se refiere la cuestión de inconstitucionalidad se ajustan a la Constitución y a la normativa internacional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 39 CE subraya que es un principio rector de la política social y económica y que la vulneración de estos principios solo se produciría si se anulase por completo su eficacia, lo que no es el caso. Con cita de la STC 75/2011, de 19 de mayo, recuerda que corresponde al legislador determinar el nivel y condiciones de las prestaciones de la seguridad social para adaptarlas a las necesidades del momento. Por ello, considera que la posible ampliación de la protección que el sistema otorga a las familias monoparentales debe determinarse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considera que los preceptos cuestionados no vulneran ninguno de los apartados del art. 39 CE. El mandato que este dirige a los poderes públicos es un principio rector que ha de inspirar al legislador, que ha introducido diversas mejoras en el Estatuto de los trabajadores y en la Ley general de la Seguridad Social, pero la ley no puede llegar a cubrir todas las contingencias que puedan sobrevenir (cita la STC 184/1993, de 31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principio de igualdad, vinculado a la discriminación de las familias monoparentales en relación con la biparentales y al interés superior del menor, la Abogacía del Estado recuerda la doctrina aplicable, concluyendo que la normativa cuestionada la respeta.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repara en que la concesión de permisos se subordina a la existencia de un previo contrato de trabajo y a la correspondiente cotización a la Seguridad Social. Ampliar la duración de la suspensión del contrato de trabajo en las familias monoparentales no respondería a la finalidad de la reforma llevada a cabo por el Real Decreto-ley 6/2019, de 1 de marzo, es más, podría dar lugar a situaciones de discriminación, si se tiene en cuenta que la persona progenitora de una familia biparental solo podría disfrutar del tiempo de descanso por un periodo de dieciséis semanas, mientras que una familia monoparental disfrutaría de un periodo de treinta y dos semanas. Esto no respondería a la búsqueda de mayor igualdad entre hombres y mujeres ni al incremento de la corresponsabilidad en el cuidado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considera que la diferencia de trato está fundamentada en la existencia o no de un contrato de trabajo y en ello se justifica, sin que este motivo pueda considerarse como discriminatorio. Incide en que la distinta cobertura de las familias monoparentales y biparentales tiene su fundamento en la doctrina constitucional sobre los límites ínsitos a la extensión de la protección dispensada por el Estado en función de los recursos disponibles y forma parte del margen de decisión que debe concederse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argumento de que debe primar el interés superior del menor, la representación del Gobierno comparte su importancia. Sin embargo, insiste en que los permisos atribuidos a las familias monoparentales se sustentan en su relación laboral, lo que forzosamente ha de introducir una limitación a la extensión del permiso de la familia monoparental, en relación con las familias biparentales, no pudiéndose acreditar que esta limitación perjudique al derecho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 la Abogacía del Estado terminan refiriéndose de nuevo a la STS 169/2023, de 2 de marzo, en la que, sobre el argumento del interés superior del menor, se afirma que este está presente en toda la regulación de la prestación por nacimiento y cuidado de menor, pero que no es el único fin al que ha de atenderse. Por esta razón, el legislador también ha prestado especial atención al principio de igualdad entre hombres y mujeres al confeccionar una normativa que tiene como finalidad lograr la corresponsabilidad entre ambos progenitores en el cuidado del menor. En atención a todo ello, ha ponderado los derechos e intereses en juego de la forma que ha estimado más oportuna, entre las muchas posibles, en función de los recursos financieros disponibles y las necesidades que un Estado social y democrático de Derecho tiene que atender.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4 de abril de 2024, tuvo entrada en el registro de este tribunal el escrito de alegaciones de la Fiscalía General del Estado, en el que, en síntesis, se argumenta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del caso y la doctrina constitucional aplicable, aborda el objeto de la cuestión, indicando que debe ceñirse al párrafo 4 del art. 48 LET, en relación con el art.177 LGSS, con exclusión de los párrafos 5 y 6 del citado art. 48. Dichos preceptos se deberán contrastar con lo dispuesto en los arts. 14 y 39 apartados 1, 2 y 4 CE, ya que el auto de planteamiento no desarrolla la infracción del art. 41 CE y el art. 10.2 CE no fue invocado en la providencia de apertura del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los juicios de aplicabilidad y relevancia no se han satisfecho adecuadamente. Alega que el auto no desarrolla una argumentación suficiente acerca de por qué el precepto que considera directamente inconstitucional (el apartado cuarto del art. 48 LET, que establece la suspensión del contrato de trabajo) es aplicable en el proceso a quo en el que lo único que se solicita y se concede en la sentencia es la ampliación de la prestación del art. 177 LGSS, sin que en modo alguno haya sido objeto del proceso laboral subyacente la suspensión del contrato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juicio de relevancia, considera que el auto no explica en qué medida el fallo depende de la validez de la norma ni expone de qué modo una declaración de inconstitucionalidad de esta daría lugar a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Podría considerarse que, en realidad, se está impugnando la constitucionalidad de la configuración de la suspensión del contrato de trabajo y, por tanto, de la prestación, como un derecho personal e intransferible, como prevé el último párrafo del apartado cuarto del art. 48. Según el auto de planteamiento, es la modificación introducida por el Real Decreto-ley 6/2019, que establece el carácter personal del derecho a la suspensión del contrato de trabajo sin posibilidad de transferencia o cesión lo que, en el caso de las familias monoparentales, provoca un trato discriminatorio hacia los hijos nacidos en dicho modelo familiar. Sin embargo, el auto no llega a concretar esta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la defectuosa formulación de los juicios de aplicabilidad y relevancia deriva de que se está planteando una inconstitucionalidad por omisión y un supuesto de discriminación por indiferenciación, como razona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cuestionado art. 48.4 LET, al establecer el derecho a la suspensión del contrato de trabajo, dispensa el mismo trato a las madres biológicas que tienen un contrato de trabajo por cuenta ajena, sin diferenciar entre si conviven o no con el padre de su hijo recién nacido (porque no es conocido, ha fallecido o cualquier otra causa) y si este colabora o no en su cuidado, personalmente o mediante una contribución económica. En segundo lugar; la prestación establecida en el art. 177 LGSS se concede por igual a las personas incluidas en el régimen general, cualquiera que sea su sexo, que disfruten de los descansos establecidos siempre que, entre otros requisitos, acrediten unos determinados períodos mínimos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la norma debería establecer el doble de prestación para los progenitores de las familias monoparentales, para no discriminarles ni a ellos (considerando, además, que mayoritariamente son mujeres) ni a los hijos. Al respecto, recuerda que, según la doctrina constitucional, no cabe la llamada “discriminación por indiferenciación”, como resulta, entre muchas otras, de la STC 181/2000, de 29 de junio, FJ 11. El art. 14 CE no ampara la falta de distinción entre supuestos desiguales, es decir, el hipotético derecho subjetivo al trato normativo desigual (con cita, entre otras, de las SSTC 117/2006, de 24 de abril, FJ 2, y 69/2007, de 16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General del Estado enfatiza que no se está impugnando ningún párrafo concreto del art. 48.4 LET, sino que la duda de constitucionalidad proviene de que ninguno de ellos establezca una regulación específica para el progenitor de las familias monoparentales que suponga una ampliación de la prestación contributiva del art. 177 LGSS. Por tanto, lo que subyace a la cuestión es un supuesto de inconstitucionalidad por omisión. Aunque ha habido algún supuesto en el que el Tribunal ha considerado inconstitucional un precepto por lo que no dice (menciona las SSTC 74/1987, de 25 de mayo, y 126/2021, de 3 de junio), aquí no se trata de una laguna del legislador, ni hay un mandato directo de normas constitucionales que permitan elaborar una interpretación creativa de las normas legales para suplir dicha laguna.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STS 169/2023, de 2 de marzo, argumenta que la interpretación de la norma que sería necesaria para completar la supuesta omisión causante de inconstitucionalidad, en el sentido expresado por el auto de planteamiento, supondría crear una prestación contributiva nueva en favor de los progenitores de familias monoparentales que, además, quedaría estrictamente limitada a la duplicación de la duración, sin modificar los condicionantes específicos. Esto supondría invadir competencias atribuidas al legislador, pues completar lo regulado por la ley al nivel de lo exigido en este caso exige, sin duda alguna, el ejercicio de una función que solo corresponde al legislador. Todo ello, sin perjuicio de que cabe compartir que es necesaria una regulación específica para la mayor protección de las familias monoparentales frente a las biparentales.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General del Estado recalca que no puede olvidarse que el objeto de análisis es una prestación contributiva, por lo que el derecho a obtenerla y su cuantía dependen de la contribución previa a la Seguridad Social, siendo posible que el progenitor de una familia monoparental, tal como está regulada literalmente por el art. 177 LGSS, es decir, aún sin el aumento solicitado (referida solo a dieciséis semanas), reciba una prestación por un importe superior a la suma de las prestaciones de ambos progenitores de una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discriminación indirecta por razón de sexo, apunta que, si nos ceñimos solamente al derecho del progenitor gestante, las madres de familias biparentales solo tienen derecho a cuidar de los hijos durante dieciséis semanas, sin que puedan añadir las dieciséis correspondientes al otro progenitor, ni siquiera en el caso de que el mismo no tenga derecho a la suspensión del contrato de trabajo o no tenga derecho a la prestación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preciso recordar que el Derecho de la Unión Europea alerta contra las medidas que, si bien contienen un trato favorable para la mujer, en la práctica tienden a perpetuar roles o estereotipos de género. Precisamente, ese fue uno de los motivos que condujeron al legislador nacional a configurar como intransferible el derecho a la suspensión del contrato de trabajo: que los hombres se impliquen de manera efectiva también en el cuidado de sus hijos. El que las familias monoparentales estén formadas muy mayoritariamente por mujeres hace necesario regular con cuidado las medidas de protección para ellas, de modo que no fomenten una vuelta a los roles de género tradicionales y no se conviertan en un obstáculo para la integración de esas mujeres en el mercado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General del Estado, concluye reiterando que los juicios de aplicabilidad y relevancia no están correctamente planteados y, en todo caso, la cuestión debe desestimarse, pues no cabe considerar que el art. 48.4 LET, en conexión con el art. 177 LGSS, sea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medio de un escrito registrado en el Tribunal el día 22 de abril de 2024, el letrado de la Administración de la Seguridad Social, en nombre del INSS y de la TGSS, compareció en el proceso y formuló las alegaciones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considera que la providencia por la que se dio audiencia a las partes y al Ministerio Fiscal en el proceso a quo no se ajusta a la normativa aplicable (art. 35.2 LOTC), ya que se ha limitado a citar los preceptos constitucionales que según su criterio pueden resultar vulnerados, pero no contiene razonamiento alguno que expongan de qué forma se han producido esas supuestas vulneraciones ni tampoco en qué medida la calificación de la norma como inconstitucional condicionaría la decisión de este proceso, por lo que la providencia referida no cumple su función de posibilitar a las partes efectuar alegaciones sobre la pertinencia de plantear una cuestión de inconstitucionalidad. Igualmente, alega que la providencia parte de un planteamiento que no se ajusta a la realidad normativa, ya que no puede afirmarse que, con carácter general, en las familias biparentales la prestación cuestionada vaya a tener una duración de treinta y dos semanas, al depender de una serie de requisitos que no siempre se cumplirán. Por ello, la cuestión de inconstitucionalidad es también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a la STC 75/2011, de 19 de mayo, que abordó la posibilidad de que el padre biológico disfrute del permiso de maternidad de la madre cuando esta no tiene derecho a él, alternativa que rechazó. Invoca también las SSTC 111/2018, de 17 de octubre, y 2/2019, de 14 de enero, relativas a la ampliación de los permisos de paternidad en la misma extensión que los permisos de maternidad, cuando esto no se preveía, posibilidad que se descartó.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refiere a la Directiva (UE) 2019/1158 del Parlamento Europeo y del Consejo, de 20 de junio de 2019, relativa a la conciliación de la vida familiar y la vida profesional de los progenitores y los cuidadores, cuyo propósito es fomentar un reparto más equitativo entre mujeres y hombres de las responsabilidades en el cuidado de los hijos, y permitir que se cree un vínculo temprano entre padres e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de la Administración de la Seguridad Social argumenta que no hay una discriminación de los menores nacidos en familias biparentales y monoparentales, ya que las situaciones que se comparan son diferentes. El permiso de paternidad no se concibe como un periodo añadido al de maternidad con la finalidad de cuidado, sino que persigue un reparto equitativo de las cargas familiares e, indirectamente, evitar un distinto trato laboral entre hombres y mujeres. Dado que pretende facilitar la conciliación de la vida personal y familiar y proteger las especiales relaciones del segundo progenitor con el hijo, estas finalidades solo pueden cumplirse si existe un segundo progenitor y no pueden ser suplidas por la madre biológica.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discutido corresponde al segundo progenitor y no al hijo, por lo que la discriminación planteada por el órgano judicial no existe. Tampoco considera que exista discriminación indirecta, ya que los términos de comparación no guardan la identidad que requiere todo juicio de igualdad. Señala que el establecimiento de un permiso de mayor duración en favor de las madres biológicas en las familias monoparentales podría producir una clara desventaja en la contratación de estas mujeres, pues se ahondaría en el estereotipo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argumento en contra de la ampliación es que, en caso de fallecimiento del hijo, no se reduce el periodo de suspensión del contrato, por lo que la finalidad de la norma no es la atención al menor, sino la efectiva igualdad de derechos entre ambos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sostiene que hay variadas razones que determinan el distinto trato ofrecido por el legislador a la hora de regular los permisos por nacimiento y cuidado del menor, citando nuevamente, en apoyo de su posición, la STS 169/2023, de 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Convención de Naciones Unidas sobre los derechos del niño, el representante de la Seguridad Social entiende que no impone a los Estados ninguna obligación que pueda traducirse en derechos subjetivos ejercitables individualmente, pues cada Estado es soberano para regular el derecho a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recuerda que la regulación del permiso por nacimiento y cuidado de menor en favor de trabajadoras que tienen la condición de madre en familias monoparentales supera suficientemente los estándares mínimos establecidos por las directivas comunitarias sobre la materia, en concreto, la Directiva 92/85/CEE del Consejo, de 19 de octubre de 1992, y la Directiva 2010/18/UE del Consejo, de 8 de marzo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letrado de la Administración de la Seguridad Social aborda, por último, la perspectiva de la protección de la familia y de los distintos modelos familiares, con base en el art. 39 CE. Tras citar la STC 65/1987, de 21 de mayo, sobre el margen del legislador para atender las distintas situaciones de necesidad, recuerda que, en nuestro ordenamiento jurídico se tiene en cuenta la existencia de diferentes modelos familiares, reconociendo las especiales necesidades que afrontan las familias monoparentales, conforme a las exigencias de la Directiva (UE) 2019/1158, tanto dentro como fuera del ámbito de la Seguridad Social. Cita varios supuestos en que la Ley general de la Seguridad Social y otras normas, como la Ley del impuesto sobre la renta de las personas físicas, prevén un tratamiento específico para estas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recalcando que el trato otorgado a las familias monoparentales en el disfrute de los permisos y prestaciones por nacimiento y cuidado de menor ha sido debidamente valorado por el legislador, de modo que no se produce ninguna de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5 de noviembre de 2024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cuestión de inconstitucionalidad y síntesis de las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Sala de lo Social del Tribunal Superior de Justicia de Cataluña promueve la presente cuestión de inconstitucionalidad respecto del art. 48, apartados 4, 5 y 6, del texto refundido de la Ley del Estatuto de los trabajadores, aprobado por Real Decreto Legislativo 2/2015, de 23 de octubre, en conexión con el art. 177 del texto refundido de la Ley General de la Seguridad Social, aprobado por el Real Decreto Legislativo 8/2015, de 30 de octubre, en la redacción dada a ambos preceptos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4 y 6 del art. 48 LET respecto de los que se promueve la presente cuestión de inconstitucionalidad han sido objeto de dos modificaciones ulteriores, introducidas respectivamente por la Ley 4/2023, de 28 de febrero, para la igualdad real y efectiva de las personas trans y para la garantía de los derechos de las personas LGTBI (respecto del art. 48.4 LET), y por el Real Decreto-ley 5/2023, de 28 de junio (respecto del art. 48.6 LET). También ha sido objeto de modificación el art. 177 LGSS, en este caso a través de los dispuesto en la disposición final decimocuarta de la Ley Orgánica 1/2023, de 28 de febrero. No obstante, ninguna de las modificaciones indicadas afecta al objeto de nuestro enjuiciamiento en la presente cuestión, tal y como este quedará delimitado tras el análisis de las alegaciones formuladas por el letrado de la Administración de la Seguridad Social, la Fiscalía General del Estado y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promotora de la cuestión argumenta, en primer lugar, que las previsiones legales cuestionadas supondrían un trato discriminatorio hacia el menor perteneciente a una familia monoparental, ya que implican que recibirá un tiempo de cuidado inferior que el nacido en una familia biparental, a pesar de que tiene idénticas necesidades. Esto podría colisionar con el obligado respeto al interés superior del menor, al recibir un trato discriminatorio respecto de los nacidos en familias biparentales. Se vulnerarían, por tanto, los arts. 14, 39, apartados 1, 2 y 4, y 41 CE; el art. 10.1 (realmente, art. 10.2) CE, en relación con el art. 3.1 de la Convención de Naciones Unidas sobre los derechos del niño y el art. 24 de la Carta de los derechos fundamentales de la Unión Europea; y el art. 2.4 de la Ley Orgánica 1/1996, de 15 de enero, de protección jurídica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Sala entiende que, a pesar del carácter neutro de los preceptos cuestionados, también se produciría una discriminación indirecta por razón de sexo, ya que el impacto negativo y desfavorable de esa regulación incidiría de manera más intensa sobre las mujeres trabajadoras, que encabezan mayoritariamente las familias monoparentales. Esto infringiría el art. 14 CE, en relación con el art. 6 de la Ley Orgánica 3/2007, de 22 de marzo, para la igualdad efectiva de mujeres y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Abogacía del Estado solicita excluir del análisis el art. 41 CE, por no haberse cumplido la carga alegatoria que incumbe a la Sala promotora de la cuestión. En cuanto al fondo, defiende que no se vulneraría el art. 39 CE, ya que corresponde al legislador determinar el nivel y condiciones de las prestaciones de la seguridad social, dentro de las disponibilidades existentes. Tampoco aprecia la vulneración del art. 14 CE, ni del interés superior del menor, ya que existiría una justificación para el diferente trato entre familias monoparentales y biparentales.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General del Estado apunta, al igual que la Abogacía del Estado, que del parámetro de análisis debería excluirse el art. 41 CE, ya que no se desarrolla argumentación específica al respecto en el auto de planteamiento de la presente cuestión. Igualmente afirma que debe excluirse el art. 10.2 CE por no haber sido invocado en la providencia de apertura del trámite de alegaciones. Asimismo, considera que el proceso a quo se circunscribe a la solicitud de la prestación económica del art. 177 LGSS, sin referirse a la suspensión del contrato de trabajo del art. 48.4 LET, precepto que no fue aplicado en el proceso de instancia. Añade que el juicio de relevancia tampoco se habría realizado adecuadamente, al no exponer de qué modo la inconstitucionalidad del precepto daría lugar a la estimación de la demanda. Respecto de las vulneraciones que se denuncian, argumenta que se vinculan a una discriminación por indiferenciación y a una omisión del legislador, por lo que, aunque pueda compartirse la necesidad de una regulación específica para las familias monoparentales, correspondería al legislador aprobarla.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Administración de la Seguridad Social aduce que la providencia por la que se dio audiencia a las partes del proceso a quo sería defectuosa porque no ha cumplido su función de posibilitar a las partes efectuar alegaciones sobre la pertinencia de su planteamiento, al no razonar de qué forma se ha producido las supuestas vulneraciones ni en qué medida la calificación de la norma como inconstitucional condicionaría la decisión de este proceso; y por basarse en premisas inciertas, al dar por sentado que en las familias biparentales la prestación cuestionada tiene una duración de treinta y dos semanas, lo que no siempre es así, debiendo, por tanto, considerarse infundada la cuestión de inconstitucionalidad. En cuanto al fondo considera que no concurre los tratos discriminatorios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primera cuestión preliminar, procede subrayar que corresponde a este tribunal adoptar las medidas pertinentes para la adecuada protección de los derechos reconocidos en el art. 18.1 y 4 CE, en aplicación del art. 86.3 LOTC y del acuerdo del Pleno de 23 de julio de 2015, por el que se regula la exclusión de los datos de identificación personal en la publicación de las resoluciones jurisdiccionales de este tribunal (“Boletín Oficial del Estado” núm. 178, de 27 de julio de 2015). En consecuencia, la presente sentencia identifica por sus iniciales a la demandante en el proceso a quo con el fin de preservar su anonimato, protegiendo así de modo efectivo su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debemos desechar los óbices de procedibilidad planteados por el letrado de la Administración de la Seguridad Social, la Abogacía del Estado y la Fiscalía General del Estado por los motivos que ahora desarrollaremos.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debemos comenzar indicando que el letrado de la Administración de la Seguridad Social afirma que la providencia por la que se dio audiencia a las partes del proceso a quo, previo planteamiento de la presente cuestión, se basó en premisas inciertas. Esa afirmación no supone en realidad el planteamiento de un óbice procesal, sino una discrepancia sobre el fondo de la cuestión de inconstitucionalidad, prueba de lo cual es que no se solicita la inadmisión, sino que se califica la cuestión como “infundada”. Por esta razón, debe descartarse sin más la objeción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letrado de la Administración de la Seguridad Social también aduce que la providencia de apertura del trámite de alegaciones ha incumplido los requisitos procesales del art. 35.2 LOTC por no contener razonamiento alguno sobre en qué forma se han producido las supuestas vulneraciones por las normas a cuestionar, ni tampoco en qué medida la calificación de la norma como inconstitucional condicionaría la decisión de este proceso, lo que ha imposibilitado a las partes efectuar alegaciones sobre la pertinencia de su planteamiento. Debe rechazarse esa alegación. La providencia contenía los elementos esenciales necesarios, ya que, no solo identificaba las normas legales a cuestionar y los preceptos constitucionales que podían infringirse, sino que, además, señalaba que la aplicación de las normas legales a cuestionar suponía que los menores pertenecientes a las familias monoparentales tendrían un tiempo de cuidado inferior a los nacidos en familias biparentales y que resultaban afectadas especialmente las mujeres, al conformar en un alto porcentaje las familias monoparentales. Ambas eran las líneas sobre las que después se desarrollan las dudas de constitucionalidad en el auto de planteamiento. Además, también se constata que, en el procedimiento judicial subyacente, el debate procesal se centró en la eventual inconstitucionalidad de la regulación de los permisos y las prestaciones por maternidad en relación con las familias monoparentales, por suponer una discriminación tanto desde la perspectiva de los menores como desde la de las madres. Resulta relevante a esos efectos, por un lado, que la sentencia de instancia impugnada en suplicación reconoció el derecho a la acumulación de las dieciséis semanas correspondientes al otro progenitor argumentando que, si no se reconociera esa acumulación de las prestaciones, se incurriría en un trato discriminatorio; y, por otro, que dos de los motivos del recurso de suplicación interpuesto por la Administración de la Seguridad Social contra dicha sentencia denunciaban, precisamente, la vulneración del art. 35 LOTC, porque se debería haber promovido cuestión de inconstitucionalidad para determinar si la regulación legal aplicable vulneraba o no el art. 14 CE. En esas condiciones, debe concluirse que las partes han tenido la oportunidad de identificar la duda de constitucionalidad para exponer las alegaciones que consideraron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debemos rechazar las alegaciones de la Fiscalía General del Estado referidas a la falta de aplicación del art. 48.4 LET en el proceso a quo y a la defectuosa formulación de los juicios de aplicabilidad y relevancia. Sobre el primer aspecto, aunque lo reclamado en concreto por doña S.C.J., era la prestación por nacimiento del art. 177 LGSS, resulta claro que la reclamación comprendía el derecho a la suspensión del contrato de trabajo por dicha situación, conforme al art. 48.4 LET. Conviene precisar que, según el actual art. 177 LGSS, a efectos de la prestación por nacimiento y cuidado de menor, se consideran situaciones protegidas el nacimiento, la adopción, la guarda con fines de adopción y el acogimiento familiar “durante los períodos de descanso que por tales situaciones se disfruten, de acuerdo con lo previsto en los apartados 4, 5 y 6 del artículo 48 del texto refundido de la Ley del estatuto de los trabajadores”. Es decir, la prestación controvertida se reconoce mientras dure la suspensión prevista en el art. 48, apartados 4, 5 y 6 LET, de tal suerte que la suspensión del contrato y la prestación económica con cargo a la Seguridad Social están intrínsecamente vinculadas.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atinente a los juicios de aplicabilidad y relevancia, repetidamente hemos señalado que el control que efectúa este tribunal sobre ellos es meramente externo y no autoriza a “sustituir al órgano judicial en [su] determinación”, ya que esta es “una tarea propiamente jurisdiccional y, por tanto, reservada a aquel”. Por ello, solamente procede tal revisión “en los supuestos en que de manera notoria, sin necesidad de examinar el fondo debatido y en aplicación de principios jurídicos básicos, se advierta que la argumentación judicial respecto a la aplicabilidad al caso del precepto legal cuestionado y su relevancia para el fallo resulta inconsistente o evidentemente errada, determinando en tal circunstancia la inadmisibilidad de la cuestión de inconstitucionalidad” (por todas, STC 7/2023, de 21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el auto de planteamiento razona que la duración de la prestación por nacimiento y cuidado de menor correspondiente a la madre biológica, titular de una familia monoparental (caso del proceso a quo), debe efectuarse necesariamente atendiendo al contenido del art. 177 LGSS, en relación con el art. 48.4 LET, que no ofrecen al menor nacido en una familia monoparental el mismo tiempo de atención y cuidado de sus progenitores que a los menores nacidos en familias biparentales. A esto añade que en anteriores pronunciamientos optó por una interpretación de dichas normas que salvara la primacía de la Constitución, a pesar de albergar dudas sobre su constitucionalidad. Sin embargo, dicha interpretación ha sido descartada por la sentencia del Pleno de la Sala de lo Social del Tribunal Supremo 169/2023, de 2 de marzo (ECLI:ES:TS:2023:783), dictada en recurso de casación para la unificación de doctrina. A partir de dicho pronunciamiento, y habiéndose concluido que procede aplicar literalmente los arts. 177 LGSS y 48.4 LET, cuestiona su acomodo a la Constitución, al comportar su aplicación un trato discriminatorio, tanto respecto del menor, como de la madre biológica que encabeza la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no solo los arts. 177 LGSS y 48.4 LET son aplicables al caso del proceso a quo, sino que la suerte de la pretensión que se articula en el recurso de suplicación en cuyo seno se ha promovido esta cuestión de inconstitucionalidad, depende de la validez de los preceptos cuestionados, de donde se sigue que existe una relación directa entre la decisión a adoptar en el proceso a quo y la duda de constitucionalidad que aquí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y tal y como solicitan la Fiscalía General del Estado y la Abogacía del Estado, procede que acotemos el objeto de nuestro enjuiciamiento en la presente cuestión pues, aunque la cuestión cita los apartados 4, 5 y 6 del art. 48 LET, solo el primero (referido al nacimiento) es aplicable al proceso a quo, ya que el apartado 5 se refiere a los supuestos de adopción, guarda con fines de adopción y acogimiento, mientras que el apartado 6 establece una regla especial aplicable a los supuestos en que el hijo presenta una discapacidad o a supuestos de nacimiento, adopción, guarda con fines de adopción o acogimiento múltiples, circunstancias que aquí no concurren. Por consiguiente, en el presente proceso se analizará el art. 48.4 LET, en relación con el art. 177 LGSS, preceptos que disponían lo siguiente, en su redacción dada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Estatuto de los Trabajadores. Artículo 48. Suspensión con reserva de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nacimiento, que comprende el parto y el cuidado de menor de doce meses, suspenderá el contrato de trabajo de la madre biológica durante dieciséis semanas, de las cuales serán obligatorias las seis semanas ininterrumpidas inmediatamente posteriores al parto, que habrán de disfrutarse a jornada completa, para asegurar la protección de la salud de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nacimiento suspenderá el contrato de trabajo del progenitor distinto de la madre biológica durante dieciséis semanas, de las cuales serán obligatorias las seis semanas ininterrumpidas inmediatamente posteriores al parto, que habrán de disfrutarse a jornada completa, para el cumplimiento de los deberes de cuidado previstos en el artículo 68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casos de parto prematuro y en aquellos en que, por cualquier otra causa, el neonato deba permanecer hospitalizado a continuación del parto, el periodo de suspensión podrá computarse, a instancia de la madre biológica o del otro progenitor, a partir de la fecha del alta hospitalaria. Se excluyen de dicho cómputo las seis semanas posteriores al parto, de suspensión obligatoria del contrato de la madre biológica.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casos de parto prematuro con falta de peso y en aquellos otros en que el neonato precise, por alguna condición clínica, hospitalización a continuación del parto, por un periodo superior a siete días, el periodo de suspensión se ampliará en tantos días como el nacido se encuentre hospitalizado, con un máximo de trece semanas adicionales, y en los términos en que reglamentariamente se desarrolle.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fallecimiento del hijo o hija, el periodo de suspensión no se verá reducido, salvo que, una vez finalizadas las seis semanas de descanso obligatorio, se solicite la reincorporación al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suspensión del contrato de cada uno de los progenitores por el cuidado de menor, una vez transcurridas las primeras seis semanas inmediatamente posteriores al parto, podrá distribuirse a voluntad de aquellos, en períodos semanales a disfrutar de forma acumulada o interrumpida y ejercitarse desde la finalización de la suspensión obligatoria posterior al parto hasta que el hijo o la hija cumpla doce meses. No obstante, la madre biológica podrá anticipar su ejercicio hasta cuatro semanas antes de la fecha previsible del parto. El disfrute de cada período semanal o, en su caso, de la acumulación de dichos períodos, deberá comunicarse a la empresa con una antelación mínima de quince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es individual de la persona trabajadora sin que pueda transferirse su ejercicio al otro progenitor.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suspensión del contrato de trabajo, transcurridas las primeras seis semanas inmediatamente posteriores al parto, podrá disfrutarse en régimen de jornada completa o de jornada parcial, previo acuerdo entre la empresa y la persona trabajadora, y conforme se determine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persona trabajadora deberá comunicar a la empresa, con una antelación mínima de quince días, el ejercicio de este derecho en los términos establecidos, en su caso, en los convenios colectivos. Cuando los dos progenitores que ejerzan este derecho trabajen para la misma empresa, la dirección empresarial podrá limitar su ejercicio simultáneo por razones fundadas y objetivas, debidamente motivadas por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Ley General de la Seguridad Social. Artículo 177. Situaciones protegidas: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la prestación por nacimiento y cuidado de menor prevista en esta sección, se consideran situaciones protegidas el nacimiento, la adopción, la guarda con fines de adopción y el acogimiento familiar, de conformidad con el Código civil o las leyes civiles de las comunidades autónomas que lo regulen, siempre que, en este último caso, su duración no sea inferior a un año, durante los períodos de descanso que por tales situaciones se disfruten, de acuerdo con lo previsto en los apartados 4, 5 y 6 del artículo 48 del texto refundido de la Ley del estatuto de los trabajadores, y en el artículo 49 a), b) y c) del texto refundido de la Ley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comprobar, ninguno de los dos preceptos prevé un régimen específico para el disfrute de los permisos por nacimiento y cuidado de menor, así como la percepción de las correspondientes prestaciones de la seguridad social, en el seno de una familia monoparental, de manera que, en un caso como el que ahora se nos presenta, en el que existe un único progenitor, que es la madre biológica, la suspensión del contrato de trabajo con reserva de puesto (así como la correspondiente prestación económica de la seguridad social, cuando se verifiquen los requisitos de afiliación y cotización previstos en los arts. 165.1 y 178.1 LGSS) se reconoce únicamente a la trabajadora, madre biológica, por un período de dieciséis semanas, de las cuales son obligatorias las seis semanas ininterrumpidas inmediatamente posteriores al parto. Los preceptos cuya constitucionalidad abordamos no prevén, para un caso como el ahora analizado, que la madre biológica pueda disfrutar del permiso por nacimiento y cuidado de menor que correspondería al otro progenitor, en caso de existir, también por un período de dieciséis semanas, de las cuales son también obligatorias las seis semanas ininterrumpidas inmediatamente posteriores al parto. Es esta omisión la que, a juicio de la Sala promotora de la cuestión, determina la infracción de los arts. 14, 39, apartados 1, 2 y 4, y 41 CE; el art. 10.2 CE, en relación con los arts. 3.1 de la Convención de Naciones Unidas sobre los derechos del niño y 24 de la Carta de derechos fundamentales de la Unión Europea; el 2.4 de la Ley Orgánica 1/1996, de 15 de enero, de protección jurídica del menor, y el art. 6 de la Ley Orgánica 3/2007, de 22 de marzo, para la igualdad efectiva de mujeres y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cabe atender a la petición de la Fiscalía General del Estado y del abogado del Estado de excluir el art. 41 CE del parámetro de análisis de constitucionalidad, toda vez que el auto de planteamiento no ha desarrollado una argumentación específica al respecto. Sin embargo, no puede llegarse a la misma conclusión en relación con la petición del fiscal general del Estado de excluir como norma de contraste el art. 10.2 CE, por no haber sido invocado en la providencia de apertura del trámite de alegaciones. La jurisprudencia constitucional, si bien ha establecido que el juez queda vinculado, en principio, a cuestionar únicamente los preceptos sometidos al trámite de audiencia; también incide en que el órgano judicial puede precisar, modificar o ampliar, en función de las observaciones recibidas, el parámetro de constitucionalidad planteado inicialmente al abrir dicho trámite [SSTC 67/1985, de 24 de mayo, FJ 1 a); 84/1993, de 8 de marzo, FJ 1 b), y 138/2005, de 26 de mayo, FJ 2]. En el presente caso, se constata que la inclusión del art. 10.2 CE (por error se cita el art. 10.1 CE) en el auto de planteamiento de la cuestión de inconstitucionalidad obedece a las alegaciones formuladas en este último trámite, en el cual, la demandante en el procedimiento a quo, aparte de respaldar el planteamiento del órgano judicial, ha destacado, al analizar la eventual vulneración de los arts. 14 y 39 CE, (i) el criterio del interés superior del menor, invocando la Convención sobre los derechos del niño, “aplicable para la interpretación de las normas referidas a derechos fundamentales por referencia expresa en el artículo 10.2 de la Constitución Española” y (ii) el problema de la discriminación que la regulación supone para la madre en el caso de familias monoparentales, invocando normativa europea, así como la Convención sobre la eliminación de todas las formas de discriminación de las mujeres y la Carta Social Europea, aparte de referirse a otros precedentes y a la postura mantenida por la propia Sala en resoluciones previas. De ello, cabe concluir que la aparente falta de concordancia entre la providencia por la que se concedió la audiencia y el auto de planteamiento de la cuestión no permite apreciar una desviación procesal que deba determinar la exclusión del art. 10.2 CE, en el que también cimenta sus dudas de constitucionalidad el órgano judicial. Esta conclusión, además, viene también condicionada por la propia naturaleza del art. 10.2 CE, que, como ha reiterado este tribunal, es una regla hermenéutica en la determinación del sentido y alcance de los derechos fundamentales que la Constitucion proclama (STC 87/2022, de 28 de julio, FJ 3), de la que, por tanto, no se puede prescindir en los supuestos, como es el presente, en el que se invocan derechos fundamentales como normas constitucionales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Evolución de la protección por nacimiento y cuidado de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resolver la cuestión que el Tribunal Superior de Justicia de Cataluña plantea, resulta conveniente situar brevemente —en sus aspectos esenciales y por lo que interesa a la presente cuestión de inconstitucionalidad— el marco normativo en el que se insertan los preceptos legales cuestionados, así como la evolución seguida por esos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este sentido, debemos comenzar señalando que, si bien los actuales arts. 48.4 LET y 177 LGSS reconocen, respectivamente, el derecho a un período de suspensión del contrato de trabajo igual e intransferible a la trabajadora embarazada y al otro progenitor, con motivo del nacimiento del hijo, así como la correspondiente prestación de la seguridad social, esta opción legislativa es relativamente reciente, introduciéndose con la adopción del Real Decreto-ley 6/2019, de 1 de marzo, de medidas urgentes para la garantía de la igualdad de trato y de oportunidades entre mujeres y hombres en el empleo y la ocupación. Nuestro ordenamiento precedente se caracterizaba por atender principalmente a las necesidades de la trabajadora embarazada que hubiese dado a luz, mediante el reconocimiento del derecho a un período de suspensión de la actividad laboral tras el parto. Tan solo a partir de 2007, y de forma progresiva, nuestro ordenamiento comienza a reconocer el derecho a un período de suspensión de la actividad laboral por razón de nacimiento al padre, aunque originalmente ese período no se equiparaba en duración al que se reconocía a la trabajadora, madre biológica.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nuestro sistema de seguridad social atendió originariamente a la maternidad como situación protegida dentro de la contingencia de incapacidad laboral transitoria, mediante una prestación económica a la que tenía derecho la mujer trabajadora en supuesto de parto durante el periodo de suspensión de su actividad laboral que disfrutara de acuerdo con la legislación laboral; así se establecía en la Ley general de la Seguridad Social de 1966, en el texto refundido de la Ley general de Seguridad Social de 1974, y en la redacción inicial del texto refundido de Ley general de Seguridad Social, aprobado por Real Decreto Legislativo 1/1994, de 20 de junio (si bien este texto legislativo ya incluyó como situación protegida, dentro de la contingencia de incapacidad laboral transitoria, tanto la maternidad, como la adopción y el acogimiento previo). Con la reforma introducida por la Ley 42/1994, de 30 de diciembre, el permiso por parto, adopción o acogimiento pasó a configurarse como una situación protegida autónoma, mediante la denominada prestación por maternidad, diferenciada de la contingencia de incapacidad temporal (que vino a sustituir a la incapacidad laboral transitoria); opción que mantuvo la redacción inicial del actualmente vigente texto refundido de la Ley general de la Seguridad Social, aprobado por Real Decreto Legislativo 8/2015, de 30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laboral reconocía, a su vez, el derecho de la mujer trabajadora a la suspensión de su contrato de trabajo con reserva de puesto por razón del parto, con una duración que el art. 79.3 de la antigua Ley de contrato de trabajo de 1944 fijó en doce semanas, ampliadas a catorce por la Ley de relaciones laborales de 1976 (art. 25.4), y a dieciséis semanas, ampliables hasta dieciocho en caso de parto múltiple, por la Ley 3/1989, de 3 de marzo (art. 1.4). Esta opción se mantuvo en el texto refundido de la Ley del estatuto de los trabajadores, aprobado por Real Decreto Legislativo 1/1995, de 24 de marzo (ampliable en supuestos de partos múltiples en dos semanas más por cada hijo a partir del segundo a partir de la Ley 39/1999, de 5 de noviembre; y ampliable también en dos semanas adicionales, en el supuesto de discapacidad del hijo, a partir de la Ley Orgánica 3/2007, de 22 de marzo), y se mantiene todavía en el vigente art. 48.4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destacar que la Ley 3/1989, de 3 de marzo, introdujo otra modificación reseñable, al permitir por vez primera que la madre trabajadora optara por que el padre trabajador disfrutara de una parte del periodo de suspensión del contrato de trabajo posterior al parto, en concreto, las últimas cuatro semanas, salvo que la incorporación de la madre al trabajo supusiera riesgo para su salud. La posterior Ley 39/1999, de 5 de noviembre, amplió esa posibilidad, permitiendo a la madre trabajadora optar por que el padre trabajador disfrutara de la totalidad del periodo de suspensión del contrato de trabajo que reconocía la ley, salvo las seis semanas posteriores al parto, que se configuraban como un período de suspensión obligatorio para la trabajadora embarazada. Esa modificación legislativa perseguía facilitar “a los hombres el acceso al cuidado del hijo desde el momento de su nacimiento o de su incorporación a la familia”, tal y como reconocía la propia exposición de motivos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derecho a la suspensión del contrato de trabajo con reserva de puesto por razón del parto, siguió configurándose esencialmente como un derecho de la madre trabajadora, que esta podía ceder al padre, cuando este también trabajara, con ciertas limitaciones. Esta opción legislativa, que se mantuvo en sus líneas generales hasta la modificación introducida por el Real Decreto-ley 6/2019, de 1 de marzo, fue considerada conforme al texto constitucional por este tribunal, que entendió que la diferencia de trato que la norma introducía entre ambos progenitores se justificaba por la “finalidad primordial” perseguida por el legislador al establecer el permiso de maternidad. Desde la perspectiva de este tribunal, esa finalidad primordial era preservar la salud de la madre trabajadora ante el hecho biológico singular del parto, haciendo posible esa protección con la conservación de sus derechos laborales (por todas, STC 75/2011, de 19 de mayo, FJ 8). Aunque este tribunal reconoció que la medida perseguía otras finalidades, significativamente, la protección de las particulares relaciones entre la madre y su hijo durante el período que sigue al embarazo y al parto, el hecho biológico singular del parto diferenciaba claramente al padre de la madre biológica y justificaba la diferencia de trato entre ambos progenitores (por todas, SSTC 75/2011 y 152/2011, de 29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declaración de constitucionalidad de las previsiones normativas que configuraban el permiso de maternidad como un derecho de la trabajadora embarazada, el legislador introdujo cambios notables en la regulación de los permisos por nacimiento. Es preciso así recordar que, antes de la modificación introducida en los arts. 48.4 LET y 177 LGSS por el Real Decreto-ley 6/2019, de 1 de marzo, nuestra legislación laboral y de la seguridad social reconocía ya un derecho individual y exclusivo del trabajador, en el supuesto de nacimiento de hijo (también aplicable a los supuestos de adopción y acogimiento), a la suspensión de su contrato de trabajo con reserva de puesto, así como a la correspondiente prestación económica de paternidad. Creado por la Ley Orgánica 3/2007, de 22 de marzo, el permiso de paternidad se reconoció inicialmente por un período de trece días de duración ininterrumpidos, ampliable en caso de parto múltiple en dos días más por cada hijo o hija a partir del segundo (art. 48 bis del texto refundido de la Ley del Estatuto de los trabajadores, aprobado por Real Decreto Legislativo 1/1995, de 24 de marzo y art. 133 octies del texto refundido de la Ley general de la seguridad social, aprobado por Real Decreto Legislativo 1/1994, de 20 de junio); y fue sucesivamente ampliado a cuatro semanas (art. 1 de la Ley 9/2009, de 6 de octubre), y después a cinco semanas (disposición final 38.1 de la Ley 6/2018, de 3 de julio), antes de la modificación introducida por el Real Decreto-ley 6/2019, de 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la madre no tuviese derecho a suspender su actividad profesional con derecho a prestaciones de acuerdo con las normas que regulen dicha actividad, el otro progenitor tendría derecho a suspender su contrato de trabajo por el periodo que hubiera correspondido a la madre, lo que será compatible con el ejercicio del derecho al disfrute del permiso de paternidad. Dicha regulación perseguía una finalidad tuitiva distinta a la del permiso de maternidad, tal y como subrayaba la propia exposición de motivos de la Ley Orgánica 3/2007, de 22 de marzo, y reconoció nuestra jurisprudencia. En la STC 111/2018, de 17 octubre, al pronunciarnos sobre la posible lesión del art. 14 CE que se derivaba del reconocimiento del permiso de paternidad por un período de trece días, y, por tanto, con una duración sustancialmente distinta al del entonces permiso de maternidad —dieciséis semanas—, subrayamos que el permiso de paternidad persigue “favorecer la conciliación de la vida personal, familiar y laboral, fomentando la corresponsabilidad de madres y padres en el cuidado de los hijos”, en línea con lo que prevé el art. 39.3 CE (STC 111/2018, de 17 octubre, FJ 7; en idéntico sentido, ver también SSTC 117/2018, de 29 de octubre; 138/2018, de 17 de diciembre, y 2/2019, de 14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hemos señalado ya y por lo que ahora interesa, la modificación introducida por el Real Decreto-ley 6/2019, de 1 de marzo, en el panorama normativo descrito, no solo supuso un cambio en la denominación de los anteriores permisos y prestaciones de maternidad y paternidad —ahora permisos por nacimiento y cuidado de menor, que se atribuyen a “la madre biológica” y al “progenitor distintos de la madre biológica” en lugar de a “la trabajadora” y al “trabajador”— destinados a adaptar la terminología de la ley a los nuevos modelos de familia presentes en la sociedad española, sino que también determinó la introducción de modificaciones sustantivas en la regulación de los mismos. La aprobación de la norma citada ha supuesto el reconocimiento del derecho del progenitor distinto a la madre biológica a suspender su contrato de trabajo por razón de nacimiento por un período de tiempo idéntico al de la madre biológica —dieciséis semanas, ampliables en ciertos supuestos, de las cuales son obligatorias las seis semanas ininterrumpidas inmediatamente posteriores al parto—, configurándose tal derecho como un derecho individual, personal e intransferible de ambos trabajadores (art. 48.4 LET) y reconociéndose, también respecto de ambos, el derecho a percibir la correspondiente prestación económica de la seguridad social (art. 177 LGSS), cuando se cumplan los requisitos de afiliación y cotización legalmente previstos (arts. 165.1 y 178.1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equiparación del permiso reconocido a la madre biológica y al otro progenitor, que se produjo de forma progresiva en línea con lo previsto en la disposición transitoria decimotercera LET, persigue una finalidad primordial, que el propio legislador explicita en la exposición de motivos de la norma. Se indica así que, al equiparar la duración de los permisos por nacimiento de hijo o hija de ambos progenitores, la norma da “un paso importante en la consecución de la igualdad real y efectiva entre hombres y mujeres, en la promoción de la conciliación de la vida personal [ha de entenderse, laboral] y familiar, y en el principio de corresponsabilidad entre ambos progenitores, elementos ambos esenciales para el cumplimiento del principio de igualdad de trato y de oportunidades entre hombres y mujeres en todos los ámbitos”.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5/2023, de 28 de junio, ha abordado la situación en la que hubiese un solo progenitor, disponiendo en el apartado 6 del artículo 48 LET que, en el supuesto de discapacidad del hijo o hija en el nacimiento, adopción, en situación de guarda con fines de adopción o de acogimiento, la suspensión del contrato a que se refieren los apartados 4 y 5 tendrá una duración adicional de dos semanas, una para cada una de las personas progenitoras. Igual ampliación procederá en el supuesto de nacimiento, adopción, guarda con fines de adopción o acogimiento múltiple por cada hijo o hija distinta del primero. En caso de haber una única persona progenitora, esta podrá disfrutar de las ampliaciones completas previstas en este apartado para el caso de familias con dos personas progenitoras.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Paralelamente la legislación en materia de Seguridad Social ha reconocido el derecho a prestaciones económicas a las personas trabajadoras cuyo contrato de trabajo estuviera suspendido por nacimiento de hijo, siempre que cumplieran los requisitos de afiliación, alta y cotización en los términos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legislación aborda, por primera vez, la protección de las familias monoparentales, si bien en relación con las prestaciones no contributivas por maternidad, en la Ley 35/2007, de 15 de noviembre, cuya disposición final segunda ha modificado el apartado 1 del artículo 185 del texto refundido de la Ley general de la seguridad social, Real Decreto Legislativo 1/1994, de 20 de junio,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casos de nacimiento o adopción de hijo en España en una familia numerosa o que, con tal motivo, adquiera dicha condición, en una familia monoparental o en los supuestos de madres que padezcan una discapacidad igual o superior al 65 por 100, se tendrá derecho a una prestación económica del sistema de la Seguridad Social, en la cuantía y en las condiciones que se establecen en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la consideración de la familia numerosa, se estará a lo dispuesto en la Ley 40/2003, de 18 de noviembre, de protección a las familias numerosas.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entenderá por familia monoparental la constituida por un solo progenitor con el que convive el hijo nacido o adoptado y que constituye el sustentador único de la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actualidad el Real Decreto Legislativo 8/2015, de 30 de octubre disciplina la prestación económica no contributiva por nacimiento de hijo, estableciendo en el artículo 182 la prestación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disponer el carácter no contributivo de la prestación, regula su duración, contemplando el incremento de la misma en catorce días naturales en cuatro supuestos, a saber: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Nacimiento de hijo en una familia numerosa o en la que, con tal motivo, adquiera dicha condición, de acuerdo con lo dispuesto en la Ley 40/2003, de 18 de noviembre, de protección a las familias numerosas.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Nacimiento de hijo en una familia monoparental, entendiendo por tal la constituida por un solo progenitor con el que convive el hijo nacido y que constituye el sustentador único de la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Parto múltiple, entendiendo que existe el mismo cuando el número de nacidos sea igual o superior a 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Discapacidad de la madre o del hijo en un grado igual o superior al 65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especial consideración de las familias monoparentales no ha sido ajena a nuestro ordenamiento y el legislador ha mostrado una especial sensibilidad en su protección, si bien como resulta de la regulación actual, reproducida en este fundamento jurídico, queda limitada a supuestos especiales, en concreto discapacidad del hijo y nacimiento o adopción múltiples (art. 48.6 LET) y prestación económica por nacimiento de carácter no contributivo (art. 182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Hay que destacar que, en relación con los preceptos cuestionados, se ha pronunciado la Sala Cuarta del Tribunal Supremo, en STS 169/2023, de 2 de marzo, recurso de casación para la unificación de doctrina 3972-2020, estimando el recurso de casación para la unificación de doctrina interpuesto por el Ministerio Fiscal, casando y anulando la sentencia de 6 de octubre de 2020, dictada por la Sala de lo Social del Tribunal Superior de Justicia del país Vasco en el recurso de suplicación número 941-2020 y, resolviendo el debate planteado en suplicación, desestimó el recurso de tal clase, declarando la firmeza de la sentencia de 18 de mayo de 2020, dictada por el Juzgado de lo Social núm. 5 de Bilbao, en autos 1015-2019, seguidos a instancia de doña Isidora contra la Tesorería General de la Seguridad Social y el Instituto Nacional de la Seguridad Social, sobre prestaciones. Esta última sentencia desestimó la demanda formulada por doña Isidora, familia monoparental, contra la Tesorería General de la Seguridad Social y el Instituto Nacional de la Seguridad Social, en reclamación de las prestaciones por nacimiento y cuidado de menor que hubieran correspondido al otro progenitor.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cuenta con un voto particular suscrito por dos magistrados de la Sala en el que se concluye que el recurso debió ser desestimado, confirmando la resolución recurrida de la Sala de lo Social del Tribunal Superior de Justicia del Pas Vasco por la que se concedía a la recurrente, familia monoparental, la prestación por nacimiento y cuidado de menor que hubiera correspondido al otro progenitor.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pone de relieve que la analizada normativa —art. 48.4 LET y 177 LGSS— ni resulta contraria a la letra o al espíritu de la Constitución Española, ni se sitúa al margen de la normativa internacional, especialmente del derecho de la Unión Europea, ni resulta contraria a los acuerdos, pactos o convenios internacionales suscritos por España. Continúa razonando que el reconocimiento al único progenitor de una familia monoparental de la prestación por nacimiento y cuidado de menor, que le hubiera correspondido al otro progenitor en supuestos en los que ya se le ha reconocido dicha prestación propia, no resulta una exigencia que derive ni de la Constitución Española, ni de ninguna norma de la Unión Europea, ni de ningún acuerdo o tratado internacional ratificado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Recientemente la Sala Tercera del Tribunal Supremo ha dictado sentencia el 15 de octubre de 2024 —sentencia 1612/2024 (ECLI:ES:TS:2024:4948), recurso de casación 5372-2022—, en relación con el derecho reclamado por una empleada pública, familia monoparental, a añadir a su permiso de maternidad el permiso que le hubiera correspondido al otro progenitor, permisos regulados en el artículo 49 del texto refundido de la Ley del estatuto del empleado público (en adelante,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interpretación de dicho artículo, la sentencia razona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que hacemos, en consecuencia, del artículo 49 del TRLEEP es la que resulta conforme con la Constitución, en concreto los artículos 14 y 39, y el resto del ordenamiento jurídico, respetando la igualdad y el interés superior del menor, mediante la proscripción de cualquier forma de discriminación por razón de nacimiento. Y no divisamos ninguna circunstancia que proporcione una justificación razonable para explicar la diferencia de efectos jurídicos entre ambas situaciones jurídicas equiparables, entre menores recién nacidos en función del tipo de familia, monoparental o biparental, a los efectos del artículo 49 de tanta cita. Ni siquiera resultan entendibles, como antes adelantamos, las razones por las que unos menores recién nacidos puedan recibir durante más tiempo la atención y los cuidados de alguno de sus progenitores, empleados públicos y otros no. Todos deben recibir el cuidado y atención a que se refiere el artículo 68 del Código civil, en la misma medida, sin que la interpretación de la Ley pueda conducirnos a conclusiones que lesionen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concluye que “[l]a respuesta a la cuestión de interés casacional, en definitiva, es que en el caso de las familias monoparentales, el permiso previsto en el artículo 49 del TRLEEP, ha de ser interpretado, para evitar la discriminación de los menores recién nacidos y teniendo en cuenta el interés superior de los mismos reconocido constitucionalmente, en el sentido de adicionarse al permiso previsto en el apartado a) (dieciséis semanas), el previsto en el apartado b) (diez semanas al excluirse las seis primeras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de las obligaciones que se imponen al legislador en relación con la regulación de los permisos por nacimiento y cuidado de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analizado el marco normativo en el que se insertan los preceptos legales cuya constitucionalidad cuestiona la Sala de lo Social del Tribunal Superior de Justicia de Cataluña, podemos abordar ya el estudio de fondo de la cuestión suscitada. Teniendo en cuenta que esta cuestión de inconstitucionalidad trae causa de un proceso en materia de seguridad social en el que se discute el eventual derecho de una madre biológica que encabeza una familia monoparental, trabajadora por cuenta ajena, a ampliar la prestación por nacimiento y cuidado de menor que ya le había sido reconocida, de dieciséis semanas a treinta y dos semanas, disfrutando así del derecho que le correspondería al otro progenitor, en caso de haber existido, debemos comenzar nuestro análisis de fondo recordando la jurisprudencia de este tribunal relativa al alcance de las obligaciones que se imponen al legislador en relación con el reconocimiento de este tipo de permisos y prestaciones, así como de las finalidades que estos persiguen.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jurisprudencia previa relativa al derecho a la suspensión del contrato de trabajo por razón de parto que reconocía la legislación laboral anterior al Real Decreto-ley 6/2019, de 1 de marzo, tanto a la trabajadora embarazada, como al otro progenitor, aunque con una duración sustancialmente diferente, hemos subrayado las diferencias entre ambos permisos, no solo por razón de la finalidad que persiguen, sino también por razón de los compromisos internacionales asumidos por nuestro Estado en esa materia y las obligaciones que, como consecuencia de ellos, se imponen al legislador (por todas, SSTC 111/2018, de 17 de octubre, y 117/2018, de 29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 constitucional relativa a los permisos de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permisos y prestaciones de maternidad, reconocidos a la trabajadora embarazada por razón del parto en la legislación laboral anterior a la reforma introducida por el Real Decreto-ley 6/2019, de 1 de marzo, este tribunal tuvo ocasión de subrayar que la finalidad perseguida por la norma era múltiple. Siguiendo la jurisprudencia del Tribunal de Justicia de la Unión Europea en la materia, este tribunal afirmó que el reconocimiento de un período de descanso a la trabajadora embarazada por razón del parto, no solo perseguía preservar la salud de esta, sin merma de sus derechos laborales, sino también “proteger las particulares relaciones entre la madre y su hijo durante el período que sigue al embarazo y al parto evitando que la acumulación de cargas que deriva del ejercicio simultáneo de una actividad profesional perturbe dichas relaciones” (por todas, SSTC 111/2018, de 17 de octubre, FJ 6, y en una línea semejante, 214/2006, de 3 de julio, FJ 6; así como la jurisprudencia del Tribunal de Justicia de la Unión Europea allí citada, a la que se añade la más reciente, SSTJUE de 16 de junio de 2016, Estrella Rodríguez Sánchez c. Consum Sociedad Cooperativa Valenciana, asunto C 351/14, § 44, y de 16 de mayo de 2024, CCC c. INSS, asunto C 673/22, §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evolución experimentada por esta institución a lo largo del tiempo, significativamente las reformas que ampliaron las posibilidades de un reparto más equilibrado de las responsabilidades familiares entre los miembros de la pareja, permitiendo que la mujer trabajadora optara por que el padre trabajador disfrutara de una parte del periodo de suspensión del contrato de trabajo que contemplaba la legislación laboral —con excepción de las seis semanas inmediatas posteriores al parto—, este tribunal afirmó que la regulación de la institución permitía percibir “una mayor vinculación de una parte de la baja maternal a objetivos relacionados con la protección de la salud de la mujer trabajadora —en particular, el eventual período de descanso anterior al parto y el de las seis semanas posteriores al mismo—, mientras que el resto de su duración estaría más bien orientada, de manera prioritaria, a objetivos relacionados con la atención del recién nacido” (STC 214/2006, de 3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reconocer la multiplicidad de finalidades que el legislador perseguía al regular el permiso y la correspondiente prestación económica de maternidad, este tribunal identificaba como finalidad primordial de la medida, tal y como ya hemos subrayado en el fundamento jurídico anterior de esta sentencia, la preservación de “la salud de la madre trabajadora ante un hecho biológico singular, considerando que una reincorporación inmediata de la mujer a su puesto de trabajo tras el alumbramiento puede ser perjudicial para su completa recuperación, y haciendo compatible esa protección de la condición biológica y de la salud de la mujer trabajadora con la conservación de sus derechos profesionales” (por todas, STC 75/2011, de 19 de mayo, FJ 8). La identificación de esa finalidad primordial, unida al reconocimiento del derecho a un permiso de maternidad tanto en el Derecho de la Unión Europea, como en diversos tratados y acuerdos en materia de derechos humanos ratificados por nuestro país, llevó a este tribunal a delimitar el alcance de las obligaciones que se imponen al legislador en la regulación de esta materia de forma restrictiva.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jurisprudencia previa, hemos señalado así que el art. 8 de la Directiva 92/85/CEE del Consejo, de 19 de octubre de 1992, relativa a la aplicación de medidas para promover la mejora de la seguridad y de la salud en el trabajo de la trabajadora embarazada, que haya dado a luz o en período de lactancia, establece que los Estados miembros han de tomar las medidas necesarias para que las trabajadoras disfruten de un permiso de maternidad de como mínimo catorce semanas ininterrumpidas, distribuidas antes y después del parto, debiendo incluir un permiso obligatorio de dos semanas como mínimo. Igualmente, hemos hecho referencia al art. 10.2 del Pacto internacional de derechos económicos, sociales y culturales, que prevé que se “debe conceder una especial protección a las madres durante un período de tiempo razonable antes y después del parto”, así como al art. 3 del Convenio núm. 103 de la Organización Internacional del Trabajo, sobre la protección de la maternidad, que prevé que toda mujer trabajadora embarazada tiene derecho a un descanso de maternidad, cuya duración mínima será de doce semanas, de las cuales seis deberán ser disfrutadas por la madre obligatoriamente después del parto. Teniendo en cuenta esas normas internacionales y europeas, este tribunal ha reconocido que los compromisos internacionales asumidos por nuestro país con la ratificación de esos tratados “obligan a adoptar las medidas necesarias para que las trabajadoras embarazadas disfruten de un permiso de maternidad, a fin de proteger la salud de la mujer” (STC 111/2018, de 17 de octubre, FJ 7); obligación a la que dan ahora cumplimiento los arts. 48.4 LET y 177 LGSS, que son objeto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relativa a los permisos de paternidad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aproximación de nuestra jurisprudencia a los permisos y correspondientes prestaciones de paternidad, tal y como éstos eran regulados en la legislación laboral previa a la adopción del Real Decreto-ley 6/2019, de 1 de marzo, ha partido de la distinta finalidad tuitiva perseguida por el legislador al regular este tipo de permisos en relación con los permisos de maternidad, así como de su falta de reconocimiento en el Derecho de la Unión Europea y en los tratados y acuerdos en materia de derechos humanos ratificados por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ya citada STC 111/2018, de 17 octubre, al pronunciarnos sobre la posible lesión del art. 14 CE, que se derivaba del entonces reconocimiento del permiso de paternidad con una duración sustancialmente distinta al del permiso de maternidad, subrayamos que la finalidad tuitiva perseguida por el legislador a la hora de regular estos permisos no era coincidente con la buscada al regular los permisos de maternidad. Tal y como ya indicamos, el reconocimiento de los permisos de paternidad buscaba “favorecer la conciliación de la vida personal, familiar y laboral, fomentando la corresponsabilidad de madres y padres en el cuidado de los hijos” (STC 111/2018, FJ 7; en idéntico sentido, ver también SSTC 117/2018, de 29 de octubre; 138/2018, de 17 de diciembre, y 2/2019, de 14 de enero). En nuestra jurisprudencia, el permiso de paternidad se vincula, por tanto, a la realización de lo previsto en el art. 39.3 CE, que atribuye a ambos progenitores el deber “de prestar asistencia de todo orden a sus hijos”, al permitir a los padres crear un vínculo temprano con sus hijos y fomentar un reparto más equitativo de las responsabilidades familiares entre hombres y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distinta finalidad tuitiva que persiguen los permisos de paternidad, unida al hecho de que el establecimiento de un período de suspensión de la actividad laboral por paternidad no venía impuesto, en el momento en que nos pronunciamos sobre los mismos, por ninguna norma de Derecho internacional o europeo que obligara a nuestro país, nos llevó a reconocer un margen de decisión mayor al legislador a la hora de regular estos permisos, así como las correspondientes prestaciones de la seguridad social. Entendimos así que, en legítimo ejercicio de su libertad de configuración del sistema de seguridad social, el legislador podía prever un permiso de paternidad de distinta duración que el permiso de maternidad, al igual que podía decidir extender la duración del primero “hasta llegar incluso, si lo estima oportuno, a la plena equiparación con el permiso y la prestación por maternidad, con el fin de fomentar un reparto más equilibrado de las responsabilidad familiares en el cuidado de los hijos” (STC 111/2018, FJ 8; en idéntico sentido, ver también SSTC 117/2018, FJ 5; 138/2018, FJ 2, y 2/2019,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nuestros anteriores pronunciamientos en esta materia, se ha adoptado la Directiva (UE) 2019/1158 del Parlamento Europeo y del Consejo, de 20 de junio de 2019, relativa a la conciliación de la vida familiar y la vida profesional de los progenitores y los cuidadores, cuyo artículo 4 ahora reconoce a los padres —o segundos progenitores reconocidos por la legislación nacional— un permiso de paternidad de diez días laborables con ocasión del nacimiento de su hijo. Más allá de que esta nueva norma de la Unión Europea limite el margen de decisión del legislador español para regular estos permisos, este tribunal no puede sino reconocer que el legislador español contaba y sigue contando con un margen de decisión amplio a fin de regular los permisos por nacimiento y cuidado de menor que se atribuyen a los progenitores distintos de la madre biológica.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Doctrina constitucional aplicable a los permisos por nacimiento y cuidado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enjuiciamiento que ahora nos corresponde, debemos preguntarnos en qué medida nuestra jurisprudencia previa referida a los permisos de maternidad y paternidad resulta de aplicación a los actuales permisos por nacimiento y cuidado del menor, introducidos por el Real Decreto-ley 6/2019, de 1 de marzo. Debemos comenzar subrayando, en ese sentido, que entendemos que las afirmaciones que hemos realizado respecto de la finalidad tuitiva perseguida por el hoy desaparecido permiso de maternidad resultan plenamente trasladables al actual permiso por nacimiento y cuidado de menor que se reconoce a la madre biológica trabajadora por razón del nacimiento. No en vano, el actual art. 48.4 LET reconoce el derecho de estas a la suspensión del contrato de trabajo durante dieseis semanas, subrayando que de esas dieciséis semanas “serán obligatorias las seis semanas ininterrumpidas inmediatamente posteriores al parto, que habrán de disfrutarse a jornada completa, para asegurar la protección de la salud de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así insistir en la doble finalidad que, siguiendo la jurisprudencia del Tribunal de Justicia de la Unión Europea, hemos reconocido a estos permisos, así como en el hecho de que la actual regulación de los mismos permite percibir un mayor vínculo de la parte del permiso maternal que la madre biológica puede disfrutar antes de la fecha previsible del parto —hasta cuatro semanas, según el actual art. 48.4 LET—, así como de las seis semanas posteriores al mismo con la protección de la salud de esta, mientras que el resto del permiso estaría orientado de forma principal a la atención del recién nacido y a la protección de las especiales relaciones que se crean entre madre e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finalidad de atención y cuidado del recién nacido y de protección de las especiales relaciones que se desarrollan entre este y sus progenitores, está también presente, aun sin ser la única perseguida por el legislador, en el reconocimiento del permiso por nacimiento y cuidado del menor al progenitor distinto de la madre biológica. No obstante, y tal y como ya subrayamos en relación con el hoy desaparecido permiso de paternidad, no cabe sino reconocer que ese permiso persigue también favorecer la conciliación de la vida familiar y laboral, así como fomentar la corresponsabilidad en el cuidado de los hijos. No cabe interpretar de otro modo una norma que reconoce a ambos progenitores por igual un derecho a disfrutar de un período de suspensión de su contrato de trabajo con reserva de puesto, así como la correspondiente prestación económica, tras el nacimiento de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dicho, debemos reconocer que la modificación introducida por el Real Decreto-ley 6/2019, de 1 de marzo, en el panorama normativo descrito introduce una finalidad adicional entre las perseguidas por el legislador al regular los ahora denominados permisos por nacimiento y cuidado de menor. Tal y como reconoce la exposición de motivos de la norma, la finalidad primordial de la equiparación de permisos entre progenitores que esta realiza es ubicar en pie de igualdad a hombres y mujeres en el ámbito laboral, introduciendo una medida dirigida a favorecer el acceso y permanencia de la mujer en el mercado de trabajo, y, por tanto, a evitar la peculiar incidencia que respecto de la situación laboral de aquellas tiene el hecho de la maternidad, en línea con lo subrayado en numerosas ocasiones por este tribunal (por todas, SSTC 214/2006, de 3 de julio, FJ 6, y 108/2019, de 30 de septiembre, FJ 2). El legislador persigue alcanzar tal objetivo por la vía de arbitrar mecanismos que faciliten la conciliación de la vida familiar y laboral de ambos progenitores y promuevan la corresponsabilidad en la asunción de las tareas de cuidado de los hijos, estimulando cambios en la cultura familiar que eviten que las mujeres trabajadoras, al ser las que principalmente venían asumiendo el cuidado de los hijos de corta edad, sufran también mayores dificultades para su inserción laboral, su permanencia y su promoción en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explícito de esa finalidad esencial perseguida por la reforma operada por el Real Decreto-ley 6/2019, de 1 de marzo, plenamente conforme con los postulados de los art. 9.2, 39.2 y 3 CE, no puede oscurecer el hecho de que la suspensión del contrato del progenitor distinto de la madre biológica por razón del nacimiento de su hijo se reconoce “para el cumplimiento de los deberes de cuidado previstos en el artículo 68 del Código civil”, esto es y por lo que aquí interesa, para cubrir las necesidades de cuidado y atención de los hijos. Esta afirmación se cohonesta no solo con el contenido de la Directiva (UE) 2019/1158 del Parlamento Europeo y del Consejo, de 20 de junio de 2019, relativa a la conciliación de la vida familiar y la vida profesional de los progenitores y los cuidadores, sino también con la jurisprudencia sentada por el Tribunal Europeo de Derechos Humanos y el Tribunal de Justicia de la Unión Europea en la materia, cuyo valor hermeneútico de los derechos reconocidos en nuestro texto constitucional, se deriva de lo previsto en el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debemos recordar que el art. 4 de la Directiva (UE) 2019/1158, a la que ya hemos hecho referencia, impone a los Estados miembros de la Unión Europea, la obligación de reconocer a los padres —o, en su caso, a los segundos progenitores reconocidos por la legislación nacional— un permiso de paternidad de diez días laborables con ocasión del nacimiento del hijo “y a fin de facilitarle cuidados” [arts. 3.1 a) y 4.1]. La finalidad de la medida es pues coincidente con la del permiso parental, al que hace referencia el art. 33.2 de la Carta de derechos fundamentales de la Unión Europea, y que regula actualmente el art. 5 de la citada Directiva. El permiso parental se configura así como un derecho individual de cada trabajador —y, por tanto, no solo del padre o segundo progenitor— a disfrutar de un permiso de cuatro meses antes de que el hijo alcance una determinada edad “para cuidar de este” y esa finalidad de cuidado ha sido enfatizada por el Tribunal de Justicia de la Unión Europea en su jurisprudencia al respecto, en la que viene afirmando que “el permiso parental se concede a los progenitores para que puedan ocuparse de su hijo” (véase, en este sentido, las STJUE de 16 de mayo de 2024, CCC c. INSS, asunto C-673/22, § 29; y STJUE de 16 de junio de 2016, Estrella Rodríguez Sánchez c. Consum Sociedad Cooperativa Valenciana, asunto C-351/14, §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no se ha pronunciado específicamente sobre los permisos de paternidad —entendidos como aquellos reconocidos únicamente al padre o progenitor distinto de la madre biológica tras el nacimiento—, el Tribunal Europeo de Derechos Humanos también ha subrayado que los llamados permisos parentales —reconocidos a cualquier progenitor tras el nacimiento—, se distinguen del permiso de maternidad en que este persigue permitir a la madre que se recupere del parto y amamante al bebé, si lo desea, mientras que los permisos parentales tienen como objetivo permitir al beneficiario quedarse en el hogar y ocuparse en persona del recién nacido (entre otras, SSTEDH de 27 de marzo de 1998, asunto Petrovic c. Austria, § 36, y de 22 de marzo de 2012, asunto Konstantin Markin c. Rusia, § 132). En este sentido, el Tribunal Europeo de Derechos Humanos ha entendido que los permisos parentales favorecen la vida familiar y tienen necesariamente una incidencia en la organización de la vida de una familia, entrando en el ámbito de aplicación del derecho a la vida familiar del art. 8 del Convenio Europeo de Derechos Humanos (entre otras, SSTEDH de 27 de marzo de 1998, asunto Petrovic c. Austria, § 27, y de 22 de marzo de 2012, asunto Konstantin Markin c. Rusia § 130).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jurisprudencia, y teniendo en cuenta la específica configuración de los permisos de nacimiento y cuidado de menor regulados en el actual art. 48.4 LET (y la correspondiente prestación económica de la seguridad social que contempla el art. 177 LGSS), cabe entender que la finalidad que persigue la norma cuyo análisis abordamos es múltiple, en tanto no solo pretende preservar la salud de la mujer trabajadora ante el hecho biológico singular de la maternidad, sino también garantizar la igualdad de oportunidades de hombres y mujeres en el ámbito laboral por la vía de fomentar la corresponsabilidad en el cuidado de los hijos y facilitar la conciliación de la vida laboral y familiar, reconociendo a ambos progenitores un período de suspensión de su contrato de trabajo de igual duración a fin de que puedan cuidar y atender a sus hijos en sus primeros meses de vida. El delicado equilibrio que trata de arbitrar el legislador entre estas finalidades, todas ellas constitucionalmente legítimas, habrá de ser tenido en cuenta a fin de valorar la constitucionalidad de los preceptos que han sido sometidos a nuestro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estas precisiones, relativas a la finalidad tuitiva múltiple que persiguen los actuales permisos por nacimiento y cuidado de menor, debemos también subrayar que entendemos aplicable a estos permisos nuestra jurisprudencia previa relativa al alcance de las obligaciones que se imponen al legislador español en relación con la regulación de los antiguos permisos de maternidad y paternidad. Procede reconocer así que, si bien el legislador español ve limitado su margen de decisión a fin de regular los permisos que, por razón de nacimiento, se reconocen a la madre biológica, en virtud de lo previsto por las normas europeas e internacionales en la materia, el margen de decisión del que goza a fin de regular los correspondientes permisos del otro progenitor es más amplio.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ahora nos interesa, debemos subrayar que, en ejercicio de esa libertad, el legislador español podía decidir equiparar en duración el permiso por nacimiento y cuidado de menor que el art. 48.4 LET reconoce al otro progenitor y el que reconoce a la madre biológica o, por el contrario, podía prever un período de suspensión del contrato de trabajo de extensión diferente para ambos progenitores. No obstante, en la configuración del concreto modelo a seguir, el legislador estaba sometido al texto constitucional. No en vano nuestra jurisprudencia previa viene subrayando que, si bien el legislador goza de amplia libertad para modular la acción protectora del sistema de seguridad social en atención a las circunstancias socioeconómicas concurrentes en cada momento y a la necesidad de administrar recursos económicos limitados para atender a un gran número de necesidades sociales, en el ejercicio de esa libertad “está sometida al necesario respeto de los principios constitucionales y, por ende, a las exigencias del principio de igualdad y no discriminación” (por todas, SSTC 61/2013, de 14 de marzo, FJ 6, y 91/2019, de 3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la Sala de lo Social del Tribunal Superior de Justicia de Cataluña cuestiona la constitucionalidad de los arts. 48.4 LET y 177 LGSS por discriminar a los menores pertenecientes a familias monoparentales, que podrán recibir un tiempo de cuidado inferior de sus progenitores que los nacidos en una familia biparental, a pesar de tener idénticas necesidades, así como por discriminar a las mujeres trabajadoras, que encabezan mayoritariamente las familias monoparentales, nuestro análisis de la cuestión planteada no puede acabar con el reconocimiento del margen de decisión que nuestro texto constitucional atribuye al legislador en este materia. Debemos así plantearnos si el legislador respetó las exigencias derivadas del reconocimiento del derecho a la igualdad y a no ser discriminado al no prever la posibilidad de que, en circunstancias como las descritas en el caso del que trae causa la presente cuestión,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Prohibición de discriminación por razón de nacimiento en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promotora de la presente cuestión de inconstitucionalidad señala, en primer lugar, que los arts. 48.4 LET y 177 LGSS supondrían un trato discriminatorio de los menores nacidos en familias monoparentales, ya que recibirán un tiempo de cuidado por parte de sus progenitores, inferior que los nacidos en familias biparentales, a pesar de que tienen idénticas necesidades. Esta diferencia de trato no solo sería discriminatoria, a entender de la Sala, sino que no atendería al interés superior del menor, contraviniendo los arts. 14 y 39, apartados 1, 2 y 4 CE, que han de ser interpretados en relación con el art. 3.1 de la Convención de Naciones Unidas sobre los derechos del niño y el art. 24 de la Carta de los derechos fundamentales de la Unión Europea, en virtud de lo previsto en el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esta primera duda de constitucionalidad exige que dilucidemos, como cuestión inicial, si nos encontramos ante una diferencia de trato que tiene su origen en una de las categorías prohibidas de discriminación previstas en el art. 14 CE, o si, por el contrario, nos hallamos en el ámbito de aplicación de la cláusula general de igualdad que ese mismo precepto reconoce. En este sentido, debemos recordar que, según nuestra jurisprudencia, “el derecho a la igualdad reconocido en el primer inciso del art. 14 CE exige que, a iguales supuestos de hecho se apliquen iguales consecuencias jurídicas, lo que veda la utilización de elementos de diferenciación que quepa calificar de arbitrarios o carentes de una justificación objetiva y razonable” [SSTC 79/2020, de 2 de julio, FJ 4; 253/2004, de 22 de diciembre, FJ 5; 117/2011, de 4 de julio, FJ 4; 149/2017, de 18 de diciembre, FJ 4, y 91/2019, de 3 de julio, FJ 4 a), entre otras]. Tal y como hemos subrayado en numerosas ocasiones, el derecho a la igualdad de todos los españoles ante la ley tiene un carácter relacional, de modo que “su infracción requiere inexcusablemente como presupuesto la existencia de una diferencia de trato entre situaciones sustancialmente iguales, cuya razonabilidad o no deberá valorarse con posterioridad” [por todas, SSTC 103/2018, de 4 de octubre, FJ 5, y 92/2024, de 18 de junio, FJ 9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ahora analizamos, nos encontramos ante una diferencia de trato entre situaciones que son sustancialmente iguales y que son relevantes desde la perspectiva de una de las finalidades que persigue la norma de cuya constitucionalidad se duda, en concreto, la de facilitar la conciliación de la vida laboral y familiar a fin de que los progenitores puedan prestar a sus hijos los cuidados y atención que necesitan nada más nacer (art. 39.3 CE). Es obvio que la duración e intensidad de la necesidad de atención y cuidado de un recién nacido es la misma con independencia del modelo familiar en el que haya nacido. A pesar de esa sustancial identidad de las necesidades de cuidado que tiene cualquier recién nacido, en un supuesto como el ahora analizado, las normas cuya constitucionalidad se cuestiona provocan una diferencia de trato entre los menores nacidos en una familia monoparental y los nacidos en una familia biparental, en tanto en el primer caso, tan solo podrán recibir los cuidados de su madre biológica por un período máximo de dieciséis semanas (ampliable en los supuestos previstos en la ley), mientras que, en el segundo caso, podrán recibir también los cuidados del otro progenitor por idéntico período de tiempo (también ampliable cuando así lo prevea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parece claro, desde la perspectiva de la jurisprudencia de este tribunal, que estamos ante una diferencia de trato normativa de situaciones sustancialmente iguales que afecta a uno de los beneficiarios principales de la norma —recuérdese, a estos efectos, que este tribunal ya ha reconocido que los hijos son los “primeros beneficiarios” de toda medida de conciliación de la vida familiar y laboral [STC 153/2021, de 13 de septiembre, FJ 3 d)]—, el planteamiento realizado por el Tribunal Superior de Justicia de Cataluña nos obliga a preguntarnos si la diferencia de trato identificada se produce por alguno de los motivos de discriminación que el segundo inciso del art. 14 CE expresamente prohíbe.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debemos recordar que, según nuestra jurisprudencia, la virtualidad del art. 14 CE no se agota en la cláusula general de igualdad. Junto a esta, el art. 14 CE prohíbe de forma expresa una serie de motivos o razones concretos de discriminación. Más allá de que este tribunal haya afirmado que esa referencia expresa a concretas razones de discriminación no implica el establecimiento de una lista cerrada de supuestos que la provoquen (SSTC 128/1987, de 16 de julio, FJ 5, y 67/2022, de 2 de julio, FJ 4, entre muchas otras), debemos resaltar ahora que, en nuestra jurisprudencia, esa referencia expresa a ciertos motivos o razones de discriminación “representa una explícita interdicción de determinadas diferencias históricamente muy arraigadas y que han situado, tanto por la acción de los poderes públicos como por la práctica social, a sectores de la población en posiciones, no solo desventajosas, sino contrarias a la dignidad de la persona que reconoce el art. 10.1 CE” [entre otras, SSTC 182/2005, de 4 de julio, FJ 4; 63/2011, de 16 de mayo, FJ 3 b), y 172/2021, de 7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promotora de esta cuestión argumenta que, en casos como el presente, la actual configuración de los permisos de nacimiento y cuidado de menor discriminaría a los nacidos en familias monoparentales, incurriendo así en una discriminación por razón de nacimiento, que constituye una de las categorías expresamente prohibidas de discriminación previstas en el art. 14 CE. Nuestra doctrina sobre ese motivo de discriminación se ha proyectado hasta el momento sobre diferencias de trato entre hijos por razón del origen o la modalidad de filiación, esto es, se ha proyectado sobre diferencias de trato entre hijos matrimoniales y nacidos fuera del matrimonio (por todas, SSTC 74/1997, de 21 de abril; 67/1998, de 18 de marzo; 154/2006, de 22 de mayo, y 105/2017, de 18 de septiembre), hijos naturales y adoptivos (SSTC 9/2010, de 27 de abril, y 200/2001, de 4 de octubre), e hijos comunes a una pareja respecto de los no comunes (STC 171/2012, de 4 de octubre). No obstante, entendemos que esa jurisprudencia es plenamente trasladable a las diferencias entre hijos por razón del modelo de familia —biparental o monoparental— en el que hayan nacido, en tanto esa diferencia trae causa también del nacimiento, aunque en este caso, en un determinado contexto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idéntica conclusión conduce una interpretación sistemática del art. 14 CE, en relación con el art. 39.1 CE. Si nuestra jurisprudencia previa no ha hecho depender la obligación de protección de la familia, que el art. 39.1 CE impone a los poderes públicos, del hecho de que esta tenga su origen en un matrimonio tradicional, subrayando que “son dignos de protección constitucional los matrimonios sin descendencia, las familias extramatrimoniales o monoparentales (STC 222/1992, de 11 de diciembre) y, sobre todo, los hijos”, protegidos por los art. 39.2 y 3 CE con independencia de su filiación y nacimiento dentro o fuera del matrimonio (STC 198/2012, de 6 de noviembre, FJ 5), debemos entender que la prohibición de discriminación por razón de nacimiento, que el art. 14 CE expresamente contempla, incluye el nacimiento en cualquier modelo de familia. No en vano esa prohibición persigue que el contexto que rodee el nacimiento, que nunca depende de la voluntad del nacido, sino de la voluntad o las circunstancias de sus progenitores o de cuestiones puramente aleatorias —por ejemplo, la fecha de nacimiento—, no determine un tratamiento diferenciado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misma interpretación se deduce también del art. 2 de la Convención de Naciones Unidas sobre los derechos del niño y de la jurisprudencia del Tribunal Europeo de Derechos Humanos. El art. 2 de la Convención de Naciones Unidas sobre los derechos del niño, tratado internacional especialmente relevante de entre aquellos a los que hace referencia el art. 39.4 CE, además de constituir canon hermenéutico de las normas relativas a derechos fundamentales y libertades que nuestra Constitución reconoce ex art. 10.2 CE, no solo prohíbe expresamente la discriminación de los niños y niñas por razón de su nacimiento en el ejercicio de los derechos reconocidos en el Convenio, sino que también subraya que éstos no pueden ser discriminados por la condición, las actividades, las opiniones o creencias de sus padres; lo que incluiría la condición de progenitora única de la madre biológica, en un supuesto como el ahora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ha interpretado la prohibición de discriminación por razón de nacimiento a la que se refiere expresamente tanto el art. 14 del Convenio Europeo de Derechos Humanos, como el art. 1 del Protocolo núm. 12, en el sentido de incluir no solo diferencias de trato por razón de la modalidad de filiación (por todas, SSTEDH de 13 de junio de 1979, asunto Marckx c. Bélgica, y de 7 de febrero de 2013, asunto Fabris c. Francia), sino también otras diferencias de trato relacionadas con las circunstancias que rodearon el nacimiento, como por ejemplo, la fecha en que este se produjo (STEDH de 13 de octubre de 2022, asunto Zeggai c. Francia); lo que abona un entendimiento amplio de la discriminación por razón de nacimiento, en línea con la interpretación del art. 14 CE que postulamos.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General del Estado, la Abogacía del Estado y el representante de la Seguridad Social discuten que nos encontremos ante una diferencia de trato por razón de nacimiento y, por tanto, por una de las razones prohibidas de discriminación expresamente previstas en el art. 14 CE. Señalan así, por un lado, que no siempre los menores nacidos en familias biparentales tendrán un mayor tiempo de atención y cuidado, al depender esto del cumplimiento por sus progenitores de ciertos requisitos de alta en la seguridad social y de periodos mínimos de cotización; y, por otro lado, que el órgano judicial plantea un supuesto de discriminación por indiferenciación, que la doctrina constitucional excluye del contenido protegido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Ninguno de estos argumentos puede prosperar. En cuanto al primero, baste reseñar que no se trata aquí de determinar si la norma que analizamos introduce una diferencia de trato objetiva y razonable al exigir ciertos requisitos de alta en la seguridad social y de periodos mínimos de cotización para el acceso a las prestaciones económicas por nacimiento y cuidado de hijo. Por el contrario, la duda de constitucionalidad que ahora se nos plantea parte del cumplimiento de esas exigencias legales y apunta que, cumplidas las mismas, la norma provoca una desigualdad de trato entre los menores nacidos en familias monoparentales y biparentales, en tanto los primeros podrán disfrutar de un período de tiempo de cuidado de sus progenitores nada más nacer sustancialmente menor que los segundos.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debemos subrayar que este tribunal tiene una consolidada doctrina según la cual “el enjuiciamiento de la constitucionalidad de las leyes debe hacerse tomando en consideración el caso normal, esto es, el que se da en la generalidad de los casos del supuesto normativo” (SSTC 83/2014, de 29 de mayo, FJ 6; 100/2017, de 20 de julio, FJ 6, y 289/2000, de 30 de noviembre, FJ 6). Una cosa es que, conforme a nuestra doctrina, no pueda declararse la inconstitucionalidad de una norma por la circunstancia de que incurra en la vulneración del art. 14 CE “en supuestos puntuales” (SSTC 47/2001, de 15 de febrero, FJ 7; 212/2001, de 29 de octubre, FJ 5; 21/2002, de 28 de enero, FJ 4, y 255/2004, de 23 de diciembre, FJ 4), y otra muy distinta es que deba declararse la conformidad con la Constitución de una norma que establece, en la generalidad de los casos, una diferencia de trato que podría ser discriminatoria (entre otras, STC 295/2006, de 11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afirmar que nos encontramos ante un supuesto de discriminación por indiferenciación, excluido, según nuestra jurisprudencia reiterada, del ámbito de aplicación del art. 14 CE. Es cierto que, en el caso presente, analizamos una diferencia de trato que no trae causa de las reglas expresamente contenidas en los arts. 48.4 LET y 177 LGSS, sino de una omisión del legislador; elemento que sería común a la diferencia de trato normativa que analizamos y a los supuestos de discriminación por indiferenciación. Sin embargo, nuestra jurisprudencia constante entiende que lo propio de la discriminación por indiferenciación es la exigencia de un trato normativo desigual “entre supuestos desiguales” (SSTC 181/2000, de 29 de junio, FJ 11; 88/2001, de 2 de abril, FJ 2; 257/2005, de 24 de octubre, FJ 4; 118/2014, de 8 de julio, FJ 3, y 128/2014, de 21 de julio, FJ 3, entre otras). En palabras del Tribunal Europeo de Derechos Humanos, se produciría este tipo de discriminación cuando, sin justificación objetiva y razonable, los Estados no tratan de forma diferente a personas que se encuentran en situaciones sustancialmente distintas o que presentan diferencias relevantes (por todas, STEDH de 6 de abril de 2000, asunto Thlimmenos c. Grecia, § 44, y de 13 de octubre de 2020, asunto Ádám y otros c. Rumanía, § 87). Pues bien, tal y como hemos señalado ya, no nos encontramos aquí ante supuestos desiguales, sino ante una misma necesidad de atención y cuidado de los menores nacidos en familias monoparentales respecto de los nacidos en familias biparentales; igual necesidad a la que responde de forma diferenciada la norma cuya constitucionalidad ahora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Legitimidad constitucional de la diferencia de trato basada en el nacimiento en familia monoparental: finalidad perseguida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hemos determinado que nos encontramos ante una diferencia de trato normativa —aunque fuere por defecto u omisión— que tiene su origen en una de las razones prohibidas de discriminación que expresamente contempla el art. 14 CE, debemos plantearnos si esa diferencia de trato puede estar justificada, tal y como defiende la Fiscalía General del Estado, la Abogacía del Estado y el letrado de la Administración de la Seguridad Social. En relación con esta cuestión, debemos recordar que, si bien este tribunal ha admitido que los motivos de discriminación que el art. 14 CE prohíbe puedan ser utilizados excepcionalmente como criterio de diferenciación jurídica, también ha subrayado que el canon de control a utilizar a la hora de enjuiciar la legitimidad de tales diferencias de trato resulta mucho más estricto que el utilizado para enjuiciar otras diferencias de trato [por todas, STC 200/2001, de 4 de octubre,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esta cuestión, este tribunal ha declarado que, “a diferencia del principio genérico de igualdad, que no postula ni como fin ni como medio la paridad y solo exige la razonabilidad de la diferencia normativa de trato, las prohibiciones de discriminación contenidas en el art. 14 CE implican un juicio de irrazonabilidad de la diferenciación establecida ex costitutione, que imponen como fin y generalmente como medio la parificación, de manera que solo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[SSTC 126/1997, de 3 de julio, FJ 8, y 71/2020, de 29 de junio, FJ 3 a), con cita de las SSTC 75/1983, de 3 de agosto, FFJJ 6 y 7; 209/1988, de 10 de noviembre, FJ 6, y 229/1992, de 14 de diciembre, FJ 4]. Debemos destacar también que, en tales supuestos, “la carga de demostrar el carácter justificado de la diferenciación recae sobre quien asume la defensa de la misma” [STC 81/1982, de 21 de diciembre, FJ 2, y 200/2001, de 4 de octubre,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aplicación de esta jurisprudencia es preciso señalar que las razones que exponen en su escrito de alegaciones la Fiscalía General del Estado, la Abogacía del Estado y el letrado de la Administración de la Seguridad Social, a fin de defender la constitucionalidad de las normas objeto de esta cuestión, de ningún modo satisfacen el canon más estricto y riguroso que en estos casos requieren las exigencias de razonabilidad y proporcionalidad. La Fiscalía General del Estado, la Abogacía del Estado y el letrado de la Administración de la Seguridad Social señalan, en aras de justificar la medida que incorpora la norma cuestionada, que la equiparación de los permisos de nacimiento y cuidado de menor de la trabajadora, madre biológica, y el otro progenitor persigue, además de la conciliación de la vida laboral y familiar y la promoción de la corresponsabilidad en el cuidado de los hijos, la igualdad real y efectiva entre hombres y mujeres en todos los ámbitos; objetivos, que como hemos señalado ya, no son solo constitucionalmente legítimos, sino que están orientados a la plena realización de los principios y derechos que el texto constitucional reconoce en sus arts. 9.2, 14 y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legitimidad en abstracto de las finalidades que persigue la norma no nos pueden hacer perder de vista que la cuestión que ahora se nos plantea no pone en duda la equiparación de los permisos de nacimiento y cuidado de menor de la trabajadora, madre biológica, y el otro progenitor, sino el hecho de que la norma no prevea la posibilidad de que la primera extienda su permiso por el período que hubiera correspondido al otro progenitor, en caso de existir, y el impacto que esa omisión tiene en los niños y niñas nacidos en familias monoparentales. La justificación de esa omisión no puede hallarse en la voluntad del legislador de fomentar la corresponsabilidad en el cuidado de los hijos —indiscutible desde el punto de vista del art. 39.3 CE—, en tanto en las familias monoparentales la corresponsabilidad no es sino una quimera, al no existir un segundo progenitor con el que poder compartir las tareas de cuidado y atención. Tampoco puede justificarse tal omisión en la voluntad del legislador de fomentar la conciliación de la vida familiar y laboral, en tanto parece indiscutible que los progenitores de familias monoparentales tienen —al menos— las mismas necesidades de conciliación que los de familias biparentales y, a pesar de ello, las normas enjuiciadas les ofrecen posibilidades de hacerlo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dudas plantea el último argumento aportado por la Fiscalía General del Estado y el letrado de la Administración de la Seguridad Social, en tanto parecen asumir, sin aportar dato concreto alguno, que la extensión del permiso de nacimiento y cuidado de menor a la trabajadora, madre biológica de familia monoparental, por el tiempo que habría correspondido al otro progenitor, en caso de existir este, iría en detrimento de la igualdad de trato y oportunidades de mujeres y hombres. Aun siendo conscientes, como ya hemos dicho, de que la maternidad tiene una peculiar incidencia respecto de la situación laboral de las mujeres y puede incidir negativamente en su acceso y permanencia en el empleo, asumir el genérico argumento de la Fiscalía General del Estado y del letrado de la Administración de la Seguridad Social, en un contexto normativo de equiparación de los derechos de ambos progenitores en lo que se refiere a los permisos de nacimiento y cuidado de menor, presupone reconocer a los empleadores un conocimiento de aspectos íntimos de la vida de sus empleados; conocimiento que, en principio, les está vedado ex art.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aun en el supuesto de que pudiera admitirse, a fin de agotar los argumentos aportados por las partes, que la omisión enjuiciada persigue como finalidad legítima la igualdad de oportunidades de hombres y mujeres en el ámbito laboral, deberíamos también concluir que los argumentos aportados por la Fiscalía General del Estado, la Abogacía del Estado y el letrado de la Administración de la Seguridad Social a fin de defender la constitucionalidad de la norma no superan el canon más estricto de razonabilidad y proporcionalidad aplicable en estos casos. Ninguna explicación concreta aporta la Fiscalía General del Estado, la Abogacía del Estado, ni el letrado de la Administración de la Seguridad Social, a fin de justificar la más que evidente desproporción entre los beneficios que supuestamente perseguiría la omisión enjuiciada y las consecuencias que de ella se derivan para los niños y niñas nacidos en familias monoparentales, que ven sustancialmente reducido el tiempo de cuidado que reciben de sus progenitores respecto de los nacidos en familias biparentales.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consecuencias parecen aún más injustificables si se tiene en cuenta que los menores son uno de los principales beneficiarios de las normas cuestionadas, tal y como hemos indicado supra (FJ 5), y que los datos con que contamos apuntan a la especial vulnerabilidad de los niños y niñas nacidos en familias monoparentales; familias en las que la tasa de riesgo de pobreza o exclusión social es muy superior a la que presentan el resto de los hogares españoles, según el Instituto Nacional de Estadística —en 2023, era de un 52,7 por 100 frente al 26,5 por 100 del total de los hogares españoles, según la encuesta de condiciones de vida, 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Abogacía del Estado trata de justificar la razonabilidad y proporcionalidad de la diferencia de trato analizada haciendo referencia de forma genérica a las importantes matizaciones que experimenta el derecho a la igualdad y a no ser discriminado cuando se proyecta sobre la acción prestacional de los poderes públicos. En línea con nuestra jurisprudencia, ya analizada en el fundamento jurídico 4 de esta resolución, no podemos obviar el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los motivos ya indicados, debemos estimar la cuestión de inconstitucionalidad planteada, si bien con el alcance que se señalará en el siguiente fundamento jurídico, y declarar que los arts. 48.4 LET y 177 LGSS, al no prever la posibilidad de que, en circunstancias como las descritas en el caso del que trae causa la presente cuestión,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declarada la inconstitucionalidad de los arts. 48.4 LET y 177 LGSS, no es necesario analizar el resto de alegaciones a las que también se refiere el auto de planteamiento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es preciso realizar una precisión en relación con el alcance de la presente declaración de inconstitucionalidad, en tanto que, al vincularse a una omisión del legislador, esto es, al hecho de que la norma no contemple aquello que debió ser necesariamente incluido, la inconstitucionalidad declarada no debe llevar aparejada la nulidad de los preceptos cuestionados. Aunque el art. 39.1 LOTC prevé que las disposiciones consideradas inconstitucionales por este tribunal han de ser declaradas nulas, declaración que tiene efectos generales a partir de su publicación en el “Boletín Oficial del Estado” (art. 38.1 LOTC), esa vinculación entre inconstitucionalidad y nulidad no es siempre necesaria, quebrando, “entre otros casos, en aquellos en los que la razón de la inconstitucionalidad del precepto reside, no en determinación textual alguna de este, sino en su omisión” (por todas, SSTC 45/1989, de 20 de febrero, FJ 11, y 273/2005, de 27 de octubre,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 inconstitucionalidad declarada se produce por la imposibilidad de extender el permiso de nacimiento y cuidado de menor en supuestos como aquel del que trae causa la presente cuestión de inconstitucionalidad, cumple entender que no procede la declaración de nulidad de los arts. 48.4 LET y 177 LGSS, en tanto tal declaración no solo no repararía la lesión del art. 14 CE, en relación con el art. 39 CE, en que la norma incurre, sino que determinaría la expulsión de nuestro ordenamiento jurídico de las normas que reconocen a todos los progenitores los permisos y prestaciones por nacimiento y cuidado de menor. En suma, la apreciación de la inconstitucionalidad de la insuficiencia normativa de los preceptos cuestionados exige el mantenimiento de su vigencia, correspondiendo al legislador, en uso de su libertad de configuración normativa y a la luz de su específica legitimidad democrática (por todas, STC 273/2005, de 27 de octubre, FJ 9), llevar a cabo, a partir de esta sentencia, las modificaciones pertinentes para reparar la vulneración del art. 14 CE, en relación con el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ello, aunque el Tribunal ha declarado en numerosas ocasiones que no es su tarea la de definir positivamente cuáles sean los posibles modos de ajuste de una ley al texto constitucional, el Tribunal considera necesario (como lo hizo en la STC 15/2020, de 28 de enero, FJ 3, y las allí citadas) precisar que, en tanto el legislador no se pronuncie al respecto, en las familias monoparentales el permiso a que hace referencia el art. 48.4 LET, y en relación con él el art. 177 LGSS, ha de ser interpretado en el sentido de adicionarse al permiso del primer párrafo para la madre biológica (dieciséis semanas), el previsto en el segundo para progenitor distinto (diez semanas, al excluirse las seis primeras).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por exigencias del principio de seguridad jurídica (art. 9.3 CE), no pueden considerarse situaciones susceptibles de ser revisadas con fundamento en la presente sentencia aquellas que, a la fecha de dictarse esta, hayan sido decididas definitivamente mediante sentencia con fuerza de cosa juzgada (art. 40.1 LOTC) o mediante resolución administrativa firme (STC 45/1989, de 20 de febrero, FJ 11). También tendrán la consideración de situaciones consolidadas aquellas respecto de las que, a la fecha de dictarse esta sentencia, no se haya presentado la correspondiente solicitud.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presente cuestión de inconstitucionalidad núm. 6694-2023 y, en consecuencia, declarar inconstitucionales los arts. 48.4 LET y 177 LGSS, con el alcance señalado en el fundamento jurídico séptimo.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noviembre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Ramón Sáez Valcárcel a la sentencia dictada en la cuestión de inconstitucionalidad núm. 6694‑2023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formulo voto discrepante por considerar que la sentencia incurre en un vicio metodológico al realizar el juicio de igualdad en la ley (art. 14 CE) a partir de la fijación de un tertium comparationis que no resulta adecuado, ya que las situaciones que considera iguales no guardan la necesaria homogeneidad ni son, por tanto, susceptibles de ser comparadas jurídicamente a los efectos del juicio constitucional de igualdad, lo que debería haber llevado a descartar la vulneración del art. 14 CE. En lo que sigue dejo constancia de mi desacuerdo con el fallo y con el razonamiento que sustenta la sentencia, sintetizando los argumentos que expuse en la deliberación en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ratio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declara la inconstitucionalidad —sin nulidad— del art. 48.4 LET y del art. 177 LGSS, en la redacción dada a ambos por el Real Decreto-ley 6/2019, de 1 de marzo, de medidas urgentes para la garantía de la igualdad de trato y de oportunidades entre mujeres y hombres en el empleo y la ocupación. Lo hace al concluir que estos preceptos, al no prever un régimen específico para el disfrute de los permisos por nacimiento y cuidado de menor —así como para la percepción de las correspondientes prestaciones de la Seguridad Social— en el seno de las familias monoparentales, propician un trato discriminatorio por razón de nacimiento, carente de justificación, hacia los menores pertenecientes a este tipo de familias, ya que implican que estos puedan recibir de sus progenitores un tiempo de cuidado inferior al que recibirán los nacidos en una familia biparental, a pesar de que unos y otros tienen idénticas necesidades de cuidado.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estimatoria de la cuestión de inconstitucionalidad se funda así, en primer lugar, en la consideración de que “nos encontramos ante una diferencia de trato [normativa] entre situaciones que son sustancialmente iguales”, pues “[e]s obvio que la duración e intensidad de la necesidad de atención y cuidado de un recién nacido es la misma con independencia del modelo familiar en el que haya nacido”, a pesar de lo cual “las normas cuya constitucionalidad se cuestiona provocan una diferencia de trato entre los menores nacidos en una familia monoparental y los nacidos en una familia biparental, en tanto en el primer caso, tan solo podrán recibir los cuidados de su madre biológica por un período máximo de dieciséis semanas (ampliable en los supuestos previstos en la ley), mientras que, en el segundo caso, podrán recibir también los cuidados del otro progenitor por idéntico período de tiempo (también ampliable cuando así lo prevea la ley)”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apoyo de esta interpretación se argumenta que el permiso y la correspondiente prestación económica por nacimiento y cuidado de menor son una “herramienta de protección de las madres y los hijos (art. 39 CE)” (FJ 6), y ello porque, a pesar de las diversas finalidades atribuidas por el legislador y la doctrina constitucional a tales permisos y prestaciones, “no puede oscurecer el hecho de que la suspensión del contrato del progenitor distinto de la madre biológica por razón del nacimiento de su hijo se reconoce ‘para el cumplimiento de los deberes de cuidado previstos en el artículo 68 del Código civil’, esto es y por lo que aquí interesa, para cubrir las necesidades de cuidado y atención de los hijos”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ahí, se sostiene, primero, que la diferencia de trato enjuiciada se debe al contexto que rodea el nacimiento (en concreto, al modelo de familia en que se nace), constituyendo, por ello, discriminación por razón de nacimiento, prohibida expresamente por el art. 14 CE (FJ 5); y, segundo, que esa diferencia de trato no está justificada, porque la legítima finalidad de equiparar la protección de hombres y mujeres en el empleo y la ocupación no justifica que la norma no prevea la posibilidad de que el progenitor único extienda su permiso por el periodo que hubiera correspondido al otro progenitor, en caso de existir, ni el impacto que esa omisión tiene en los niños y niñas nacidos en familias monoparentales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concluye que los preceptos cuestionados desconocen que “una vez configurada una determinada herramienta de protección de las madres y los hijos […], su articulación concreta debe respetar las exigencias que se derivan del art. 14 CE y, por lo que se refiere a la cuestión suscitada, las derivadas de la prohibición de discriminación por razón de nacimiento” (FJ 6), lo que conduce a declarar su inconstitucionalidad por omisión.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comparabilidad de situaciones como presupuesto del juicio constitucional de 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igualdad es, como la desigualdad, una noción relacional. Solo se es igual (o desigual) por referencia a otro u a otros, pues lo que exige la doctrina constitucional sobre el derecho a la igualdad en la ley es que “los supuestos de hecho iguales sean tratados idénticamente en sus consecuencias jurídicas” (STC 59/2008, de 14 de mayo, FJ 5). Así, el juicio de igualdad se proyecta sobre las diferencias de trato, su justificación y su proporcionalidad, lo que ha de medirse siempre en relación con una diferencia de trato entre supuestos iguales. Es por ello que “el presupuesto esencial para proceder a un enjuiciamiento desde la perspectiva del art. 14 CE es que las situaciones subjetivas que quieran traerse a la comparación sean, efectivamente, equiparables” (STC 76/1986, de 9 de junio, FJ 3), lo cual entraña la necesidad de que el término de comparación no resulte arbitrario o caprichoso (STC 148/1986, de 25 de noviembre, FJ 6), sino que ha de ser “idóneo”, sin que se puedan comparar “hechos distintos” (STC 186/2000, de 10 de julio, FJ 11). “Solo entonces [cuando las situaciones subjetivas que quieran compararse sean efectivamente homogéneas o comparables] puede decirse que la acción selectiva del autor de la norma resulta susceptible de control constitucional dirigido a fiscalizar si la introducción de ‘factores diferenciales’ […] resulta o no debidamente fundamentada” (STC 273/2005, de 27 de octubre, FJ 3). Tal juicio requiere verificar que la norma diferenciadora persigue un fin legítimo, que el tratamiento diferenciador es adecuado para el logro de ese fin y la proporcionalidad de las consecuencias de esa diferenciación (STC 127/2009, de 26 de mayo).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el juicio constitucional de igualdad parte de la diferenciación entre supuestos iguales y, por lo mismo, tiene su presupuesto lógico en la adecuada identificación de las situaciones cuya diversificación jurídica se cuestiona. Este presupuesto plantea una cuestión metodológica central, a saber, la de cómo determinar cuándo dos supuestos son iguales a los efectos de poder efectuar, sobre la diferencia de trato impuesta entre ellos, el juicio constitucional de igualdad. Dice Radbruch en su Filosofía del Derecho que “la igualdad no es un hecho, las cosas y las personas son tan desiguales ‘como un huevo a otro huevo’, la igualdad es siempre solo la abstracción de una desigualdad dada desde un cierto punto de vista”. Y, como anota Bernd Rüthers en su obra La revolución secreta. Del Estado de Derecho al Estado judicial. Un ensayo sobre Constitución y método, en este punto “la pregunta crucial es: ¿bajo qué punto de valoración algo se considera como igual o desigual? El juicio sobre igualdad o discriminación es siempre una abstracción de una desigualdad dada según criterios predeterminados de acuerdo con una visión de mundo”.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situaciones que se entienden como comparables al realizar el juicio constitucional de igualdad dependen de una cuestión de perspectiva acerca de qué criterios o características son los determinantes para equiparar situaciones y, como juicio de valor, no escapa a los riesgos de subjetivismo. Ahora bien, que esto sea así no significa que la fijación de los términos de comparación a los efectos de enjuiciar la conformidad de una regulación con el art. 14 CE sea una decisión libre del intérprete de la norma —por lo que ahora interesa, de este tribunal—, sino que, como el resto de su actuación, ha de estar sujeta a pautas metodológicas. Para realizar esta operación no cabe desconocer cuáles son los supuestos de hecho mismos diseñados por el legislador, ni basta con invocar un elemento común entre supuestos, cualquiera que este sea, para admitir que estamos ante un auténtico problema de igualdad ante la ley. La equivalencia entre supuestos ha de determinarse a partir de la valoración de sus elementos comunes y disímiles, así como de la importancia relativa de cada uno de ellos a la luz del objeto normativo y de la finalidad de la regulación enjuiciada. Solo cuando comparando los supuestos de hecho, bajo el prisma del propósito del legislador, se compruebe la homogeneidad, podrá concluirse la existencia de supuestos iguales que requieren, en cuanto tales, un trato normativo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Análisis del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piedra basilar de la sentencia es la consideración de que el permiso (y la correspondiente prestación) por nacimiento y cuidado de menor es un mecanismo de protección del hijo de la trabajadora o del trabajador, niño o niña, que se erige así en tertium comparationis. Desde esta perspectiva se aprecia una diferencia de trato consistente en que la regulación cuestionada viene a reconocer el derecho por un periodo total de veintiséis semanas (por ser las primeras seis de cada progenitor coetáneas) a los hijos de las familias biparentales, mientras que el disfrute es como máximo de dieciséis semanas para los hijos de las familias monoparentales, lo que supondría un supuesto de discriminación por nacimiento carente de justificación.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sin embargo, que la premisa de partida de dicho razonamiento es incorrecta, por desconocer el objeto y contenido de las normas controvertidas, así como su finalidad tuitiva. Lo que regulan los arts. 48.4 LET y 177 LGSS no son derechos del hijo, sino derechos estrictamente individuales e intransferibles del trabajador por cuenta ajena —cualquiera que sea su sexo—, por más que se reconozcan y ejerzan con motivo del nacimiento de un hijo. Se trata, respectivamente, del derecho a un periodo de suspensión del contrato de trabajo (es decir, a la cesación temporal de las obligaciones básicas mutuas de la relación laboral, garantizando el derecho a la reincorporación al finalizar la suspensión), y del derecho —dirigido a cubrir la contingencia que supone dicha suspensión— a la correspondiente prestación contributiva de la Seguridad Social, que se condiciona al cumplimiento de determinados requisitos de alta y cotización, así como a la no realización de otro trabajo por cuenta propia o ajena (art. 180 LGSS), y cuya cuantía depende de las bases de cotización del interesado (art. 179 LGSS). Es este el objeto normativo específico de los arts. 48.4 LET y 177 LGSS, y no la regulación de un mecanismo de protección del menor. Ello explica que el reconocimiento del derecho al permiso y a la prestación dependa de elementos no ligados al niño o a su núcleo familiar, sino a la naturaleza de la relación laboral y al régimen de seguridad social que resulte aplicable a cada progenitor. En definitiva, los preceptos enjuiciados no regulan un derecho del menor introduciendo una diferencia de trato en función del número de progenitores, sino que se limitan a regular el acceso del progenitor trabajador por cuenta ajena a un determinado mecanismo de protección laboral en función de sus condiciones individuales.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48.4 LET incluye también dos normas pensadas para familias biparentales, pues se refieren al supuesto en que existan dos progenitores y ambos puedan solicitar el permiso (y la prestación). Ahora bien, lo hace no para favorecerlos a ellos (ni a sus hijos) frente a otros (los pertenecientes a familias monoparentales), sino para establecer restricciones a su poder de decisión en cuanto a la forma de disfrute del derecho: por una parte, ambos progenitores deben gozar simultáneamente su permiso durante las seis semanas siguientes al parto; de otro lado, no pueden transferirse entre sí sus períodos de permiso, por ser un derecho estrictamente personal e individual.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el art. 48.4 LET, atendiendo a su contenido, a la intención declarada del legislador y a la doctrina constitucional previa, tiene por finalidad primordial garantizar, además de la salud de la madre biológica trabajadora ante el hecho singular del parto, su indemnidad laboral (STC 75/2011, de 19 de mayo, FJ 8) y su igualdad en el empleo y la ocupación con respecto al padre trabajador (exposición de motivos del Real Decreto-ley 6/2019, de 1 de marzo). Esta circunstancia no varía por el dato de que se persigan también otras finalidades: la protección de las particulares relaciones entre la madre y el hijo durante el periodo que sigue al embarazo y al parto (por todas, STC 75/2011, de 19 de mayo, FJ 8) y, en el caso de los padres, “favorecer la conciliación de la vida personal, familiar y laboral, fomentando la corresponsabilidad de madres y padres en el cuidado de los hijos”, en línea con lo que prevé el art. 39.3 CE (por todas, STC 117/2018, de 29 de octubre, FJ 3). La circunstancia de que todo ello redunde en beneficio del hijo o de la hija recién nacido, no convierte a este en beneficiario del permiso y la correspondiente prestación ni permite, por lo tanto, entender que es el interés decisivo para fijar las situaciones que han de compararse al efectuar el juicio constitucional de 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Tales efectos favorables para el hijo, que son indirectos y fácticos, resultan sobredimensionados en nuestra sentencia cuando se afirma que el reconocimiento explícito de las finalidades relativas a la tutela de la igualdad de mujer y hombre en el empleo —mediante el fomento de la conciliación y la corresponsabilidad en el cuidado de los hijos de corta edad— “no puede oscurecer el hecho de que la suspensión del contrato del progenitor distinto de la madre biológica por razón del nacimiento de su hijo se reconoce ‘para el cumplimiento de los deberes de cuidado previstos en el artículo 68 del Código civil’, esto es y por lo que aquí interesa, para cubrir las necesidades de cuidado y atención de los hijos”. Frente a ello cabe recordar que ese precepto del Código civil se refiere no solo a la atención, por parte de los cónyuges, a los descendientes a su cargo, sino también al deber de hacerlo compartiendo las correspondientes responsabilidades; aspecto que la sentencia omite. Asimismo, cuando la sentencia recuerda que, según la STC 214/2006, de 3 de julio, FJ 6, el periodo final del antiguo permiso de maternidad se encuentra vinculado, más que a la protección de la salud de la mujer, a “objetivos relacionados con la atención del recién nacido”, omite la consideración, incluida a continuación en dicha STC 214/2006, de que, pese a ello, “es lo cierto que la institución en su conjunto constituye un instrumento de tutela de la mujer trabajadora, dirigido a facilitar la compatibilidad de la vida laboral y familiar y, en consecuencia, a promover la inserción de la mujer en el mercado de trabajo y a favorecer la conservación del empleo”.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indicó, a mi juicio correctamente, la sentencia del Pleno de la Sala de lo Social del Tribunal Supremo núm. 169/2023, de 2 de marzo, FJ 4, el interés por la protección del menor sin duda está presente en toda la regulación de la prestación por nacimiento de hijo y cuidado del menor, si bien no es este el único interés al que debe atenderse, ni tampoco el factor decisivo y determinante, dada la ponderación que el legislador ha realizado de los diversos derechos e intereses en juego en esta delicada materia, en función de los recursos financieros disponibles y la prioridad de las necesidades que un Estado social y democrático de Derecho debe atender.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 modo de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expuestas hacen que no pueda compartir la fundamentación ni, por lo tanto, el fallo de la sentencia, por más que íntimamente comparta la convicción de que las familias monoparentales merecen, en un Estado social y democrático de Derecho, un tratamiento normativo acorde con sus especiales necesidades de protección, lo que debe ser objeto de políticas públicas que no puede diseñar el juez, ni siquiera el intérprete de la Constitución. Termino recordando lo que este tribunal afirmó respecto de otro colectivo merecedor de especial protección en la STC 197/2003, de 30 de octubre, FJ 6: si bien la cobertura de las situaciones de necesidad de colectivos sociales vulnerables “es un ideal claramente deseable a la luz de los principios rectores de la política social y económica que nuestra Constitución asume en sus arts. 41 y 50 y que han de informar la legislación positiva —art. 53.3 CE—. Sin embargo, este ‘Tribunal Constitucional no debe interferir con decisiones singularizadas susceptibles de alterar el equilibrio económico financiero del conjunto del sistema, salvo que la diferencia de tratamiento controvertida esté desprovista de toda justificación objetiva y razonable’ (STC 184/1993, de 31 de mayo, FJ 6)”. Algo que, según he tratado de argumentar, no concurría en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noviembre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formulan el magistrado don Enrique Arnaldo Alcubilla y la magistrada doña Concepción Espejel Jorquera a la sentencia dictada por el Pleno en la cuestión de inconstitucionalidad núm. 6694-2023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y con respeto a la opinión de nuestros compañeros, formulamos el presente voto concurrente por cuanto, pese a que compartimos el fallo estimatorio de la cuestión de inconstitucionalidad, disentimos en parte de la argumentación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Declaración de inconstitucionalidad por omisión, sin nulidad, y alcance del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entiende que la regulación cuestionada por la Sala de lo Social del Tribunal Superior de Justicia de Cataluña (art. 48, apartados 4, 5 y 6, del texto refundido de la Ley del estatuto de los trabajadores, en relación con el art. 177 del texto refundido de la Ley general de la Seguridad Social) incurre en inconstitucionalidad por omisión, por dispensar un trato discriminatorio por razón del nacimiento al menor perteneciente a una familia monoparental, ya que implican que recibirá un tiempo de cuidado inferior que el nacido en una familia biparental, a pesar de tener idénticas necesidades. Así sucede en el caso en el que se plantea la cuestión, en el que la suspensión del contrato de trabajo con reserva de puesto (así como la correspondiente prestación económica de la Seguridad Social, cuando se cumplan los requisitos de afiliación y cotización previstos en la Ley general de la Seguridad Social) se reconoce únicamente a la trabajadora, madre biológica, por dieciséis semanas, de las cuales son obligatorias las seis semanas ininterrumpidas inmediatamente posteriores al parto. La sentencia considera que la legislación cuestionada vulnera el art. 14 CE, en relación con el art. 39 CE, al no prever la posibilidad de que la madre biológica extienda su permiso por el período que hubiera correspondido al otro progenitor, en caso de existir, lo que determina la estimación de la cuestión de inconstitucionalidad, emplazándose al legislador para que lleve a cabo las reformas pertinentes para reparar la vulneración.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sentencia no se detiene aquí, sino que, sin perjuicio de lo anterior, resuelve que, en tanto el legislador no proceda a modificar la normativa cuestionada conforme a lo indicado, en las familias monoparentales el permiso a que hacen referencia los arts. 48.4 del texto refundido de la Ley del estatuto de los trabajadores y 177 del texto refundido de la Ley general de la Seguridad Social ha de ser interpretado en el sentido de adicionarse al permiso para la madre biológica (dieciséis semanas), el previsto para progenitor distinto (diez semanas, al excluirse las seis primeras, que necesariamente deben disfrutarse de forma ininterrumpida e inmediatamente posterior al 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sentencia, al determinar el alcance del fallo asumiendo el Tribunal una función de legislador positivo que institucionalmente no le corresponde, elimina la libertad de configuración normativa del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Discrepamos del pronunciamiento de la sentencia en cuanto al alcance del fallo, que supone un entendimiento del control abstracto de constitucionalidad de las leyes que desborda la obligada contención que desde sus primeras resoluciones este tribunal viene imponiéndose, y sitúa de hecho a este en una posición de colegislador que no le corresponde en modo alguno, pues lo que hace la sentencia es ampliar el permiso de maternidad de las madres biológicas en el caso de familias monoparentales, lo que, obviamente, por más que pueda juzgarse deseable, no es una tarea que competa al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aunque en la sentencia se afirme (fundamento jurídico 7) que corresponde al legislador, en uso de su libertad de configuración normativa, llevar a cabo las modificaciones pertinentes para reparar la vulneración apreciada de los arts. 14 y 39 CE, lo cierto es que tal libertad de configuración es inexistente en este caso a la postre, pues es el Tribunal el que determina en qué ha de consistir concretamente la reforma de los preceptos cuestionados: estos han de ser modificados de tal suerte que debe adicionarse al permiso de maternidad para la madre biológica (dieciséis semanas), el previsto para progenitor distinto (diez semanas, al excluirse las seis primeras).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la razón de la inconstitucionalidad del precepto legal impugnado o cuestionado no reside en determinación alguna de este, sino en lo que omite (como se ha apreciado en la sentencia que resuelve la presente cuestión), el Tribunal se ve obligado a sustituir la declaración de nulidad del precepto que, como regla, lleva aparejada la declaración de inconstitucionalidad (art. 39.1 LOTC), por un requerimiento al legislador para que lleve a cabo las modificaciones o adaptaciones oportunas en el régimen legal, sirviéndose para ello de su propia “libertad de configuración normativa” (SSTC 45/1989, de 20 de febrero, FJ 11, y 273/2005, de 27 de octubre, FJ 9, por todas), incluso con la precisión que deba hacerlo “dentro de un plazo de tiempo razonable” (STC 96/1996, de 30 de mayo, FJ 23). La libertad de configuración normativa del legislador no puede ser desconocida ni sustituida por este tribunal, al que “solo le corresponde apreciar la conformidad o disconformidad con la Constitución de los preceptos enjuiciados (art. 27.1 LOTC)” (STC 45/1989, FJ 11). Y es que cualquier otra decisión del Tribunal en estos casos de inconstitucionalidad por omisión implicaría “la reconstrucción de una norma no explicitada debidamente en el texto legal y por ende la creación de una norma nueva, con la consiguiente asunción por el Tribunal Constitucional de una función de legislador positivo que institucionalmente no le corresponde” (SSTC 96/1996, FJ 22; 235/1999, de 16 de diciembre, FJ 13; 138/2005, de 26 de mayo, FJ 5, y 111/2006, de 5 de abril, FJ 7, por todas).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como intérprete supremo de la Constitución (art. 1.1 LOTC), al ejercer su control abstracto de constitucionalidad de las leyes está obligado a no traspasar su papel de “legislador negativo”. Si todos los poderes públicos, y muy particularmente el legislativo, están siempre obligados a respetar escrupulosamente lo resuelto por el Tribunal Constitucional (art. 87.1 LOTC), este órgano está igualmente obligado a no injerirse en el funcionamiento de los poderes del Estado, y de modo singular a no suplantar al legislador, convirtiéndose en una suerte de “legislador positivo”.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es una consecuencia obligada del principio constitucional de separación de poderes, consustancial a nuestro Estado social y democrático de Derecho (art. 1.1 CE), como han recordado las SSTC 48/2001, de 26 de febrero, FJ 4; 48/2003, de 12 de marzo, FJ 7; 124/2018, de 14 de noviembre, FJ 6, y 70/2022, de 2 de julio, FJ 5, que se encuentra estrechamente vinculado a las previsiones del art. 66.2 CE, conforme al cual las Cortes Generales ejercen la potestad legislativa del Estado, así como del art. 97 CE y del art. 117 CE, y que busca garantizar el equilibrio justo entre poderes públicos, evitando su concentración y con ello potenciales abusos, haciendo posible la aplicación de las técnicas de relación y control entre quienes ejercen legítimamente los distintos poderes y favoreciendo así la eficaz protección de los derechos y libertades de los ciudadanos. Como hemos recordado de manera expresa, “[e]l principio de separación de poderes se completa por la Constitución de 1978 con diversos mecanismos de frenos y contrapesos, así como mediante la distribución territorial del poder y la creación de nuevos órganos constitucionales, en particular el Tribunal Constitucional, al que corresponde, como intérprete supremo de la Constitución (art. 1.1 LOTC), entre otras funciones relevantes, el control de constitucionalidad de las leyes” (STC 70/2002, de 3 de abril,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Probablemente en la sentencia que resuelve la presente cuestión de inconstitucionalidad haya pesado el precedente de la reciente sentencia de la Sala Tercera del Tribunal Supremo de 15 de octubre de 2024, que interpreta el art. 49 del texto refundido de la Ley del estatuto básico del empleado público en el sentido de que, en las familias monoparentales, al permiso de maternidad de dieciséis semanas de la madre biológica, se deben añadir diez semanas más de permiso por nacimiento de hijo que corresponderían al otro progenitor. Pero un error no justifica otro error. Si la Sala Tercera del Tribunal Supremo había incurrido en un exceso de jurisdicción, invadiendo el ámbito de decisión del poder legislativo, ello no es razón que justifique que el Tribunal Constitucional incurra a su vez en otro exceso jurisdiccional, suplantando al legislador. Lo discutido entonces, como ahora, era la posible ampliación de la protección social que el ordenamiento otorga a un determinado colectivo (las familias monoparentales), cuyo alcance e intensidad corresponde determinarlo al legislador, sin que a este tribunal (ni tampoco a ningún órgano judicial) le corresponda adoptar decisiones singularizadas que amplíen la configuración efectuada por legislador; mucho menos cuando, como aquí sucede, tales decisiones pueden afectar a la economía del sistema contributivo de seguridad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Es al legislador a quien corresponde, ponderando los intereses relevantes y legítimos en presencia, determinar si procede, y con qué alcance, ampliar la duración de los permisos por maternidad y paternidad en los supuestos de familias monoparentales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(como hemos apreciado, por ejemplo, respecto de la pretensión de ampliación del permiso de paternidad para equipararlo en extensión temporal con el correlativo permiso de maternidad: STC 111/2018, de 17 de octubre), nada impide que el legislador, en el legítimo ejercicio de su libertad de configuración del sistema de seguridad social, apreciando las circunstancias socioeconómicas concurrentes en cada momento a la hora de administrar recursos económicos limitados para atender a un gran número de necesidades sociales (por todas, SSTC 65/1987, de 21 de marzo, FJ 17; 184/1990, de 15 de noviembre, FJ 3, 75/2011, de 19 de mayo, FJ 7, y 111/2018, de 17 de octubre, FJ 8), pueda ampliar la duración del permiso por nacimiento para la madre biológica en caso de familias monoparentales en la extensión que considere conveniente, pero, insistimos, esa decisión compete al legislador, no al Tribunal Constitucional, pues es al legislador a quien corresponde ponderar cuál de los intereses relevantes y legítimos en juego debe prevalecer, en el ejercicio de su libertad de configuración normativa, que no puede ser desconocida ni sustituida por este tribunal, como ya hemos advertido.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ocioso advertir, en este sentido, que en el Congreso de los Diputados se hallan en tramitación sendas proposiciones de ley, presentadas por el Grupo Parlamentario Popular (proposición de Ley de conciliación y corresponsabilidad familiar) y por el Grupo Parlamentario Mixto (proposición de Ley de familias), en las que, entre otras modificaciones, se pretende la reforma de la normativa actual para ampliar los permisos de maternidad y paternidad en los supuestos de familias monoparentales.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en definitiva, de una decisión que al legislador corresponde adoptar, en el sentido y alcance que estime más conveniente, sin que su libertad de configuración normativa deba verse determinada por una sentencia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noviembre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