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Sección Sindical de Comisiones Obreras de la empresa «FYESA».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Santos Gandarillas Carmona, Procurador de los Tribunales, en nombre y representación de la Sección Sindical de Comisiones Obreras en la empresa «FYESA», interpone recurso de amparo por escrito registrado en este Tribunal el día 26 de junio de 1986. El recurso se dirige contra la Sentencia de la Sala Quinta del Tribunal Central de Trabajo (en adelante, TCT) dictada el día 21 de mayo de 1986 en recurso núm. 215/86, por entender que la resolución impugnada vulnera los arts. 14 y 24 C.E.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Sindical recurrente inició procedimiento de conflicto colectivo que, tras los oportunos trámites, fue conocido por la Magistratura de Trabajo núm. 2 de Santander. Judicialmente figuraban como demandados, además de «FYESA», el Instituto Nacional de la Seguridad Social (INSS) y la Tesorería General de la Seguridad Social. Consistía el objeto del conflicto en que los Tribunales declarasen el derecho de los trabajadores a que la empresa observara las condiciones pactadas con ocasión del expediente de regulación de empleo autorizado por la Delegación Provincial del Ministerio de Trabajo de Santander, en fecha 22 de diciembre de 1980. En dicha resolución se autorizó a la empresa a proceder a una suspensión rotativa de las relaciones que la unían con sus trabajadores, comprometiéndose a abonar una serie de prestaciones complementarias a las que los trabajadores habían de percibir de la Seguridad Social. Solicitaban los trabajadores (en cumplimiento del Acuerdo marco para la viabilidad de la empresa publicado en el «Boletín Oficial de Cantabria» el día 11 de octubre de 1984) que se declarase el derecho de los afectados a que por la empresa se constituyese en la correspondiente Entidad Gestora de la Seguridad Social el capital coste de la diferencia entre la pensión de jubilación que tuvieran o pudieran tener en su día, y la que debiera corresponderles ( 100 por 100) si no hubieran estado en situación rotativa de desempleo; alternativamente, se solicitaba que se declarase la obligación de la empresa de abonar las cotizaciones correspondientes a las cantidades complementarias pagadas por la misma en relación con las prestaciones por desempleo, de suerte que en las jubilaciones que hubieran de producirse la base reguladora correspondiera al 100 por 100 de la que los trabajadores hubieran tenido de haber continuado en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Magistratura de Trabajo dictó su Sentencia el día 26 de marzo de 1986, siendo recurrida por los demandados en suplicación especial. El TCT dictó la suya con fecha 21 de mayo de 1986, en la que, estimando el recurso, se absuelve a los demandados. El fundamento de esta resolución es básicamente que debe aplicarse al caso lo dispuesto en la Orden ministerial de 15 de marzo de 1982, sobre ayudas para jubilación anticipada en empresas no sometidas a reconversión [art. 2.1 a)], según el cual, la base reguladora de la pensión sería el resultado de dividir por 28 la suma de las bases de cotización de los veinticuatro meses inmediatamente anteriores al cese, siendo así que, en cumplimiento de lo dispuesto en el art. 12.2 de la Ley 31/1984, de 2 de agosto, de Protección por Desempleo, la empresa sólo había cotizado calculando su obligación sobre la base resultante de promediar las de cotización de los seis meses anteriores a la prestación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 el recurrente que la resolución impugnada vulnera los arts. 14 y 24 C.E. a) El art. 24 C.E. ha sido violado porque la Sentencia del TCT ha dado preferencia aplicativa a la Orden ministerial de 15 de marzo de 1982 en relación con el Código Civil, que proporciona fuerza de Ley entre las partes a las estipulaciones contractuales. Además, da efecto retroactivo a la referida Orden ministerial, pretendiendo su aplicación a situaciones nacidas en 1980, e ignorando los derechos adquiridos por los trabajadores. b) El art. 14 C.E. ha sido violado porque, a consecuencia de la interpretación mantenida por el TCT, resultan de peor condición los trabajadores que han estado en suspensión de empleo rotativa en relación con aquellos otros que no estuvieron en la referida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dictó providencia el 24 de septiembre, acordando poner de manifiesto la posible existencia de las siguientes causas de inadmisión: 1.ª la regulada en el art. 50.1 a) en relación al 44.2 por interposición extemporánea de la demanda; 2.ª la del art. 50.2 b) por cuanto la demanda pudiera carecer de contenido que justifique una decisión de este Tribunal. Por ello, en aplicación de lo dispuesto en el art. 50 de la referida Ley Orgánica, se concede un plazo común de diez días a la parte recurrente y al Ministerio Fiscal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solicitó la admisión del recurso con fundamento en las siguientes alegaciones. La Sentencia recurrida fue notificada el 4 de junio de 1986 y el recurso de amparo presentado el 26 del mismo mes dentro del plazo de veinte días señalado por el art. 44.2 de la LOTC. Los trabajadores representados por la demandante fueron discriminados en relación al resto de sus compañeros por el simple hecho de haberse sometido a una regulación temporal de empleo, a pesar del compromiso contraído por la empresa de respetar la base reguladora de la pensión de jubilación en igualdad con los trabajadores que no fueron a la suspensión temporal.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solicitó la inadmisión del recurso por demanda extemporánea al no haberse acreditado la fecha de la notificación de la Sentencia y por carencia manifiesta de contenido constitucional, dado que la parte ha obtenido acceso al proceso con las debidas garantías y una resolución fundada en derecho, siendo además diferentes los grupos de trabajadores que se comparan a efectos de igual tratamiento que no es aplicable a situaciones distintas.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tiene la carga de acreditar la concurrencia de todos los presupuestos de admisibilidad de su recurso y, en virtud de ello, si este Tribunal pone de manifiesto la posible extemporaneidad de la demanda, no cumple con dicha carga si se limita a reiterar la afirmación de que la Sentencia recurrida ha sido notificada en determinada fecha, sino que está obligado a acreditar documentalmente dicha fecha y, si no lo hace, incurre en la citada causa de inadmisión, que aquí debe declararse por aplicación del art. 50.1 a) en relación con el 44.2 de la LOTC al haberse omitido esa prueba documental que la imponía el requerimiento de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la demanda carece manifiestamente de contenido constitucional.  En relación con la vulneración del derecho a la tutela judicial efectiva, la simple lectura de la demanda evidencia que la actora pretende que este Tribunal revise la interpretación y aplicación que la resolución recurrida hizo del art. 2.1 a) de la Orden ministerial de 15 de marzo de 1982 con resultado de desestimación de su pretensión.  Ello no viola en modo alguno el citado derecho fundamental, pues éste no comprende el derecho a que la resolución judicial de fondo, además de estar fundada en Derecho, sea favorable a la parte, pues la interpretación y aplicación de la legalidad corresponde en exclusiva a los órganos jurisdiccionales, según lo dispuesto en el art. 117.3 de la Constitución, y el recurso de amparo no es una vía de apelación o casación que permita a este Tribunal revisar los criterios judiciales de aplicación de dicha legalidad.  Respecto a la invocación del derecho a la igualdad, la misma demanda reconoce que el grupo de trabajadores utilizado como término de comparación se encuentran en la situación esencialmente diferente de no haber estado en suspensión de empleo, y ello convierte en inadecuada su comparación con los que si lo estuvieron, ya que el principio de igualdad no garantiza identidad de trato entre supuestos distintos, sino que la diferencia de tratamiento entre éstos sea razonable y proporcionada y el cumplimiento de estas condiciones aparecen plenamente justificado en los extensos y sólidos razonamientos que fundamentan la resolución recurrida, debiendo además añadirse que la permanencia en activo de los trabajadores beneficiados no fue decidida por la empresa de manera unilateral, sino en ejecución de una autorización administrativa a la que no se imputa contenido discriminatorio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de amparo promovido por Sección Sindical de Comisiones Obreras de la empresa «FYESA».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