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10 de junio de 1985 la Sala de lo Contencioso-Administrativo de la Audiencia Territorial de Las Palmas acordó plantear Cuestión de Inconstitucionalidad del artículo 13.1 de la Ley 24/1983 de 21 de diciembre de Medidas Urgentes de Saneamiento y Regulación de las Haciendas Locales. El planteamiento de la Cuestión de Inconstitucionalidad mencionada tuvo entrada en este Tribunal el día 27 de junio de 1985,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julio de 1985, la Sección 3ª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pudieran personarse en el procedimiento y formular las alegaciones que tuvieran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manifestó que se le tuviera por personado en escrito de 18 de julio de 1985, exponiendo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de 23 de julio de 1985,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Letrado del Estado, mediante escrito de 5 de agosto solicitó que se dictara sentencia declarando la constitucionalidad del precepto cuestionado.</w:t>
      </w:r>
    </w:p>
    <w:p w:rsidRPr="00C21FFE" w:rsidR="00AD51A7" w:rsidRDefault="008777C4">
      <w:pPr>
        <w:rPr/>
      </w:pPr>
      <w:r w:rsidRPr="&lt;w:rPr xmlns:w=&quot;http://schemas.openxmlformats.org/wordprocessingml/2006/main&quot;&gt;&lt;w:lang w:val=&quot;es-ES_tradnl&quot; /&gt;&lt;/w:rPr&gt;">
        <w:rPr/>
        <w:t xml:space="preserve">El Fiscal General del Estado por escrito de 30 de junio de 1985, y a la vista de la identidad del tema planteado con la 316/85 solicita: a) Que se suspenda el plazo otorgado al Ministerio Fiscal para formular alegaciones, b) Que se suspenda la tramitación de la presente cuestión hasta que recaiga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17 de octubre de 1985, y pese a la conexión objetiva que la cuestión propuesta tenía con otras que se estaban tramitando, se acordó denegar la acumulación solicitada y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10 de junio de 1985 nos planteaba la Sala de lo Contencioso-Administrativo de la Audiencia Territorial de Las Palmas.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