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Cuarta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270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1992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14 de septiembre de 1992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