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marzo de 199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