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diciembre de 2001 fue registrado en este Tribunal oficio de fecha 27 de noviembre de 2001, remitido por la Sala de lo Contencioso Administrativo (SeTribunal Superior de Justicia del País Vasco, al que se adjuntaba, entre otros testimonios, el del Auto del mismo órgano judicial, de 7 de noviembre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Acuerdo de la Comisión de Gobierno del Ayuntamiento de Guecho, de 11 de mayo de 1999, y otras resoluciones municipales por las que se acordó enajenar el 10 por 100 del aprovechamiento lucrativo y conceder licencia de construcción de trece apartamentos y locales en la calle Mayor, núm. 11, de Las Arenas-Guecho.. Antes de dictar la Sentencia para resolver el recurso de apelación interpuesto contra la Sentencia de primera instancia, la Sala de lo Contencioso Administrativo (Sección Segunda) del Tribunal Superior de Justicia del País Vasco dictó providencia de 11 de diciembre de 2000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Tercera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7 de noviembre de 2001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6490-2001,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