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septiembre de 2002, doña Ana María Gómez López y doña María Gómez López solicitaron la designación de Procurador y Letrado del turno de oficio para formular demanda de amparo contra la Sentencia de la Sección Cuarta de la Sala de lo Contencioso-Administrativo del Tribunal Supremo de 4 de julio de 2002, dictada en el recurso de casación núm. 4705/97, por la que se desestima la Sentencia de la Sala de lo Contencioso-Administrativo del Tribunal Superior de Justicia de Murcia de 18 de febrero de 1997, dictada en los recursos acumulados núms. 753-1994 y 2989-1994, dando lugar al recurso de amparo núm. 5012-2002.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diversas incidencias procesales, mediante escrito registrado en este Tribunal el 18 de abril de 2004, doña Ana María Gómez López, representada por la Procuradora doña María Cruz Gómez-Trelles Pelaez y bajo la dirección del Letrado don José Baeza Martínez interpuso demanda de amparo contra las resoluciones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Formulada la anterior demanda, mediante diligencia de ordenación de la Secretaría de Justicia de la Sala Primera de este Tribunal de 17 de mayo de 2004 se acordó desglosar los particulares correspondientes a esta recurrente de amparo y remitir al Registro General para que fuera turnado de nuevo, dando lugar al recurso de amparo núm. 3392-2004, manteniéndose el número de recurso de amparo 5012-2002 para la recurrente doña María Gómez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el Acuerdo de 16 de junio de 2004, del Pleno del Tribunal Constitucional, por el que se dispone la composición de las Salas y Secciones del Tribunal Constitucional (Boletín Oficial del Estado de 23 de junio de 2004), a partir de la referida fecha la Sección Segunda, presidida por el Magistrado Excmo. Sr. don Jorge Rodríguez-Zapata Pérez, está integrada por los Excms. Srs. don Jorge Rodríguez-Zapata Pérez, don Roberto García-Calvo y Montiel y don Pablo Pérez Tremps (art. 1º.3).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22 de octubre de 2004 el Magistrado Excmo. Sr. don Jorge Rodríguez-Zapata Pérez comunicó su voluntad de abstenerse en el conocimiento del presente recurso de amparo por entender que concurría la causa onceava del art. 219 LOPJ, por haber participado como Magistrado del Tribunal Supremo en la resolución del recurso de casación cuya Sentencia se impugnaba en 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acordó, con fecha 4 de abril de 2005, designar como sustituto del Magistrado Excmo. Sr. don Jorge Rodríguez-Zapata Pérez al Magistrado Excmo. Sr. don Manuel Aragón Reyes para completar dicha Sección, al objeto de resolver sobre la abstención formulada y, en su caso, sobre la admisibilidad del recurso de amparo núm. 3392-2004.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De acuerdo con lo previsto en el art. 219.11ª LOPJ, que resulta de aplicación a los procesos constitucionales en virtud de lo dispuesto en el art. 80 LOTC, es causa de abstención y, en su caso, de recusación, “haber resuelto el pleito o causa en anterior instancia”. Dado que, como queda acreditad en las actuaciones, el Magistrado Excmo. Sr. don Jorge Rodríguez-Zapata Pérez ha participado en la resolución del recurso de casación núm. 4705/97, formando parte de la Sección Cuarta de la Sala de lo Contencioso-Administrativo del Tribunal Supremo, y que en el presente recurso de amparo se impugna la Sentencia dictada en dicho recurso de casación, se estima justificada la abstención formulada en su escrito de fecha 22 de octubre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Jorge Rodríguez-Zapata Pérez en el recurso de amparo núm. 3392-2004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