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18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217-2001) interpuesto por Construcciones Arnelio Rosa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18 de abril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4 de abril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10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discutidos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afectados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378-2006,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