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1455-2002, interpuesto por el Consejo de Gobierno del Principado de Asturias contra los arts. 2, 3, 5, 6 (apartados 3 y 4), 8 (apartados 1, 2, 3, 4, 5, 7 y 8) y la disposición adicional única (apartados 1, 2, 3 y 4) de la Ley Orgánica 5/2001, de 13 de diciembre, complementaria de la Ley general de estabilidad presupuestaria. Han intervenido y formulado alegaciones el Abogado del Estado y el Letrado de las Cortes Generales jefe de la asesoría jurídica del Senado en representación de dicha Cámara.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la Letrada del servicio jurídico del Principado de Asturias, en representación procesal del Consejo de Gobierno, interpuso recurso de inconstitucionalidad contra los arts. 2, 3, 5, 6 (apartados 3 y 4), 8 (apartados 1, 2, 3, 4, 5, 7 y 8) y la disposición adicional única (apartados 1, 2, 3 y 4) de la Ley Orgánica 5/2001, de 13 de diciembre, complementaria de la Ley general de estabilidad presupuestaria.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Consejo de Gobierno del Principado de Asturias, con carácter previo al examen de la norma que constituye el objeto del recurso analiza los títulos competenciales en virtud de los cuales se dicta la misma. Y así, en primer lugar, hace referencia a la exposición de motivos y a la disposición final segunda de la Ley Orgánica 5/2001, de 13 de diciembre, complementaria de la Ley general de estabilidad presupuestaria, en la que se alude a los títulos competenciales que habilitan al Estado a dictar dicha ley: los artículos 149.1.13 y 18 CE y adicionalmente los artículos 149.1.11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la demanda como la voluntad del legislador sería llevar a cabo una función de coordinación de la hacienda pública estatal y de las Comunidades Autónomas en cuanto se refiere a la planificación general de la actividad económica. Para el recurrente la competencia estatal se fundamentaría en el principio de coordinación de las haciendas autonómicas y estatales consagrado en el artículo 156 CE y en la reserva a favor del Estado de la coordinación de la planificación general de la actividad económica establecida en el artículo 149.1.13 CE. No obstante, recuerda la Letrada que junto a lo anterior, la Constitución consagra también en el art. 156.1 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que existiendo dos principios constitucionales de obligada consideración en el reparto competencial entre Estado y Comunidades Autónomas en el ámbito económico y financiero público, el de coordinación y el de autonomía financiera, se hace preciso examinar cómo se articula el juego combinado de ambos. A la luz de la jurisprudencia constitucional la representación procesal del Consejo de Gobierno del Principado de Asturias extrae como límite a las restricciones presupuestarias que puede establecer el Estado a la autonomía financiera de las Comunidades Autónomas la necesidad de una relación directa entre dichas restricciones y la finalidad de política económica perseguida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este punto de partida, la Letrada del Consejo de Gobierno del Principado de Asturias señala a continuación la falta de concordancia existente entre el contenido de la ley recurrida y la finalidad perseguida por la misma. Finalidad que se encontraría recogida en la Ley 18/2001, de 12 de diciembre, general de estabilidad presupuestaria de la que es complemento la Ley Orgánica 5/2001, aquí recurrida. Si se atiende al art. 1 de la Ley 18/2001 la finalidad perseguida sería “la consecución de la estabilidad y crecimiento económicos, en el marco de la Unión Económica y Monetaria, así como la determinación de los procedimientos necesarios para la aplicación efectiva del principio de estabilidad presupuestaria de acuerdo con los principios derivados del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Pacto de estabilidad y crecimiento que, recuerda la representación procesal del Consejo de Gobierno del Principado de Asturias, no ha impuesto a los Estados miembros una situación de equilibrio presupuestario absoluto como sí lo hace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la norma europea no puede servir como cobertura para establecer obligaciones de equilibrio absoluto que podrían incidir intensivamente en las competencias que en materia financiera la Constitución atribuye a las Comunidades Autónomas. Para la Letrada bajo el pretexto de asegurar el cumplimiento del objetivo de estabilidad presupuestaria el Estado prácticamente vacía de contenido o limita de modo irracional las competencias autonómicas al amparo de determinadas exigencias de equilibrio presupuestario que superan las marcadas en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del Principado los preceptos impugnados de la Ley Orgánica 5/2001 habrían vulnerado el art. 156 de la Constitución al suponer un ejercicio de la potestad legislativa del Estado no cubierto con título competencial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Consejo de Gobierno del Principado de Asturias aborda a continuación el estudio de la constitucionalidad del art. 8 de la Ley Orgánica 5/2001 que regula la corrección de situaciones de desequilibrio y las funciones asignadas al Consejo de Política Fiscal y Financiera en la corrección de aquellas situaciones. Para la demanda el carácter de órgano consultivo del Consejo de Política Fiscal y Financiera atribuido en la Ley Orgánica 8/1980, de 22 de septiembre, de financiación de las Comunidades Autónomas (LOFCA), se ve alterado por la Ley Orgánica 5/2001 al establecer en su art. 8 la supervisión del Consejo sobre los planes económico-financieros de saneamiento lo que supondría una supervisión de la aprobación y liquidación de los presupuestos autonómicos. La nueva regulación otorgaría al Consejo de Política Fiscal y Financiera una situación de primacía respecto a los Parlamentos y Gobiernos autonómicos que se opondría a la Constitución y a los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Consejo de Gobierno del Principado de Asturias recuerda la doctrina del Tribunal Constitucional, por ejemplo recogida en la STC 76/1983, de 5 de agosto, que ha considerado inconstitucionales aquellos controles que colocan a las Comunidades Autónomas en situación de subordinación o dependencia jerárquica respecto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 lo expuesto la representación procesal del Consejo de Gobierno del Principado de Asturias concluye afirmando la inconstitucionalidad de los arts. 2, 3, 5 y 6 (apartados 3 y 4) de la Ley Orgánica 5/2001 al no respetar los principios de autonomía financiera y de coordinación de las haciendas de las Comunidades Autónomas con la hacienda estatal consagrados en el art. 156 de la Constitución, ya que las medidas tomadas por el Estado no se han ceñido a aquellos aspectos estrictamente indispensables para la consecución de los fines de política económica que la ley persigue.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el art. 8 y la disposición adicional única apartado 2, al modificar las competencias que hasta el momento otorgaba la LOFCA al Consejo de Política Fiscal y Financiera de las Comunidades Autónomas, incurren en inconstitucionalidad al ser contrarios al art. 156 CE. A través de los preceptos impugnados se limitan las competencias del Consejo de Gobierno del Principado de Asturias para la elaboración del presupuesto del Principado, así como la competencia de la Junta General para su aprobación, recogidas en el art. 47 del Estatuto de Autonomía del Principado de Asturias, vulnerándose así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el recurso afirmando la vulneración del art. 156 CE por los preceptos impugnados de la Ley Orgánica 5/2001 al suponer un ejercicio de la potestad legislativa del Estado no cubierto por título competencial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el Consejo de Gobierno del Principado de Asturias contra los arts. 2, 3, 5, 6 (apartados 3 y 4), 8 (apartados 1, 2, 3, 4, 5, 7 y 8) y la disposición adicional única (apartados 1, 2, 3 y 4) de la Ley Orgánica 5/2001, de 13 de diciembre, complementaria de la Ley general de estabilidad presupuestaria. Asimismo, acordó dar traslado de la demanda y documentos presentados, conforme al art. 34 de la Ley Orgánica 2/1979, de 3 de octubre, del Tribunal Constitucional (LOTC), al Congreso de los Diputados y al Senado, así como al Gobierno,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abril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mayo de 2002 la Sección Segunda acuerda incorporar a las actuaciones el escrito del Abogado del Estado de 30 de abril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mayo de 2002 se registra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Generalidad de Cataluña, así como en relación con los recursos números 1461-2002, promovido por el Consejo de Gobierno de la Generalidad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promovidos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2002 se registra el escrito mediante el cual el Abogado del Estado formula sus alegaciones en el recurso de inconstitucionalidad número 1455-2002,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 ley recurrida que queda expresado en la exposición de motivos de la Ley 18/2001, que se encuentra directamente vinculada con la Ley Orgánica 5/2001 al ser esta última la que la complementa.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 medida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con las medidas legalmente establecidas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En relación con la Administración local las previsiones son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(CE) núm.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expone a continuación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de la Unión Europea,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de los Diputados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 ley recurrida vulnere la autonomía financiera de las Comunidades Autónomas. Para la demanda dicha autonomía supone la plena disponibilidad por las Comunidades Autónomas de sus ingresos sin condicionamientos indebidos y en toda su extensión para poder ejercer sus competencias, afirmando que dicha ley conculca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de 24 de mayo, FJ 3, y 62/2001, de 1 de marzo,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de 6 de febrero,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de 2 de febrero,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 ley recurrida del Consejo de Política Fiscal y Financiera responde a la función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continuación, al cambio de naturaleza del Consejo de Política Fiscal y Financiera que habría derivado de la reforma de la LOFCA por la Ley Orgánica 5/2001, pues aquél habría dejado de ser un órgano consultivo y de deliberación para convertirse en un órgano de coordinación. La intervención del Consejo en la determinación del objetivo concreto de estabilidad presupuestaria para cada Comunidad Autónoma tendría naturaleza coordinadora, pues se trata de alcanzar un acuerdo por los miembros del Consejo de Política Fiscal y Financiera, en cuyo seno no tiene mayoría el Estado, para poder dar cumplimiento a las decisiones de política económica sobre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es aplicable a este supuesto la doctrina de la STC 76/1983, de 5 de agosto, pues en el presente caso el Consejo de Política Fiscal y Financiera no cumple una función arbitral sino que participa en una fórmula de ejercicio coordinado de una competencia del Estado. Es decir, el Estado en el ejercicio normativo de sus competencias sobre la determinación del objetivo concreto de cada Comunidad Autónoma ha decidido que sea el Consejo de Política Fiscal y Financiera quien lo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Consejo no sustituye a la Administración que pudiera ser competente, sino que actúa bajo el principio de coordinación en la función de concretar un objetivo global establecido por el Estado pudiéndose además no alcanzar un acuerdo por falta de consenso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examina a continuación la medida, prevista en el art. 8 de la Ley 5/2001, consistente en la elaboración de un plan de saneamiento y su sometimiento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que esta medida tiene por objeto el cumplimiento del objetivo de estabilidad presupuestaria y supone una manifestación del principio de coordinación. En efecto, el Gobierno, previo informe del Consejo de Política Fiscal y Financiera, aprueba el objetivo de estabilidad presupuestaria globalmente para todas las Comunidades Autónomas, remitiéndose dicho objetivo global al propio Consejo para que éste apruebe el objetivo concreto para cada Comunidad Autónoma. Por tanto, las Comunidades Autónomas han podido expresar su opinión en el seno de dicho órgano, correspondiendo a cada una de ellas su cumplimiento a través de su ley de presupuestos, con la precisión de que si no se hubiese alcanzado el acuerdo dichos presupuestos deberán aprobarse en situación de equilibrio. Si las Comunidades Autónomas no aprueban los presupuestos según lo señalado, deberán presentar un plan económico-financiero al Consejo de Política Fiscal y Financiera y si dicho plan no se aprobara deberán presentar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iter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En contra de lo aducido por la demanda, no considera aplicable en este caso la doctrina de la STC 76/1983, de 5 de agosto,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 Por tanto, no se produce infracción del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1454-2002, 1460-2002, 1461-2002, 1462-2002, 1463-2002, 1467-2002, 1471-2002, 1473-2002, 1487-2002, 1488-2002, 1505-2002, 1506-2002 y 1522-2002, según interesa en su escrito de 16 de mayo anterior,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215/2002, de 29 de octubre, el Pleno del Tribunal decidió la no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20 de noviembre de 2002, el Letrado de las Cortes Generales jefe de la asesoría jurídica del Senado, en representación de la Cámara, manifiesta que habiendo recibido copia del Auto del Pleno del Tribunal declarando que no procede la acumulación solicitada por el Senado del recurso de inconstitucionalidad 1455-2002 con los otros recursos concernientes a la misma ley, procede a formular sus alegaciones en el plazo que se le ha otorgado,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plantea objeción alguna respecto de la legitimación de la parte recurrente, ni respecto a su representación procesal y al plazo, llamando la atención, sin discutir su pertinencia, sobre el planteamiento de recurrir contra dos leyes en un único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significado que tiene la estabilidad presupuestaria en el marco del Derecho de la Unión Europea, partiendo de que el desarrollo de la Unión Europea supone la aparición de un “nuevo escenario constitucional” en el que la estabilidad presupuestaria supone un fundamento básico de la Europa unida, puesto que los Estados han renunciado a su soberanía monetaria en razón a la existencia de una sola política monetaria y una sola autoridad en este campo, el Banco Central Europeo. Además, de acuerdo con el art. 126 del Tratado de funcionamiento de la Unión Europea (TFUE) (antiguo art. 104 del Tratado constitutivo de la Comunidad Europea) y el protocolo núm. 12 del mismo, corresponde a la Comisión supervisar la evolución de la situación presupuestaria y el endeudamiento de los Estados miembros y al Consejo corregir las eventuales desviaciones.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política de estabilidad presupuestaria pasa, pues, a jugar un papel de primera magnitud en el contexto del Pacto europeo de estabilidad y crecimiento, recordándose que el art. 93 CE establece que “corresponde a las Cortes Generales o al Gobierno, según los casos, la garantía del cumplimiento de esos Tratados y de las resoluciones emanadas de los organismos internacionales o supranacionales titulares de la cesión”. En la misma dirección, se indica que el art. 149.1.11 CE declara la competencia exclusiva del Estado sobre el sistema monetario y la STC 24/2002, de 31 de enero, FJ 5, afirma que la estabilidad presupuestaria es “un objetivo macroeconómico auspiciado por el art. 40.1” de la Constitución, a cuya corrección “indiscutiblemente puede contribuir la gradual recuperación del equilibrio presupuestario”, de manera que hay que considerar incorporado al art. 134 CE 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según la representación procesal del Senado, que el art. 21.3 LOFCA establece que los presupuestos de las Comunidades Autónomas serán elaborados por las mismas “con criterios homogéneos de forma que sea posible su consolidación con los presupuestos generales del Estado”, y aunque ello se refiere a los aspectos contables hay que dar al precepto una nueva lectura como consecuencia de las determinaciones contenidas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de estabilidad y crecimiento contiene una serie de compromisos por parte de los Estados miembros: respetar el objetivo presupuestario, consiguiendo situaciones presupuestarias próximas al equilibrio con superávit; adoptar medidas correctoras para alcanzar esos objetivos una vez recibida la advertencia a través de una recomendación del Consejo; poner en marcha sin demora los ajustes presupuestarios correctores; y corregir los déficits excesivos tan pronto como sea posible. Estamos, por tanto, ante medidas que no son instrumento de una política económica coyuntural, sino ante un principio básico desde el punto de vista económico. En conclusión, los Estados miembros tienen un objetivo común contenido en el art. 120 TFUE (antiguo art. 98 del Tratado constitutivo de la Comunidad Europea), que impone contribuir a los objetivos de la Unión coordinando sus políticas económicas (art. 121 TFUE), sometiéndose a un sistema de vigilancia multilateral (art. 121.5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no son ajenas la Ley general de estabilidad presupuestaria y la Ley Orgánica complementaria. La exposición de motivos de la primera hace referencia a que en un Estado fuertemente descentralizado como España el esfuerzo del Estado ha de ser simultáneamente realizado por el conjunto de las Administraciones públicas. De aquí que se fije un marco de estabilidad presupuestaria de alcance básico, de acuerdo con las habilitaciones del Estado contenidas en el art. 149.1.13 y 18 CE, afirmando, complementariamente, la relevancia de las reglas 11 y 14 del mismo art. 149.1 CE. Si se examina la normativa de la Unión Europea que ha quedado reseñada, se verá que, sometida la política económica al cumplimiento de los objetivos de la Unión, ninguno de los aspectos recogidos en la exposición de motivos de la Ley general de estabilidad presupuestaria es ajeno al cumplimiento de los acuerdos del Consejo, obligatorios para el Estado español, que es garante, ex art. 93 CE, de dicho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Nadie niega, aduce la representación procesal del Senado, que las Comunidades Autónomas gozan del principio de autonomía financiera, pero es éste un principio que no es absoluto, sino muy matizado, pues se ha de instrumentar “con arreglo a los principios de coordinación con la Hacienda estatal y de solidaridad entre los españoles” (art. 156 CE). Por tanto, el principio de autonomía financiera debe ser ejercido ahora con muchas más restricciones que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Senado mantiene que, habida cuenta de lo señalado, resulta aplicable al caso la doctrina contenida en la STC 11/1984, de 2 de febrero, FJ 5, que expresó, con apoyo en la STC 1/1982, de 28 de enero, que las competencias de las Comunidades Autónomas en materia de emisión de deuda pública deben enmarcarse en los principios básicos del orden económico resultantes de la llamada Constitución económica, ajustándose al principio de coordinación de sus haciendas con la hacienda estatal. En igual sentido, otras muchas Sentencias del Tribunal Constitucional han reconocido competencias del Estado que restringían la autonomía financiera de las Comunidades Autónomas en ámbitos diversos (la estabilidad económica interna o externa, la creación de empleo, el cumplimiento de compromisos internacionales o la estabilidad de la moneda). Así, cita las SSTC 27/1981, de 20 de julio, 1/1982, de 28 de enero, 76/1983, de 5 de agosto, 11/1984, de 2 de febrero, 96/1984, de 19 de octubre, 179/1985, de 19 de diciembre, 14/1986, de 31 de enero, 63/1986, de 21 de mayo, 96/1990, de 24 de mayo, 13/1992, de 6 de febrero, 76/1992, de 14 de mayo, 237/1992, de 15 de diciembre, 17/1996, de 7 de febrero y 171/1996, de 30 de octubre. Hace referencia específica a la STC 171/1996, en conexión con la STC 96/1990, de 24 de mayo, en las que el Tribunal confirmó la decisión estatal de establecimiento de un límite porcentual máximo para la incremento de las retribuciones de los empleados públicos en cuanto que ello está orientado a la consecución de la estabilidad económica y a la gradual recuperación del equilibrio presupuestario, configurándose, en suma, como un vehículo de dirección y orientación de la política económica que corresponde al Gobierno [así, también las SSTC 27/1981, de 20 de julio, FJ 2 y 76/1992, de 14 de mayo,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del Consejo de Estado, de 19 de enero de 2001, emitido en relación con la Ley 18/2001, pone el acento en la relevancia que tienen las reglas 11 y 13 del art. 149.1 CE respecto del contenido de dicha ley, haciéndose hincapié en la incidencia que tiene en este caso el art. 93 CE. En definitiva, el Estado resulta garante del cumplimiento de las obligaciones que se le imponen al Estado español en el ámbito de la Unión Europea y de aquí que le corresponda velar por que los presupuestos de las Comunidades Autónomas, al igual que los del Estado, se acomoden a los objetivos y directrices de la Unión. En este marco de necesaria coordinación entre las haciendas estatal y autonómica se ha de entender la función coordinadora que las leyes recurridas atribuyen al Consejo de Política Fiscal y Financiera, que tiene, precisamente, una naturaleza coordinadora.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representante procesal del Senado examina los motivos del recurso de inconstitucionalidad aducidos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representación procesal del Senado que la Ley Orgánica 5/2001 pretende evitar “resultados disfuncionales y desintegradores”, en la línea precisamente de lo establecido en la STC 1/1982, de 28 de enero, que cita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la ley recurrida no vacía de contenido las competencias autonómicas, pues modula la acción de las Comunidades Autónomas, pero en absoluto se altera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que la ley impugnada supone el respeto de los compromisos libremente aceptados por el Estado español frente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relación con el art. 8 de la Ley Orgánica 5/2001 que es la medida allí establecida precisamente la de menor intensidad entre las que se podían haber elegido, calificando el procedimiento previsto en aquel de prudente y equilibrado.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 ley recurrida no impide a las Comunidades Autónomas la elaboración, aprobación y ejecución de sus presupuestos como aduce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solicita del Tribunal que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2011 se señaló para deliberación y votación de la presente Sentencia el día 23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 3, 5, 6 (apartados 3 y 4), 8 (apartados 1, 2, 3, 4, 5, 7 y 8) y la disposición adicional única (apartados 1, 2, 3 y 4) de la Ley Orgánica 5/2001, de 13 de diciembre,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es en buena medida coincidente con la fundamentación recogida en el recurso de inconstitucionalidad 1454-2002 planteado por el propio Consejo de Gobierno del Principado de Asturias contra determinados artículos de la Ley 18/2001, de 12 de diciembre, general de estabilidad presupuestaria. No obstante los recurrentes han planteado un recurso autónomo frente a los preceptos recogidos en la Ley 18/2001, recurso finalmente no acumulado al presente por este Tribunal, por lo que en la presente Sentencia únicamente nos corresponde la resolución de las impugnaciones dirigidas contra los preceptos anteriormente referidos de la Ley Orgánica 5/2001, sin perjuicio de que podamos aludir a aquellos preceptos de la Ley 18/2001 que se encuentren directamente conectados con los aquí impugnados. Pues, en efecto, buena parte de la argumentación del recurso va dirigida contra “la construcción del principio de estabilidad presupuestaria” que define el art. 3.2 de la Ley 18/2001 general de estabilidad presupuestaria y a la que se remite el art. 2 de la Ley Orgánica 5/2001 complementaria de la Ley general de estabilidad presupuestaria y por conexión muchos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del Principado de Asturias considera que los preceptos recurridos vulneran la autonomía política y financiera de la Comunidad Autónoma reconocida en el art. 156 de la Constitución, sin que los títulos habilitantes que dan cobertura constitucional a la ley recurrida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indicar ya en este punto,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modificación de la Ley Orgánica 5/2001 por la Ley Orgánica 3/2006, de 26 de mayo, cuestión ésta a la que la citada STC 134/2011, de 20 de julio,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modificación que dicha Ley Orgánica 3/2006, de 26 de mayo, realiza de la Ley Orgánica 5/2001 supone su sustitución por otra normativa que reproduce las mismas cuestiones objeto de controversia. “Por tanto, ha de alcanzarse la conclusión de que, pese a su modificación, el recurso de inconstitucionalidad promovido frente a la Ley Orgánica 5/2001, de 13 de diciembre,…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FJ 3,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clara, como ya declaramos en la STC 134/2011, de 20 de julio, ya citada, y ratificamos en la STC 157/2011, la competencia estatal ex art. 149.1, 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Llegando así, como acabamos de indicar, al examen de los concretos preceptos impugnados, habrá que comenzar por el art. 2 de la Ley Orgánica 5/2001, pues es el precepto que afirma que el principio de estabilidad presupuestaria, tal como aparece definido en la Ley 18/2001, general de estabilidad presupuestaria, será aplicable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para la resolución de la cuestión planteada a la STC 134/2011, FJ 8 b), en la que se desestimó la impugnación del art. 2 de la Ley Orgánica 5/2001, con fundamento en las siguientes apreciaciones y conclusiones que deben ser igualmente aplicables a la desestimación de aquellos otros artículos que se refieren al principio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misma conclusión desestimatoria hemos de llegar respecto de todos aquellos preceptos impugnados que se remiten al concepto de estabilidad utilizado en el art. 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los mismos motivos debe ser ahora desestimada la impugnación de la disposición adicional única, apartado cuatro que dispone el carácter anual de los presupuestos autonómicos en concordancia con los del Estado y su sometimiento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artículo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 de la Ley Orgánica 5/2001 sobre el cumplimiento del principio de estabilidad presupuestaría por las Comunidades Autónomas, se impugna por los mismos motivos que los artículos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Cumplimiento del principio de estabilidad presupuestaría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podrán adoptar las medidas legislativas y administrativas que consideren convenientes para lograr el objetivo de estabilidad presupuestaria en los términos previstos en esta Ley Orgánica y en la Ley 18/2001, General de Estabilidad Presupuestaria. En todo caso, vendrán obligadas a adecuar su normativa presupuestaria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sin perjuicio de las competencias del Consejo de Política Fiscal y Financiera de las Comunidades Autónomas, velará por el cumplimiento del principio de estabilidad presupuestaria en todo el ámbito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situaciones excepcionales de déficit presupuestario que pudieran afectar a las Comunidades Autónomas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destacar que aunque tal precepto no fue impugnado en el recurso que dio lugar a la STC 134/2011, le son plenamente aplicables los mismos argumentos reproducidos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igual argumentación se desestimó en la STC 134/2011, FJ 8 c) la impugnación del art. 5, segundo inciso de la Ley Orgánica 5/2001,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supone “una reiteración del contenido del art. 3.2 de la Ley 18/2001 de manera que, por consecuencia de lo dicho respecto de este último precepto, debemos desestimar también la impugnación” (STC 134/2011,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igualmente la desestimación de la impugnación de los arts. 6 (apartados 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a la, tantas veces citada, STC 134/2011, de 20 de julio, FJ 8 d), en la que desestimamos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 supone … la fijación por el Consejo de Política Fiscal y Financiera de las Comunidades Autónomas del ‘objetivo de estabilidad presupuestaria correspondiente a cada una de las Comunidades Autónomas’ [pues]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impugnan igualmente el artículo 8 de la Ley Orgánica 5/2001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de Hacienda será el órgano responsable del seguimiento de las actuaciones encaminadas a la corrección del desequilibrio, para lo cual podrá solicitar a las Comunidades Autónomas la información a que se refiere el artículo 7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aplicar la doctrina recogida en la ya mencionada STC 134/2011, FJ 11, a la hora de desestimar la impugnación del art. 8 de la Ley Orgánica 5/2001 que dispone el procedimiento de corrección de las situaciones de desequilibrio, pues tal como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comprobación por el Consejo de Política Fiscal y Financiera de las Comunidades Autónomas de la idoneidad de las medidas del plan económico-financiero no puede considerarse como un simple mecanismo de control de la actividad presupuestaria de las Comunidades Autónomas, pues los presupuestos autonómicos, al igual que ocurre con los planes hidrológicos de cuenca,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pues si cada Comunidad Autónoma pudiera instrumentar libremente y sin homogeneidad las medidas de adecuación al objetivo —en este caso incumplido— de estabilidad presupuestaria, dicho objetivo resultaría de difícil o imposible cumplimiento. Es, pues, a través de medidas de coordinación en el seno del órgano establecido por el legislador orgánico en cumplimiento de la Constitución (art. 157.3 CE), como se garantiza el cumplimiento de la política económica de estabilidad presupuestaria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Asimismo, no cabe sino la desestimación de la impugnación de la disposición adicional única,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artículo 2 de la Ley Orgánica 8/1980,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artículos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Corresponde igualmente aplicar la argumentación realizada en la STC 134/2011, para desestimar la impugnación de la disposición adicional única (apartado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artículo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como órgano de coordinación del Estado y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coordinación de la política presupuestaria de las Comunidades Autónomas con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estudio y valoración de los criterios de distribución de los recursos del Fondo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estudio, la elaboración, en su caso, y la revisión de los métodos utilizados para el cálculo de los costos de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apreciación de las razones que justifiquen, en cada caso, la percepción por parte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coordinación de la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coordinación de la política de inversiones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general, todo aspecto de la actividad financiera de las Comunidades Autónomas y de la Hacienda del Estado que, dada su naturaleza, precise de una actuación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argumentamos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por lo que debe ser desestimada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se recurre la disposición adicional única (apartado 3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del precepto a la STC 134/2011, de 20 de julio, FJ 8 e), y a lo argumentado entonces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 3, 5, 6 (apartados 3 y 4), 8 (apartados 1, 2, 3, 4, 5, 7 y 8) y la disposición adicional única (apartados 1, 2, 3 y 4) de la Ley Orgánica 5/2001, de 13 de diciembre, complementaria de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