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5556-2009, promovido por Inversiones Morco 93, S.L., representado por la Procuradora de los Tribunales doña Cayetana de Zulueta Luchsinger y asistido por el Abogado don Juan A. Gallego Cantero , contra el Auto de 21 de abril de 2009, dictado por el Juzgado de lo Contencioso-Administrativo núm. 2 de Burgos. Ha comparecido la Comunidad Autónoma de Castilla y León asistida por la Letrada doña María Isabel Álvarez Gallego, representada por la Procuradora de los Tribunales doña Nuria Munar Serrano.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15 de junio de 2009, la Procuradora de los Tribunales doña Cayetana de Zulueta Luchsinger, en representación de Inversiones Morco 93, S.L., interpuso recurso de amparo contra el Auto reseñado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fecha 15 de noviembre de 2007, confirmada por otra de 8 de febrero de 2008, la Delegación Territorial en Burgos de la Junta de Castilla y León impuso a la mercantil Inversiones Morco 93, S.L., una sanción de 601 € por incumplimiento del horario de cierre de un establecimiento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dichas resoluciones la mercantil Inversiones Morco 93, S.L., interpuso recurso contencioso-administrativo, dando lugar al procedimiento abreviado número 185-2008 del Juzgado de lo Contencioso-Administrativo número 2 de Burgos. Consideraba la mercantil recurrente que las resoluciones impugnadas debían ser declaradas nulas por incompetencia de la policía local para la realización de notificaciones y para intervenir en los hechos, así como por la ausencia de identificación en los trámites del expediente de los denunciantes. También denunciaba la falta de tipicidad de la conducta sancionada al no haberse desarrollado el art. 19.2 de la Ley 7/2006, por lo que la sanción debería haberse basado en lo dispuesto en la Ley Orgánica 1/1992. Por último, y subsidiariamente, se solicitó la retroacción del expediente a la fase posterior al pliego de cargos por indefensión. Como presupuesto previo a las consideraciones expresadas, la recurrente manifestó la existencia de caducidad del expediente al considerar que el día de inicio de su cómputo era el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Dicho procedimiento concluyó por medio de Sentencia de fecha 14 de noviembre de 2008, que desestimó tal recurso. Por providencia de 2 de marzo de 2009, el Juzgado declaró la firmeza de la Sentencia al no haber contra ella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Notificada dicha Sentencia, la parte actora formuló, mediante escrito presentado al Juzgado Decano de Burgos el día 12 de enero de 2009 dirigido al Juzgado de lo Contencioso-Administrativo núm. 2 de Burgos, incidente de nulidad de actuaciones ex art. 241 de la Ley Orgánica del Poder Judicial (LOPJ). En él se denunciaba, básicamente, la “incongruencia por error en la apreciación de la prueba” en la que incurría la Sentencia al existir una equivocación en el cómputo del plazo establecido para resolver el expediente administrativo sancionador y notificar la resolución sancionadora, lo que había generado una decisión equivocada que provoca indefensión y la vulneración del principio de presunción de inocencia (art. 24.2 CE)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fecha 10 de febrero de 2009 se decide la subsanación del fundamento de Derecho segundo de la Sentencia dictada de 14 de noviembre de 2008, disponiendo que el último párrafo ha de considerarse aclarado por la fundamentación jurídica del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 de marzo de 2009 se declara la firmeza del Auto de 10 de febrero de 2009 de subsanación del fundamento de Derecho segundo de la Sentencia de 14 de noviembre de 2008, y se decreta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Notificada dicha resolución a la parte actora, ésta presentó contra ella recurso de súplica en el que se invocó que el día 12 de enero de 2009 fue promovido incidente de nulidad de actuaciones contra la Sentencia de fecha 14 de noviembre de 2008, y que dicho incidente no había sido resuelto por virtud del Auto de fecha 10 de febrero de 2009, por lo que procedía la retroacción de las actuaciones al momento inmediatamente posterior a la admisión a trámite de tal incidente de nulidad de actuaciones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21 de abril de 2009, el Juzgado de lo Contencioso-Administrativo núm. 2 de Burgos estimó el recurso de súplica planteado contra la providencia de 2 de marzo de 2009, dejando sin efecto la misma e inadmitiendo a trámite “el incidente de nulidad planteado por la parte actora frente a la sentencia dictada … siendo firme el auto de fecha 10 de febrero de 2009, de subsanación del fundamento de derecho segundo de la Sentencia dictada en los presentes autos de fecha 14.11.08 y esta misma”, con el argumento de que se pretendían “sustanciar cuestiones que exceden del propio contenido de dicho incidente conforme a lo dispuesto en el artículo 228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pone de manifiesto la mercantil recurrente en la demanda de amparo, por escrito de fecha 11 de marzo de 2009, la representación procesal de Inversiones Morco 93, S.L., planteó ante el ya citado Juzgado otro incidente de nulidad de actuaciones formulado, en esta ocasión, contra el Auto de 10 de febrero de 2009, solicitando, como pretensión principal, la nulidad del citado Auto y la admisión y resolución del incidente promovido en su día, y, subsidiariamente, la nulidad del Auto de 10 de febrero de 2009 y que el Juzgado tuviera por formuladas las nuevas alegaciones que allí se efectuaban en contra de la Sentencia de fecha 14 de noviembre de 2008 y del Auto de 10 de febrero de 2009, que complementó a aquélla. Para la recurrente, el Auto de 10 de febrero de 2009 incurría en un exceso de jurisdicción, vulneraba el principio de la intangibilidad de las resoluciones judiciales, lesionaba el derecho de defensa de la parte actora y generaba indefensión, por cuanto introducía una nueva motivación que completaba la Sentencia al no ajustarse a una mera corrección de defectos materiales o aritméticos.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consta en las actuaciones la presentación del citado incidente ante el órgano judicial. Situación que ha sido confirmada mediante certificación expedida por la unidad procesal de apoyo directo al Juzgado de lo Contencioso-Administrativo núm. 2 de Burgos en la que se hace constar “que consultados los autos de Procedimiento Abreviado nº 185/2008 seguidos en este Juzgado, tanto en formato papel como electrónico, NO CONSTA presentado ni unido a los autos el escrito de inversiones Morco de fecha de 11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defiende que el Auto de 21 de abril de 2009 ha vulnerado el art. 24.1 CE, en la vertiente del derecho de acceso al recurso, pues el órgano judicial ha seguido un criterio de admisibilidad que no es el vigente al ignorar el contenido del nuevo art. 241.1 LOPJ, tras la aprobación de la Ley Orgánica 6/2007,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mercantil recurrente la inadmisión de plano del incidente que estimó el recurso de súplica e inadmitió el incidente planteado contra la Sentencia de 14 de noviembre de 2008, “además de contraria a la ley ... es gravemente atentatoria a la tutela judicial efectiva”; lo cual le genera indefensión. Máxime por “ser el medio previsto, para el análisis de un derecho fundamental”, por lo que se solicita la anulación del Auto recurrido para que se dicte otro por el que se acuerde la admisión del incidente de nulidad de esta parte, al denunciarse la vulneración de un derecho fundamental, debiendo continuarse por el Juzgado de lo Contencioso-Administrativo núm. 2 de Burgos, la tramitación del mismo, y evitándose la indefensión que las mismas generan.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el Auto recurrido apoya la inadmisión en la aplicación del art. 228 de la Ley de enjuiciamiento civil (LEC), “cuando dicho precepto no es de aplicación o bien debe considerarse ampliado en cuanto al ámbito objetivo, tras la reforma operada por la LOPJ”. La recurrente defiende que “es precisamente el actual contenido del art. 241 de la LOPJ, el que determina la idoneidad de dicho recurso, cuando se alegue la conculcación de algún derecho fundamental”, viéndose obligado el Tribunal a su admisión y resolución sobre el fondo, ya que el órgano judicial, “mediante la inadmisión del incidente, impide el entrar a discutir su actuación y da firmeza a una sentencia y a toda una actuación posterior que no ha respetado el procedimiento establecido”. Es por ello que la actuación del órgano judicial “conforma un proceder y actuar del Juzgado de lo Contencioso Administrativo núm. 2, que se aparta grosera y conscientemente de la legalidad de aplicación, lo que debe ser advertido en el presente momento para que sea subsanado inmediatamente”. Con su actuación, el Juzgado “impide el entrar a discutir su actuación y da firmeza a una Sentencia y a toda una actuación posterior que no ha respetado el procedimiento establecido”. Especialmente el Auto de 10 de febrero de 2009 que con su corrección de errores y complemento de la fundamentación jurídica de la Sentencia de 14 de noviembre de 2008, incurrió en una vulneración del derecho a la intangibilidad de las resoluciones judiciales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entiende “que la cuestión así planteada tiene especial trascendencia constitucional, en tanto en cuanto se han de fijar por el Tribunal Constitucional las obligaciones que corresponden a los Juzgados y Tribunales en aplicación tras la reforma del art. 241 LOPJ, operada por la disposición final primera de la Ley Orgánica 6/2007, de 24 de mayo, por la que se modifica la Ley Orgánica 2/1979, de 3 de octubre, del Tribunal Constitucional, fundamentalmente en lo relativo a analizar, fundamentar y, en su caso, corregir las infracciones que se hubieran podido producir en los derechos fundamentales mencionados en el art. 53.2 CE, cuando ante ellos se plantee un incidente de nulidad de actuaciones”. Y advierte que “[s]i se permite el mantenimiento de actuaciones de Juzgados y Tribunales como la denunciada, la modificación legal operada y el espíritu que orientó precisamente esta modificación y ampliación objetiva del ámbito del Incidente de nulidad de actuaciones quedarán vacías de contenido, y sin solución la sobrecarga de trabajo del Tribunal Constitucional, viéndose afectada muy seriamente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5 de julio de 2011, acordó admitir a trámite la demanda de amparo de conformidad con lo previsto en el art. 11.2 de la Ley Orgánica del Tribunal Constitucional (LOTC), redactado por la Ley Orgánica 6/2007, de 24 de mayo, y, en aplicación de lo dispuesto en el artículo 51 LOTC, dirigir atenta comunicación al Juzgado de lo Contencioso-Administrativo núm. 2 de Burgos a fin de que, en el plazo que no exceda de diez días, remita certificación o fotocopia adverada de las actuaciones correspondientes al procedimiento abreviado núm. 185-2008 y expediente administrativo correspondiente a dicho procedimiento; debiendo previamente emplazarse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7 de septiembre de 2011, el Letrado de la Comunidad Autónoma de Castilla y León, en representación de la Comunidad Autónoma de Castilla y León, solicitó se tenga a dicha Comunidad Autónoma por comparecida y parte en el proceso en concepto de parte demandada, entendiéndose con él en ésta y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6 de octubre de 2011, se requirió para que en el plazo de diez días se indicara el nombre del Letrado firmante del escrito presentado por la Comunidad Autónoma de Castilla y León, así como para que acredite documentalmente la defensa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octubre de 2011 se acordó dar vista de las actuaciones recibidas a las partes personadas y al Ministerio Fiscal por el plazo común de veinte días, para que pudieran presentar las alegaciones pertinentes conforme al artículo 52.1 LOTC, todo ello condicionado respecto al Letrado de la Comunidad Autónoma de Castilla y León al cumplimiento del requerimiento efectuado por resolución de fecha 6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con fecha 26 de octubre de 2011, presentado en representación de la Comunidad Autónoma de Castilla y León, se acompañó acreditación de la Letrada doña Sheyla de la Rosa Alonso, firmante del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escrito registrado en este Tribunal con fecha de 15 de noviembre de 2011, la Letrada de la Comunidad Autónoma de Castilla y León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 la Comunidad Autónoma de Castilla y León entiende que “el Auto impugnado, de fecha de 21 de abril de 2009, estimó el recurso de súplica formulado por el recurrente, toda vez que no se había pronunciado el órgano de instancia sobre el incidente de nulidad de actuaciones formulado por la parte recurrente; y al estimar el Recurso de súplica, incluyó en el fallo el pronunciamiento de inadmisión, mas no del Incidente de nulidad formulado contra el Auto que aclaraba la sentencia, como se pretende de contrario, sino del Incidente de Nulidad formulado contra la sentencia misma”. Y añade, “[e]s decir: El Auto impugnado, en definitiva, inadmitió el Incidente de Nulidad de Actuaciones planteado contra la sentencia. Y lo hizo de forma correcta, como se argumenta en la fundamentación jurídica, pues se pretendía, por la parte actora, sustanciar cuestiones que exceden del propio contenido del tan citado incidente, de conformidad con lo dispuesto en el art. 228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la finalidad de la parte actora con la formulación del incidente basado en el error de en la apreciación de la prueba, era la revisión por el Juzgado de “su propio pronunciamiento de fondo, cuando en realidad, durante la sustanciación del procedimiento y en el dictado de la Sentencia no se había producido vicio alguno causante de indefensión”. Y se destaca, tras hacer referencia a la doctrina a propósito del incidente de nulidad de actuaciones de la Sala Primera del Tribunal Supremo con cita del Auto de 24 de noviembre de 2009, que no se han denunciado por la parte recurrente defectos procesales determinantes de indefensión, sino tan sólo la revisión de la prueba, lo que, “a todas luces, no permite la aplicación del art. 241.1 de la LOPJ y su concordante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16 de noviembre de 2011 tuvo entrada en el Registro General del Tribunal Constitucional escrito de la recurrente para ratificarse íntegramente en lo dicho en el escrito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escrito registrado el 18 de noviembre de 2011, interesó la estimación del amparo por vulneración del derecho fundamental de la recurrente a la tutela judicial efectiva sin indefensión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de alegaciones, con la advertencia de que si bien constituye formalmente el objeto del presente proceso constitucional de amparo el Auto de 21 de abril de 2009, que inadmitió a trámite un incidente de nulidad de actuaciones promovido por la sociedad mercantil ahora recurrente con el único fundamento jurídico de que “se pretenden sustanciar cuestiones que exceden del propio contenido de dicho incidente conforme a lo dispuesto en el artículo 228 de la Ley de Enjuiciamiento Civil”, el presente recurso de amparo tiene mayor recorrido. A su juicio, “el objeto del presente proceso constitucional no ha de quedar limitado al análisis del referido auto de fecha 21 de abril de 2009, sino que ha de ser más amplio pues, en rigor, toda la contienda jurídica que en él se plantea tiene su origen en el incidente de nulidad de actuaciones promovido el día 12 de enero de 2009 por la mercantil Inversiones Morco 93, S.L., contra la sentencia dictada el Procedimiento Abreviado número 185/2008 con fecha 14 de noviembre de 2008. Lo cual es perfectamente posible con arreglo a reiterada doctrina de ese Tribunal Constitucional según la cual cuando se impugna en el recurso de amparo una resolución judicial confirmatoria de otras que han sido lógica y cronológicamente presupuesto de aquélla, han de entenderse también recurridas esas precedentes resoluciones judiciales confirmadas, aunque las mismas no lo hayan sido de forma expresa [entre otras muchas, SSTC 27/2009, de 26 de enero, FJ 2; 40/2009, de 9 de febrero, FJ 2; 79/2009, de 23 de marzo, FJ 1; 93/2009, de 20 de abril, FJ 5; 158/2009, de 29 de junio, FJ 1; y 9/2010, de 27 de abril,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efectuar algunas consideraciones sobre la naturaleza del denominado incidente de nulidad de actuaciones, tanto antes como después de la reforma operada en el art. 241 LOPJ por la Ley Orgánica 6/2007, de 24 de mayo, de modificación de la Ley Orgánica 2/1979, de 3 de octubre, del Tribunal Constitucional, con cita de STC 43/2010, de 26 de julio, FJ 5, y un resumen del iter procesal seguido por la demandante de amparo, afirma que el modo de operar del órgano judicial “carecía por completo de justificación pues, de conformidad con la regulación del incidente de nulidad de actuaciones vigente en el momento en que la representación procesal de la mercantil Inversiones Morco 93, S.L., planteó su incidente contra la sentencia dictada por el Juzgado de lo Contencioso-Administrativo número 2 de Burgos de fecha 14 de noviembre de 2008, dicho Juzgado debía haber tenido en cuenta las siguientes circunstancias relevantes: i) que en tal incidente se estaba denunciando la vulneración del derecho fundamental a la tutela judicial efectiva (art. 24.1 CE) por quien hasta ese momento había sido parte en el proceso y no contaba con ningún otro recurso en ese procedimiento para denunciarla, habida cuenta de que contra dicha sentencia no cabía recurso de apelación ni ninguno otro de carácter ordinario; y ii) que, por tanto,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estima que, el Juzgado, “en lugar de asumir su papel como garante de los derechos fundamentales, procedió a dictar el auto de fecha 10 de febrero de 2009, en el que aclaró dos errores materiales y añadió nueva fundamentación jurídica a la sentencia de fecha 14 de noviembre de 2008, pero nunca llegó a resolver el incidente de nulidad de actuaciones planteado contra esa sentencia, que quedó perdido en un cúmulo de despropósitos procesales, ignorándose así la trascendental naturaleza del incidente de nulidad de actuaciones derivada de la reforma operada por la Ley Orgánica 6/2007, de 24 de mayo. Modo este de proceder … completamente incompatible con el papel clave que en la nueva configuración del recurso de amparo se ha asignado a los Jueces y Tribunales en la defensa de los derechos fundamentales precisamente a través de la nueva regulación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considera “que, frente a la solicitud de nulidad de actuaciones promovida por la mercantil Inversiones Morco 93, S. L., en fecha 12 de enero de 2009, el Juzgado de lo Contencioso-Administrativo número 2 de Burgos, además de dejar de ejercer su crucial papel como garante de los derechos fundamentales, no resolviendo en ningún momento el incidente de nulidad de actuaciones que le había sido planteado, a pesar de que en él se denunciaba la vulneración del derecho fundamental a la tutela judicial efectiva (art. 24.1 CE), resulta que dictó un auto, el de fecha 10 de febrero de 2009, en el que complementó la fundamentación jurídica de la sentencia de fecha 14 de noviembre de 2008, a pesar de estar ello proscrito por el art. 267.1 LOPJ, que únicamente permite aclarar algún concepto oscuro y rectificar errores materiales. Lo cual es, en el caso concreto, especialmente grave, toda vez que contra la sentencia dictada por aquel Juzgado no cabía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el Fiscal, de acuerdo con lo dispuesto en los artículos 86.1, inciso primero, 52.3 y 53 a) LOTC, interesa de la Sala que dicte sentencia por la que se estime el amparo solicitado y en consecuencia: “1º.- Se declare que se ha vulnerado el derecho fundamental de la parte recurrente a la tutela judicial efectiva (art. 24.1 CE); 2º.- Se acuerde la nulidad del auto dictado por el Juzgado de lo Contencioso-Administrativo número 2 de Burgos en el Procedimiento Abreviado número 185/2008 con fecha 10 de febrero de 2009, así como de todas las demás resoluciones dictadas por dicho Juzgado con posterioridad a dicho auto; 3°.- Se retrotraigan las actuaciones al momento inmediatamente anterior al de dictarse ese auto de fecha 10 de febrero de 2009 para que se tramite y resuelva en legal forma el incidente de nulidad de actuaciones promovido por la mercantil Inversiones Morco 93, S. L. con fecha 12 de enero de 2009 frente a la sentencia dictada por el Juzgado de lo Contencioso-Administrativo número 2 de Burgos en el Procedimiento Abreviado número 185/2008 con fecha 14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12 de julio de 2012 se señaló para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21 de abril de 2009, dictado por el Juzgado de lo Contencioso-Administrativo núm. 2 de Burgos, que inadmite el incidente de nulidad de actuaciones formulado por la demandante de amparo contra la Sentencia de 14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por considerar que la inadmisión de plano del incidente en aplicación del art. 228 de la Ley de enjuiciamiento civil, además de contraria a la ley, vulnera el derecho de acceso a los recursos. Para la recurrente es precisamente el actual contenido del art. 241 de la Ley Orgánica del Poder Judicial (LOPJ), el que determina la idoneidad del incidente cuando se alegue la conculcación de algún derecho fundamental, viéndose obligado el Tribunal a su admisión y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los términos expuestos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se hace preciso acotar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otros recursos de amparo decididos por este Tribunal (SSTC 43/2010, de 26 de julio y 107/2011, de 20 de junio, por ejemplo) en los que los recurrentes fundaban sus demandas de amparo no sólo en la vulneración del derecho a la tutela judicial efectiva (art. 24.1 CE) por haberse inadmitido de plano el incidente de nulidad formulado contra la resolución judicial, sino también en la vulneración de otro derecho que no había sido reparado, en el presente, el objeto se centra exclusivamente en que el Auto de inadmisión del incidente de nulidad formulado frente a la Sentencia de 14 de noviembre de 2008 ha vulnerado su derecho de acceso al recurso (art. 24.1 CE). Así se desprende del suplico de la demanda al solicitar la recurrente que le sea otorgado el amparo por vulneración del derecho a la tutela judicial efectiva reponiéndose las actuaciones al momento anterior a dictarse el Auto de 21 de abril de 2009 para que se dicte providencia en la que se admita el incidente y se tramite conforme se establece legalmente y de la argumentación que sobre la especial trascendencia constitucional se efectúa en la demanda de amparo y que se centra exclusivamente en la necesidad de que este Tribunal fije las obligaciones que corresponden a los Jueces y Tribunales como garantes de los derechos y libertades fundamentales tras la reforma del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en contra de lo solicitado por el Fiscal, el presente recurso de amparo debe contraerse al control de la vulneración del derecho de acceso al recurso que se imputa al Auto de 21 de abril de 2009. Así se solicita expresamente por la recurrente y además porque de no ser así se estaría hurtando al órgano judicial la posibilidad de ejercer su función de protección de los derechos y libertades fundamentales potenciada tras la reforma de la Ley Orgánica del Tribunal Constitucional, ejerciéndose por este Tribunal un control sobre una vulneración de la que podría no predicarse interés constitucional alguno. Como ya se ha afirmado por este Tribunal,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(STC 107/2011,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señalado, con anterioridad a la reforma operada por la Ley Orgánica 6/2007, de 24 de mayo, que la formulación del incidente de nulidad —que para agotar la vía judicial previa era preciso interponer con carácter preceptivo— “tan sólo tiene el sentido de dar ocasión a los órganos de la jurisdicción ordinaria para reparar la vulneración que pretendidamente se causó a los demandantes” (ATC 124/2010, de 4 de octubre, FJ 2). Por ello se afirmó que los reproches que se dirigían frente a un Auto por el que se inadmitía el incidente de nulidad “más que integrar lesiones autónomas de derechos fundamentales, pondrían en evidencia que tal incidente no surtió el efecto que está llamado a producir, esto es, reparar la lesión pretendidamente ocasionada en el proceso a quo” (ATC 124/2010,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deficiente protección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 Es por ello que el órgano judicial debe, salvo que se den las causas de inadmisión de plano, en el que podrá realizarse una motivación sucinta (art. 241.1 LOPJ), realizar una interpretación no restrictiva de los motivos de inadmisión, tramitar el incidente y motivar, en cualquier caso, suficientemente su decisión. Como se dijo en la STC 185/1990, de 15 de noviembre, FJ 5, “será preciso interpretar las normas procesales que integren alguna vía rescisoria de Sentencias firmes en el sentido más favorable para permitir la tutela en fase jurisdiccional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afirmáramos en la STC 107/2011, FJ 5, “el protagonismo otorgado por la Ley Orgánica 6/2007 a los Tribunales ordinarios acentuando su función como primeros garantes de los derechos fundamentales en el ordenamiento jurídico, con el fin de lograr que la tutela y defensa de esos derechos por parte del Tribunal Constitucional sea realmente subsidiaria, debe ser puesta en conexión con la especial trascendencia constitucional a que hizo referencia la STC 43/2010, de 26 de julio, FJ 5, al afirmar que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 Ya se señaló en la STC 155/2009 de 25 de junio, y como ya hemos anticipado, se ha reiterado en la STC 107/2011, de 20 de junio, FJ 5, que en el requisito de la especial trascendencia constitucional “se plasma la opción del legislador, en el ejercicio de la habilitación que constitucionalmente le confiere el art. 161.1 b) CE, en relación con su art. 53.2,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Y es a través de la nueva regulación ampliada del incidente de nulidad de actuaciones como se refuerza el protagonismo que han de asumir los Jueces y Tribunales ordinarios como guardianes naturales y primeros de los derechos fundamentales y el carácter subsidiario del recurso de amparo (SSTC 155/2009, de 25 de junio, FJ 2, y 43/2010, de 26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Juzgado de lo Contencioso-Administrativo núm. 2 de Burgos se limitó a señalar en el Auto de 21 de abril de 2009, que se inadmite a trámite el incidente de nulidad formulado por la mercantil recurrente pues “se pretenden sustanciar cuestiones que exceden del propio contenido de dicho incidente conforme a lo dispuesto en el artículo 228 de la Ley de Enjuiciamiento Civil”. Con este proceder, el órgano judicial vulneró el derecho a la tutela judicial efectiva (art. 24.1 CE) en cuanto privó al recurrente de la tutela de los derechos fundamentales que proclama 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cuando menos, tendría que haber ofrecido una argumentación suficiente sobre los motivos que le llevaron a no admitir a trámite el incidente de nulidad de actuaciones y no limitarse a inadmitir de plano el mismo sin más explicación que la apuntada, pues del razonamiento expuesto nada claro se desprende. Se concluye pues, que el órgano judicial realizó una interpretación constitucionalmente contraria a lo dispuesto sobre el contenido susceptible de control a través del incidente de nulidad de actuaciones del nuevo art. 241.1 LOPJ, que, tras la nueva regulación, no se erige procedente únicamente respecto de las denuncias de incongruencia o indefensión sino ante cualquier vulneración de derechos fundamentales, pues la recurrente denunció no sólo la vulneración del derecho a la tutela judicial efectiva (art. 24.1 CE) al incurrir la Sentencia en incongruencia por error, sino también la conculcación del principio de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afirmado por este Tribunal en la ya reiteradamente citada STC 107/2011, de 20 de junio, FJ 5, que no cabe la inadmisión del incidente de nulidad que se limita a indicar “no ha lugar” a su admisión, “sin perjuicio de que la parte pueda presentar recurso de amparo y ante el propio Tribunal Constitucional solicite la suspensión de la ejecución de la pena”, por que tal proceder evidencia la exclusión que hizo el órgano judicial de su función, ahora reforzada, como primer garante de los derechos fundamentales y, también, la inobservancia de la mayor intensidad que el carácter subsidiario del recurso de amparo ha adquirido tras la reforma de la Ley Orgánica de este Tribunal Constitucional, remisión que es incompatible e inaceptable con el sentido de la reforma legal introducida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órgano judicial debió, cuando menos, haber motivado suficientemente su decisión de inadmisión del incidente y al no hacerlo así incurrió en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lo expuesto, y en cuanto a la forma de reparación del derecho fundamental vulnerado, resulta procedente la anulación del Auto de 21 de abril de 2009 y la retroacción de actuaciones al momento inmediatamente anterior a su dictado para que se dicte nueva resolución judicial con respeto al derecho fundamental reconocido, resolviéndose, si procede, la admisión para que se tramite y resuelva en forma legal el incidente de nulidad de actuaciones promovido por la mercantil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Inversiones Morco 93,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lo Contencioso-Administrativo de 21 de abril de 2009, dictada en el procedimiento abreviado núm. 185-2008.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Auto anulado, para que se dicte nueva resolución judicial con respeto al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