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11705-2006 promovido por la entidad mercantil Majadarozas Courier, S.L., representada por el Procurador de los Tribunales don José Luis Ferrer Recuero y asistida por el Abogado don Juan Ramón Montero Estévez, contra el Auto de la Sección Vigésima Primera  de la Audiencia Provincial de Madrid, de 14 de noviembre de 2006, que desestimó el recurso de queja interpuesto contra el Auto del Juzgado de Primera Instancia núm. 4 de Majadahonda, de 22 de febrero de 2006, dictado en el procedimiento ordinario núm. 364-2004. Ha comparecido y formulado alegaciones la entidad mercantil Dronas 2002, S.L.U. Ha intervenido el Ministerio Fiscal. Ha sido Ponente el Presidente don Pascual Sala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29 de diciembre de 2006 el Procurador de los Tribunales don José Luis Ferrer Recuero, en nombre y representación de la entidad mercantil Majadarozas Courier, S.L.,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5 de diciembre de 2005 el Juzgado de Primera Instancia núm. 4 de Majadahonda dictó Sentencia en el procedimiento ordinario núm. 364-2004. Mediante escrito del siguiente 15 de diciembre de 2005 Majadarozas Courier, S.L., parte en el procedimiento judicial, anunció la interposición de recurso de apelación contra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diligencia de ordenación de 23 de diciembre de 2005 el Juzgado requirió a la sociedad mercantil recurrente para que en el plazo de diez días aportase el resguardo acreditativo de la autoliquidación de la tasa por el ejercicio de la potestad jurisdiccional prevista en el art. 35 de la Ley 53/2002, de 30 de diciembre, de medidas fiscales, administrativas y de orden social, con la advertencia, en su defecto, de no dar curso al escrito de recurso. Una vez transcurrido el plazo concedido sin que la sociedad mercantil recurrente atendiera el requerimiento recibido, que tampoco fue impugnado, el Juzgado acordó, mediante providencia de fecha 13 de enero de 2006, no haber lugar a la admisión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esta decisión Majadarozas Courier, S.L., interpuso recurso de reposición, previo y subsidiario al de queja, denunciando la vulneración de su derecho a la tutela judicial efectiva del art. 24.1 CE, en su vertiente de derecho de acceso al recurso. El Juzgado, por Auto 22 de febrero de 2006, desestimó el recurso interpuesto por considerar que la inadmisión combatida era la consecuencia ineludible de lo previsto en el citado art. 35 de la Ley 53/2002 y conforme también con lo dispuesto en el punto 6.3 de la Orden Ministerial HAC/661/2003, de 24 de marzo, por la que se aprueba el modelo de autoliquidación de la tasa por el ejercicio de la potestad jurisdiccional en los órdenes civil y contencioso-administrativo y se determinan el lugar, la forma y los plazos para su presentación, así como con su citada diligencia de ordenación de 23 de diciembre de 2005, en la que el órgano judicial ya advirtió a la sociedad mercantil recurrente de la consecuencia de no dar curso a su escrito procesal para el caso de que no subsanara en plazo el defecto entonces puesto de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Sección Vigésima Primera de la Audiencia Provincial de Madrid, por Auto de 14 de noviembre de 2006, acordó desestimar el recurso de queja formulado, confirmado las resoluciones recurridas que rechazaron admitir el recurso de apelación de la sociedad mercantil recurrente, por considerar que esa decisión judicial no es contraria al derecho a la tutela judicial efectiva del art. 24.1 CE. Primero, porque el precepto legal considerado no ha sido declarado inconstitucional. Y, segundo, porque el acceso al recurso no ha sido en rigor impedido, siendo su fracaso solo imputable a la propia conducta procesal de la parte que, conociendo el citado requisito procesal y habiendo sido requerida para cumplirlo, decidió no hacerlo, sabiendo cuáles eran sus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sociedad mercantil recurrente denuncia que la decisión judicial de no admitir el recurso de apelación que anunció contra la Sentencia dictada en la instancia ha vulnerado su derecho a la tutela judicial efectiva (art. 24.1 CE), en su vertiente de derecho a los recursos previstos legalmente. Como ya hiciera antes en la vía judicial, la sociedad mercantil recurrente insiste en que esa decisión se funda en una interpretación formalista y desproporcionada del art. 35 de la Ley 53/2002, de 30 de diciembre, toda vez que, en su criterio, la consecuencia de la no presentación en plazo del documento acreditativo de la autoliquidación de la tasa por el ejercicio de la potestad jurisdiccional no puede ser nunca la inadmisión del correspondiente recurso, sino simplemente la de dar cuenta de ese incumplimiento a los efectos oportunos a la Agencia Tributaria. Principalmente porque el citado art. 35 no incorpora una regla procesal, sino exclusivamente tributaria, de forma que el pago de la correspondiente tasa no es en rigor ningún requisito procesal de admisión. Y para probarlo invoca la Sentencia dictada por la Sección Décima Novena de la Audiencia Provincial de Barcelona, de 11 de mayo de 2004, que defiende esa misma interpretación, así como la doctrina constitucional en materia de interpretación de los presupuestos y requisitos procesales que ordenan la admisión de los recursos judiciales, y resumida entre otras en las SSTC 59/1989, de 16 de marzo, y 335/2006, de 20 de noviembre, que reproduce parcialmente.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febrero de 2008 la Sala Primera de este Tribunal acordó la admisión a trámite de la demanda de amparo presentada y, de conformidad con lo dispuesto en el art. 51 de la Ley Orgánica del Tribunal Constitucional (LOTC), dirigir atenta comunicación a la Sección Vigésima Primera de la Audiencia Provincial de Madrid y al Juzgado de Primera Instancia núm. 4 de Majadahonda para que respectivamente remitieran certificación o fotocopia adverada de las actuaciones correspondientes al rollo de apelación núm. 269-2006 y del procedimiento ordinario núm. 364-2004, y se emplazase a quienes hubieran sido parte en el citado procedimiento para que en el plazo de diez días pudieran comparecer en este proceso constitucional de amparo; lo que así hizo el siguiente día 13 de marzo de 2008 el Procurador de los Tribunales don Francisco José Abajo Abril solicitando, en nombre y representación de la mercantil Dronas 2002, S.L.U., se le tuviera por personada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fecha 14 de julio de 2008 se acordó tener por recibidos los testimonios de las actuaciones reclamadas, por personado y parte a la mercantil Dronas 2002, S.L.U., y, con arreglo al art. 52 LOTC, conceder al Ministerio Fiscal y a las partes personadas plazo común de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15 de septiembre de 2008 la mercantil demandante presentó alegaciones insistiendo en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16 de septiembre de 2008 la sociedad mercantil Dronas 2002, S.L.U., formuló alegaciones interesando la desestimación del amparo solicitado. Después de señalar que las actuaciones judiciales remitidas son incompletas y solicitar su íntegra remisión, la citada sociedad mercantil advierte que el presente proceso constitucional carece en rigor de objeto, toda vez que la sociedad demandante de amparo ha impugnado en la vía judicial y sin ninguna limitación la Sentencia de instancia considerada al aprovechar para hacerlo, con arreglo al art. 461 de la Ley de enjuiciamiento civil (LEC), el trámite de oposición al recurso de apelación promovido por Dronas 2002, S.L.U., contra dicha Sentencia, y que sí fue admitido para su tramitación. En estas condiciones, la lesión del art. 24.1 CE que se denuncia resulta a su juicio por completo infundada y hasta temeraria.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cualquier caso, considera que la decisión judicial combatida resulta irreprochable constitucionalmente ex art. 24.1 CE, puesto que la inadmisión a trámite del recurso de apelación anunciado de contrario es la consecuencia procesal prevista legalmente para el supuesto, como ha sido el caso, de no presentación con arreglo al modelo oficial, debidamente validado, del oportuno justificante de pago de la tasa judicial prevista en el art. 35.7.2 de la Ley 53/2002, conforme, por otra parte, lo han declarado entre otras las Sentencias de la Audiencia Provincial de Las Palmas, de 16 de marzo de 2005, y de la Audiencia Provincial de Pontevedra, reunida en Sala General, con fecha 12 de diciembre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nueva diligencia de ordenación de la Sala primera de este Tribunal de 14 de octubre de 2008 se acordó tener por recibido el testimonio completo de las actuaciones remitidas por la Sección Vigésima Primera de la Audiencia Provincial de Madrid y, con arreglo al art. 52 LOTC, conceder al Ministerio Fiscal y a las partes personadas nuevo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7 de noviembre de 2008 el Ministerio Fiscal presentó su escrito de alegaciones. En línea con lo defendido por la Dronas 2002, S.L.U., en su escrito de alegaciones, el Ministerio Fiscal advierte también sobre la eventual pérdida sobrevenida del objeto del amparo por considerar que la vulneración del art. 24.1 CE denunciada en el recurso habría quedado sanada con la impugnación de la sentencia de instancia formulada por la sociedad mercantil demandante de amparo en el trámite de oposición al recurso de apelación promovido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el Ministerio Fiscal se pronuncia a favor de otorgar el amparo solicitado por considerar, como defiende la sociedad mercantil recurrente, que el cierre de la vía de recurso de apelación como consecuencia de la no presentación en plazo del justificante de pago de la tasa judicial es una decisión desproporcionada, que casa mal con la necesaria flexibilidad que debe guiar la interpretación de los requisitos procesales, aun en fase de recurso, y que no se funda en una meritoria y verdadera causa legal, puesto que la decisión judicial de inadmitir el recurso de apelación anunciado por la sociedad mercantil recurrente no se deduce directamente del art. 35 de la Ley 53/2002, que sólo habla de “no dar curso a la demanda o al escrito correspondiente”. Por añadidura el hecho, que subraya el Auto de la Audiencia Provincial para confirmar la decisión de instancia de inadmitir el recurso de apelación, de que el citado precepto legal no haya sido declarado inconstitucional no es tampoco ningún argumento concluyente, toda vez que para poder advertir la lesión del art. 24.1 CE no es necesario que se declare inconstitucional la norma en cada caso interpretada y aplicada con desproporción. Por estas razones, el Fiscal concluye que en supuestos de este tipo la solución más respetuosa con el derecho del art. 24.1 CE es acordar la paralización del procedimiento hasta que se produzca el ingreso de la correspondiente tasa en la Hacienda pública, ya voluntariamente ya por vía ejecutiva, nunca acordar la inadmisión del escrito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17 de noviembre de 2008 la sociedad mercantil recurrente presentó nuevo escrito de alegaciones, dando por reproducidas las ya formuladas en su escrito de demanda de amparo. En parecidos términos, el siguiente 18 de noviembre de 2008 la sociedad mercantil Dronas 2002, S.L.U., presentó nuevas alegaciones, que coinciden con las formuladas en su inicial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Sala Primera de este Tribunal, mediante providencia de 4 de mayo de 2009, acordó dejar pendiente de resolución el presente recurso de amparo en tanto no se resolvieran los procesos de inconstitucionalidad admitidos a trámite sobre la posible contradicción del art. 35 de la Ley 53/2002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27 de septiembre de 2012, se señaló para deliberación y votación de la presente Sentencia el día 1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mercantil Majadarozas Courier, S.L., impugna el Auto de la Sección Vigésima Primera de la Audiencia Provincial de Madrid, de 14 de noviembre de 2006, que desestimó el recurso de queja interpuesto contra el Auto del Juzgado de Primera Instancia núm. 4 de Majadahonda, de 22 de febrero de 2006, que desestimó a su vez el recurso de reposición formulado contra su providencia anterior de 13 de enero de 2006, que declaró no haber lugar a admitir el recurso de apelación promovido por la sociedad mercantil demandante de amparo, al no haber presentado en el plazo habilitado al efecto por el órgano judicial el justificante del pago de la tasa por el ejercicio de la función jurisdiccional a que obliga el art. 35 de la Ley 53/2002,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 más detalle se ha resumido en los antecedentes de esta resolución, la sociedad mercantil recurrente denuncia que esa decisión judicial, que cerró la vía al recurso de apelación anunciado contra la Sentencia dictada por el Juzgado de Primera Instancia núm. 4 de Majadahonda, realiza una interpretación desproporcionada e irrazonable del citado precepto legal y, por tanto, contraria a su derecho a la tutela judicial efectiva (art. 24.1 CE), en su vertiente de derecho a los recursos previstos legalmente. Ésta es también, en síntesis, la opinión del Ministerio Fiscal, que ha interesado por ese motivo el otorgamiento del amparo solicitado, bien que sin perjuicio de alertar antes sobre la eventual desaparición sobrevenida del objeto del presente recurso. Por su parte, la entidad mercantil Dronas, S.L.U., personada en el presente proceso constitucional, que señala también la posible pérdida sobrevenida del objeto del recurso, se opone en cualquier caso al amparo solicitado por considerar que las resoluciones judiciales impugnadas resultan irreprochables constitucionalmente ex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ha indicado la entidad mercantil Dronas 2002, S.L.U., y el Ministerio Fiscal coinciden en señalar la posible desaparición sobrevenida del objeto del presente recurso al advertir que la lesión del art. 24.1 CE denunciada habría quedado posteriormente sanada con la impugnación de la Sentencia de instancia formulada por la sociedad mercantil demandante de amparo en el trámite de oposición al recurso de apelación promovido de contrario, con arreglo al art. 461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puede ser compartida, sin embargo. Entre otras razones, porque el hecho de que la sociedad mercantil demandante de amparo haya aprovechado el trámite de oposición al recurso de apelación interpuesto de contrario para impugnar la Sentencia de instancia y, en consecuencia, haya podido combatirla en lo que le resultó desfavorable, como previene el citado art. 461 LEC, antes que prueba de la pérdida sobrevenida del objeto del presente recurso de amparo, apunta a la falta de contenido constitucional de la lesión del art. 24.1 CE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precisado lo anterior debemos, pues, examinar el fondo de la lesión constitucional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reciente el Pleno de este Tribunal ha tenido ocasión de pronunciarse sobre la compatibilidad del art. 35 de la Ley 53/2002, de 30 de diciembre, con el derecho a la tutela judicial efectiva del art. 24.1 CE. Lo ha hecho primero, y ampliamente además, en la STC 20/2012, de 16 de febrero (cuestión de inconstitucionalidad núm. 647-2002), para descartar que la exigencia del pago de la tasa por el ejercicio de la potestad jurisdiccional, así como la consecuencia prevista por el apartado 7, párrafo 2, del citado precepto legal, para el caso de su incumplimiento, de no dar curso al correspondiente escrito procesal, vulneren el derecho a la tutela judicial efectiva, en su vertiente de derecho de acceso a la jurisdicción. Y también más tarde en la STC 79/2012, de 17 de abril (cuestión de inconstitucionalidad núm. 1389-2005), para rechazar igualmente que esas mismas previsiones legales pugnen con el art. 24.1 CE, en su vertiente ahora de derecho al recurso. En ambas resoluciones este Tribunal ha considerado que la decisión del legislador de subordinar en el caso de determinadas entidades mercantiles, con un elevado volumen de facturación anual, la prestación de la actividad jurisdiccional en el orden civil al abono de unas tasas judiciales sirve para contribuir a financiar los costes generados por esa actividad, que es un fin constitucionalmente legítimo, y, por consiguiente, no vulnera la Constitución (STC 20/2012, de 16 de febrero, FFJJ 9 y 11; y STC 79/2012, de 17 de abril, FJ 5). Como tampoco es inconstitucional, ex art. 24.1 CE, la previsión legal que determina, para el caso de que la tasa judicial no sea liquidada y abonada, y una vez transcurrido el oportuno plazo de diez días de subsanación, que el secretario judicial no deba dar curso al correspondiente escrito de demanda o de recurso (STC 20/2012, FJ 11; y STC 79/2012,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posterioridad a las citadas Sentencias esa misma doctrina constitucional ha sido reiterada en las SSTC 85/2012, de 18 de abril; 103/2012, de 9 de mayo; 116/2012, de 4 de junio, y 125/2012, de 18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todas formas la cuestión que debemos ahora decidir en el marco del presente proceso constitucional de amparo no es si el citado art. 35 de la Ley 53/2002 es constitucional o no, sino exclusivamente si la interpretación y aplicación que del mismo ha hecho el órgano judicial en el presente asunto y, en su virtud, la decisión de cerrar la vía del recurso de apelación de la sociedad mercantil recurrente en amparo por el defecto advertido es o no una decisión judicial contraria al art. 24.1 CE, en su vertiente de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esta perspectiva tiene razón el Ministerio Fiscal cuando niega, saliendo al paso de la motivación del Auto de la Sección Vigésima Primera de la Audiencia Provincial de Madrid aquí impugnado, que el hecho de que el controvertido art. 35 de la Ley 53/2002, de 30 de diciembre, no haya sido declarado inconstitucional no es prueba, menos aún concluyente, de la constitucionalidad ex art. 24.1 CE de la decisión judicial que ahora consideramos.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como también se ha resumido en los antecedentes, la sociedad mercantil recurrente en amparo considera que la inadmisión de su recurso de apelación civil es una decisión judicial desproporcionada y que carece además de fundamento legal, toda vez que el pago de la correspondiente tasa que exige el art. 35 de la ley 53/2002 no es una exigencia de carácter procesal, sino exclusivamente tributario, de forma que su incumplimiento no puede producir consecuencias desfavorables en el plano jurídico procesal ni, en particular, determinar la inadmisión del recurso de apelación. En su criterio, ese incumplimiento habilita simplemente a que el Secretario Judicial no dé curso al correspondiente escrito procesal, pero nada más. Esta es también, en síntesis, la opinión del Ministerio Fiscal, que añade por su parte que, en aplicación del principio hermenéutico más favorable a la efectividad del derecho al recurso que garantiza el art. 24.1 CE, la no presentación del justificante del pago de la correspondiente tasa judicial debiera determinar la suspensión del proceso hasta que se produzca el pago, nunca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forma de razonar tampoco puede ser compartida y, de hecho, esta misma interpretación ha sido ya rechazada de modo expreso por este Tribunal en las SSTC 115/2012 y 116/2012, de 4 de junio, dictadas con motivo de un recurso de amparo muy similar al presente. Conforme dijimos entonces, siguiendo el criterio sentado en las citadas STC 20/2012 (FJ 11) y STC 79/2012 (FJ 4), y procede reiterar ahora, semejante interpretación y la conclusión en que termina “dañaría la integridad del proceso judicial, dado que generaría un número indeterminado de procesos suspendidos sine die por factores completamente ajenos a la mejor administración de justicia, que se acumularían en la Secretaría de los Tribunales con grave riesgo para el derecho a un proceso sin dilaciones indebidas y sin beneficio aparente para ningún derecho o interés legítimo discernible”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al igual que concluimos en ese otro caso, el cierre del acceso a la justicia mediante el archivo de la demanda y, con mayor razón, como es el presente asunto, dada la menor intensidad del canon de control constitucional de los requisitos que operan en la admisión de los recursos legalmente previstos (SSTC 20/2012, FJ 4; y 79/2012, FJ 4), el cierre del acceso al recurso de apelación civil promovido por la sociedad mercantil demandante de amparo, que no acompañó a su escrito de recurso de apelación el justificante de la autoliquidación de la tasa judicial prevista en el citado art. 35 de la Ley 53/2002, de 30 de diciembre, ni corrigió tampoco ese defecto en el plazo de subsanación que le concedió el órgano judicial para hacerlo, es una decisión que no puede considerarse rigorista ni desproporcionada ni, por tanto, contraria al art. 24.1 CE, en su vertiente de derecho de acceso al recurso, y sí solo, en cambio, imputable a la propia falta de diligencia procesal de la sociedad mercantil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Majadarozas Courier, S.L.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