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8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1770-2011, promovido don Luis Alberto Peláez Bosmorand, representado por la Procuradora de los Tribunales doña María Asunción Sánchez González y asistido por el Abogado don José Luis San Román Manso, contra el Auto del Juzgado de Primera Instancia núm. 12 de Vigo, de 25 de enero de 2010, que tuvo por no preparado recurso de apelación por falta de constitución de depósito para recurrir; confirmado en reposición por Auto de 27 de mayo de 2010 del mismo Juzgado; así como también contra el Auto de la Sección Sexta de la Audiencia Provincial de Pontevedra, de 29 de octubre de 2010, desestimatorio de recurso de queja y finalmente contra la providencia de la misma Sección, de 3 de febrero de 2011, inadmitiendo a trámite incidente de nulidad de actuaciones promovido contra el indicado Auto.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marzo de 2011 se interpuso demanda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núm. 12 de Vigo dictó Sentencia el 25 de enero de 2010 en proceso de modificación de medidas definitivas matrimoniales (núm. 646-2009), estimando parcialmente la demanda presentada por el aquí recurrente en amparo. Tras el fallo y como pie de recurso se dispuso: “Notifíquese esta sentencia a las partes, haciéndoles saber que contra la misma cabe recurso de apelación, que, en su caso, deberá prepararse ante este Juzgado dentro de los cincos días siguientes al que se notifique esta resolución, y de todo ello previo depósito en la cuenta de consignaciones de este Juzgado del importe a que se refiere la disposición adicional decimoquinta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aquí demandante de amparo preparó recurso de apelación mediante escrito de 23 de febrero de 2010, no habiendo efectuado en ese momento el depósito para recurrir previsto en la indicada disposición adicional decimoquinta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mediar requerimiento del Juzgado y estando pendiente de proveerse por éste sobre la preparación, el apelante llevó a cabo la consignación del depósito en fecha 3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15 de abril de 2010, el Juzgado dictó Auto teniendo por no preparado dicho recurso. Tras aludir a la disposición adicional decimoquinta LOPJ, el Juzgado razona lo siguiente: “En el presente caso, el depósito necesario para recurrir fue efectuado con posterioridad a la finalización del plazo para anunciar el recurso de apelación, por ello procede declarar no haber lugar a tener por preparado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Promovida reposición contra dicha resolución judicial, se desestimó por nuevo Auto del Juzgado de 27 de mayo de 2010, invocando la interpretación de la “Ilma. Audiencia de Pontevedra, en Sentencia de fecha 21 de abril de 2010 y siguiendo el criterio interpretativo de los Acuerdos de la Junta General de magistrados de las Secciones Civiles de la Audiencia Provincial de Pontevedra de 12 de diciembre de 2005, en relación al art. 449 de la LEC, interpreta ese apartado 7º de la Disposición Adicional mencionada, en el sentido de que ‘no cabe entender que la subsanación de la omisión a que el precepto se refiere supone la posibilidad de constituir el depósito con posterioridad a la preparación en los casos en que no estuviera ya constituido en ese momento, como la Ley quiere. Este párrafo segundo del apartado 7 debe interpretarse en su relación con el anterior. Por consiguiente, no se admitirá a trámite ningún recurso cuyo depósito no está constituido’. Acorde con dicha interpretación, no procede acceder a la reposición pretendida por el recurrente toda vez que la constitución del depósito, aunque antes de ser requerido para la subsanación, fue realizada una vez vencido el plazo de preparación.”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Instado recurso de queja, la Sección Sexta de la Audiencia Provincial de Pontevedra dictó Auto el 29 de octubre de 2010 (rollo núm. 4171-2010), desestimatorio de este último, confirmando la no preparación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sostuvo al respecto, que no cabe permitir la constitución del depósito de la disposición adicional decimoquinta LOPJ cuando ya se ha presentado el escrito de preparación “primero, porque la presentación de escrito de preparación constituye el momento preclusivo de la constitución del depósito (‘la admisión del recurso precisará —dice la norma— que al prepararse el recurso, se haya consignado en la oportuna entidad de crédito…’); segundo, por cuanto así se infiere de la propia redacción de la norma que, para subsanar, establece la obligación de aportar ‘la documentación acreditativa’, que como es obvio, no puede ser otra que la que justifica la previa constitución del depósito y tercero, toda vez que tal es la doctrina del Tribunal Constitucional (que aunque referida a materia específica de procesos arrendaticios, resulta perfectamente aplicable al supuesto de litis), recogida en la Sentencia del Tribunal Supremo de 19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aquí recurrente promovió incidente de nulidad de actuaciones contra el Auto desestimatorio de la queja, por escrito de 23 de noviembre de 2010, alegando la vulneración del derecho al recurso (art. 24.1 CE) y del derecho a la igualdad en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incidente se inadmitió a trámite por Auto de 3 de febrero de 2011 en el que la Sección juzgadora entra a resolver el fondo de la doble queja invocada, diciendo: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inadmitir a trámite el incidente que aquí se trata por cuanto no existe la pretendida indefensión, pues es doctrina constitucional consolidada la que establece que, salvo en materia penal, los recursos no responden a exigencia constitucional alguna, sino que, a diferencia del acceso al proceso, son creación del legislador que, en consecuencia, es libre para su configuración, tanto para determinar los casos en que se considere procedente establecerlos; cuanto en lo relativo a los plazos y demás requisitos procesales para su interposición. Precisamente con base en esta distinción entre acceso a la justicia y acceso a los recursos el TC viene declarando que el acceso a los recursos y el cumplimiento de los requisitos procesales para su interposición, son cuestiones de legalidad ordinaria que corresponde resolver a los órganos judiciales, de ahí que tampoco apreciemos la pretendida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dos motivos de fondo. El primero por vulneración del derecho a la tutela judicial efectiva (art. 24.1 CE), en su vertiente de acceso al recurso. Se defiende que conforme al apartado 7 de la disposición adicional decimoquinta LOPJ, ha de permitirse la subsanación del defecto, omisión o error en la constitución del depósito que dicha norma regula, debiendo concederse a la parte dos días con este fin. Que la subsanación se refiere a esos tres supuestos o modalidades de incumplimiento del requisito, incluyendo su omisión, parece “claro y entendible”, más aun poniéndolo en relación con el párrafo 3 del mismo apartado 7; sin perjuicio del cauce más general de subsanación de los arts. 231 LEC y 11.3 LOPJ. Añade que las resoluciones aquí recurridas en amparo han optado por la interpretación más rigorista del precepto, cuando dada la voluntad del legislador, la respuesta debió ser la de optar por la interpretación que mejor se concilie con el derecho a la tutela judicial efectiva, lo que implica la posibilidad de subsanar la omisión en la prestación (constitución) del depósito. Por ello, las resoluciones impugnadas vulneran el derecho fundamental del art. 24.1 CE, en la faceta identificada.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la demanda de amparo aduce la lesión del derecho a la igualdad en aplicación judicial de la ley (art. 14 CE). Se invoca como término de comparación un Auto dictado por la propia Sección Sexta de la Audiencia Provincial de Pontevedra del 29 de noviembre de 2010 y que se acompaña como documento 6 de la demanda de amparo, en el que, con estimación del incidente de nulidad ahí interpuesto, la Audiencia acuerda cambiar el criterio que venía aplicando hasta entonces —incluyendo el Auto desestimatorio de la queja del aquí recurrente—, permitiendo la subsanación de la falta de depósito. Observa la demanda de amparo que ese cambio de criterio se vuelve sin embargo a abandonar, al dictarse el Auto que deniega el incidente de nulidad contra el resolutorio de su queja; de modo que ante supuestos idénticos, la misma Sección juzgadora ha dado un tratamiento distinto, incurriendo en el trato desigual en la aplicación judicial de la ley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solicita, por tanto, la estimación de su recurso, con nulidad de las resoluciones impugnadas y que se acuerde la retroacción de actuaciones al objeto de que se tenga por preparado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19 de abril de 2012, la Sala Segunda de este Tribunal dictó providencia admitiendo a trámite la demanda de amparo, acordando dirigir atenta comunicación a la Sección Sexta de la Audiencia Provincial de Pontevedra a fin de que, en un plazo no superior a diez días, remitiese certificación o fotocopia adverada de las actuaciones del rollo núm. 4171-2010; así como al Juzgado de Primera Instancia núm. 12 de Vigo para que, en igual plazo, hiciera lo propio respecto del procedimiento de modificación de medidas definitivas núm. 646-2009; con emplazamiento por este último a quienes hubieran sido parte en el proceso, excepto al recurrente en amparo, por si desean comparecer y personarse en el plazo de diez días ante este Tribunal. Finalmente la misma providencia requiere a la Procuradora del recurrente para la aportación en plazo de diez días, del original del poder que acredita su representación, condicionando el archivo del recurso en caso de no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habiendo atendido nadie al llamamiento de personación formulado, la Sala Segunda de este Tribunal dictó diligencia de ordenación el 4 de junio de 2012, acordando dar plazo de veinte días a la parte recurrente y al Ministerio Fiscal para que pudiesen presentar alegaciones conforme determina el art. 52.1 de la Ley Orgánica de este Tribunal; teniendo por cumplido el requerimiento del poder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la Procuradora del recurrente, de 6 de julio de 2012, dicha parte se ratificó en la solicitud de otorgamiento del amparo conforme a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el Registro de este Tribunal el 5 de diciembre de 2012, constando previamente la notificación a la Fiscalía de la diligencia de ordenación última mencionada, con fecha 19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resumen de los antecedentes procesales del caso y del contenido de la demanda, el Fiscal informante plantea, como cuestión previa, la posibilidad de concurrencia del óbice de extemporaneidad de la demanda por interposición de medio de impugnación manifiestamente improcedente, en este caso el incidente de nulidad promovido contra el Auto desestimatorio de la queja. Sostiene el Fiscal respecto de la primera queja de la demanda de amparo, fundada en lesión del derecho al recurso (art. 24.1 CE), que si bien los Autos del Juzgado no sitúan el problema en clave constitucional sino de legalidad ordinaria, sí que lo hace el Auto de la Audiencia al resolver la queja, por lo que ésta ya habría tenido ocasión de pronunciarse sobre la lesión del derecho fundamental y no haría falta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ocurre con la segunda queja de la demanda de amparo, lesión del derecho a la igualdad en aplicación de la ley, pues al atribuirse ésta por el recurrente al Auto desestimatorio de la queja, sí resultaba procedente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luego al examen de los dos motivos de fondo, el Fiscal se refiere, en primer lugar, a la lesión del derecho al recurso. Precisa ante todo que “[e]n el momento de redactar el presente escrito de alegaciones la cuestión objeto de análisis ha sido ya abordada por este Tribunal en diferentes sentencias (SSTC 129/2012, 130/2012, 154/2012 y 190/2012) desde la óptica del derecho de acceso a los recursos (art. 24.1 CE)”. Con base en esa doctrina sostiene el Fiscal la estimación del amparo, pues aunque el recurrente no consignó el depósito de 50 euros al presentar el escrito de preparación, sí lo hizo el 3 de marzo de 2010, con carácter previo a ser requerido por el Juzgado. Las resoluciones impugnadas en el recurso, sin embargo, excluyendo la posibilidad de subsanación de la omisión del depósito y contradicen la doctrina de referencia que, en interpretación del precepto, permite subsanar la falta de su constitución. Añade que al haber consignado en la fecha indicada, se cumplió con su finalidad legal, sin que se haya detectado una actitud de resistencia, oposición u obstrucción del recurrente o un ánimo dilatorio en la tramitación del recurso. Por ello considera que tales resoluciones vulneran el derecho a la tutela judicial efectiva (art. 24.1 CE), en la vertiente de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sobre la queja por ruptura de la igualdad en aplicación judicial de la ley (art. 14. CE), considera también el Fiscal que procede estimar el amparo por este motivo, al concurrir los requisitos exigidos por reiterada doctrina de este Tribunal (existencia de un tertium comparationis válido, identidad del órgano judicial, alteridad y ausencia de toda justificación en el cambio de criterio sobre la posibilidad de subsanación del requisito). Destaca que la providencia que rechazó este motivo del escrito de nulidad de actuaciones, se dictó con posterioridad a la fecha en que ya se había recaído el Auto que se ofrece aquí como término de comparación, por lo que la Sección debió de tenerlo en cuenta y no apartarse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Ministerio Fiscal solicita el otorgamiento del amparo, debiéndose declarar la vulneración de los derechos fundamentales denunciados, con nulidad de los Autos recurridos y que se retrotraigan las actuaciones judiciales al momento inmediatamente anterior al pronunciamiento “del primero de los referidos autos, a fin de que se proceda por el órgano judicial a dictar una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4 de abril de 2013,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los Autos del Juzgado de Primera Instancia núm. 12 de Vigo que denegaron la preparación del recurso de apelación promovido por el aquí demandante de amparo contra Sentencia dictada en proceso de medidas definitivas matrimoniales; así como contra el Auto de desestimación del recurso de queja dictado por la Sección Sexta de la Audiencia Provincial de Pontevedra y el Auto, también de ésta, de inadmisión del incidente de nulidad interpuesto contra aquel que rechaza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negar la preparación del recurso es la falta de constitución por el apelante del depósito para recurrir, en este caso de 50 euros, regulado en la disposición adicional decimoquinta de la Ley Orgánica del Poder Judicial (LOPJ) al tiempo de deducir el indicado escrito de preparación del recurso, no concediendo ambos Tribunales efectos de subsanación al depósito efectuado días después y con carácter previo a ser requerido de ello por el Juzgado. Tanto éste como la Sección ad quem de la Audiencia Provincial, sostienen que el acto de presentación del escrito de preparación marcaba el momento preclusivo para efectuar el depósito y que lo único que la norma reguladora permite subsanar es la acreditación documental de la consignación realizada en plazo, no la omisión del depósito en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apoyada por el Ministerio Fiscal, considera que dichas resoluciones vulneran el derecho a la tutela judicial efectiva (art. 24.1 CE) del recurrente en su vertiente de acceso al recurso legalmente establecido, así como también su derecho a la igualdad en aplicación judicial de la ley (art. 14. CE), toda vez que la propia Sección Juzgadora en fecha anterior a dictar el Auto denegatorio del incidente de nulidad, había optado por el criterio favorable a la subsanación, a cuyos efectos aporta con la demanda de amparo copia de tal Auto, de 29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y antes de entrar en el estudio del fondo del recurso, han de despejarse previamente las dudas planteadas por el Ministerio Fiscal en su escrito de alegaciones, acerca de un posible defecto de agotamiento de la vía judicial previa por parte del recurrente lo que, de apreciarse, traería consigo una Sentencia de inadmisibilidad teniendo en cuenta que este Tribunal tiene potestad para el control de los presupuestos procesales del amparo en cualquier fase del mismo, sin que constituya obstáculo para su ejercicio el carácter tasado de los pronunciamientos previstos en el art. 53 Ley Orgánica del Tribunal Constitucional (entre otras, SSTC 56/2006, de 27 de febrero, FJ único, y 221/2012, de 26 de noviembre, FJ 2, además de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dudas planteadas han de ser descartadas. En cuanto a la queja por lesión del derecho al recurso (art. 24.1 CE), es claro que ésta, de existir se produce ya con el primer Auto dictado por el Juzgado al denegar la preparación de la apelación, por no conceder eficacia al depósito realizado, con independencia de que dicha resolución no dé cuenta de la proyección constitucional del problema, lo que en sí mismo no es condicionante para dejar de reconocer que la lesión ya se ha producido. Por tanto, la interposición del recurso de queja contra esa decisión del Juzgado, confirmada por cierto antes en reposición, cerraba la vía judicial y daba la oportunidad a los Tribunales ordinarios de reparar la lesión denunciada, deviniendo con ello innecesario el tener que acudir después al incidente de nulidad para reiterar otra vez la misma queja. Ahora bien, dicho todo esto, no puede desconocerse una circunstancia y es que el Auto que deniega el incidente de nulidad, también en lo que atañe a esta alegada lesión del derecho al recurso, no inadmite por improcedente la vía, sino que entra a contestar en el fondo la queja. Al haberlo hecho así, resulta obligado atender a la doctrina de este Tribunal que no considera improcedente la utilización de un medio de impugnación determinado, con la consecuencia de cerrar el acceso al amparo, cuando la parte obtiene del órgano judicial una respuesta de fondo a su pretensión, aunque ésta lo sea en sentido desestimatorio. En tal hipótesis, como aquí sucede, dicha parte ha conseguido colmar la tutela judicial que se proponía, como si el medio de que se trate hubiera resultado procedente en su interposición (últimamente, SSTC 76/2009, de 23 de marzo, FJ 2 y 113/2012, de 24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ninguna duda de agotamiento defectuoso genera la segunda queja de la demanda de amparo, pues como bien señala el Ministerio Fiscal en su escrito de alegaciones, al proyectarse la lesión del derecho a la igualdad en aplicación de la ley (art. 14 CE) directamente sobre el Auto denegatorio de la queja dictado por la Sección ad quem, devenía preceptivo intentar el incidente de nulidad para dar una oportunidad a la Audiencia de reparar la falta, tal como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Desechados los óbices de admisibilidad procede por todo lo expuesto, entrar en el análisis de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el orden de la demanda de amparo, empezaremos por la queja de vulneración del derecho al recurso (art. 24.1 CE). Al respecto este Tribunal tiene asentada doctrina, a partir de las SSTC 129/2012 y 130/2012, ambas de 18 de junio, en torno al problema de la subsanación de la falta de constitución del depósito para recurrir previsto en la disposición adicional decimoquinta LOPJ. Entre las Sentencias posteriores en aplicación de dicha doctrina, se encuentra la STC 154/2012, de 16 de julio, dictada en relación a un pronunciamiento similar de la propia Sección Sexta de la Audiencia Provincial de Pontevedra. En esa ocasión, otorgamos el amparo al entender vulnerado el derecho fundamental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razonamos en las citadas SSTC 129/2012 y 130/12, ambas en su fundamento jurídico 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decimoquinta LOPJ, introducida por el art. 1, apartado diecinueve, de la Ley Orgánica 1/2009, de 3 de noviembre, complementaria de la Ley de reforma de la legislación procesal para la implantación de la nueva oficina judicial, y que modifica la Ley Orgánica 6/1985, de 1 de julio, del Poder Judicial, configura un nuevo depósito para el ejercicio de acciones impugnatorias contra Sentencias y Autos (recursos ordinarios y extraordinarios ‘que deban tramitarse por escrito’, así como demandas de revisión de Sentencia firme o de audiencia al condenado en rebeldía). La finalidad de este depósito, según se dice en el preámbulo de la ley, ‘es disuadir a quienes recurran sin fundamento jurídico alguno, para que no prolonguen indebidamente el tiempo de resolución del proceso en perjuicio del derecho a la tutela judicial efectiva de las otras partes personadas en el proceso’. Se trata sin duda de un requisito de inexcusable cumplimiento, sin el cual la parte no tendrá derecho a que el procedimiento impugnatorio se sustancie en todas sus fases y, en todo caso, a que se resuelva en el fondo. En la apelación civil, a tenor de lo establecido en el segundo inciso del apartado 6 de la disposición adicional decimoquinta, el depósito debe formalizarse antes de presentarse el escrito de preparación del recurso, de modo que la parte recurrente deberá aportar con éste, copia del resguardo del depósito ya efectuado en la cuenta de depósitos y consignaciones del órgano judicial correspondiente. La consecuencia de no constituir el depósito será la no admisión a trámite del recurso, según indica el párrafo primero del apartado 7 de dicha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establecido lo anterior, es claro que la ley no pretende que la exigencia de este depósito acabe erigiéndose en un obstáculo excesivo al ejercicio del derecho a la tutela jurisdiccional (art. 24.1 CE). De modo que obliga al órgano judicial que ha dictado la resolución susceptible de ser impugnada, a advertir a las partes de ‘la necesidad de constitución de depósito para recurrir así como la forma de efectuarlo’ (apartado 6, párrafo primero in fine, de la disposición adicional decimoquinta LOPJ). Y antes de decretar la inadmisión a trámite del recurso, se garantiza a la parte recurrente ‘que hubiere incurrido en defecto, omisión o error en la constitución del depósito’ la apertura de un plazo de dos días, añade la norma, ‘para la subsanación del defecto, con aportación en su caso de documentación acreditativa’ (apartado 7, párrafo segundo). Sólo en caso de que la parte incumpla ese requerimiento, precisa la norma, ‘se dictará auto que ponga fin al trámite del recurso’ (apartado 7, último párrafo, de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suscitar alguna duda la interpretación del término ‘defecto’, que se emplea dos veces en el mismo párrafo (primero, como una de las tres modalidades de incumplimiento del acto de depósito y después, para referirse al objeto de la subsanación). Sin embargo, para que el precepto en su conjunto tenga sentido y, consecuentemente, su interpretación no pueda ser tachada de irrazonable, arbitraria o no favorecedora de la efectividad del derecho fundamental —el derecho al recurso legalmente previsto (art. 24.1 CE)—, que son los parámetros a que ha de atenerse este Tribunal para examinar la viabilidad constitucional del fallo cuestionado, lo lógico es considerar que el ‘defecto’ es corregible en los tres supuestos indicados, por tanto, también en el caso de falta de constitución total o parcial del depósito (‘omisión’). Si hubiera pretendido otra cosa, al legislador le hubiera bastado con indicar el único supuesto subsanable, sin referirse a otros. Ha de entenderse por lo tanto que la palabra ‘defecto’ se emplea con un alcance general, y se refiere a las tres manifestaciones de incumplimiento posibles, para todas las cuales cabe la subsanación de acuerdo con lo establecido en la propia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transcrita, ha de conducir a la estimación del primer motivo de la demanda de amparo: la Sentencia cumplió con el mandato legal de advertir a las partes acerca de la carga de efectuar el depósito previsto en la disposición adicional decimoquinta LOPJ para el caso de querer recurrir contra ella; lo que no fue atendido por la parte actora quien dedujo escrito de preparación del recurso de apelación sin satisfacer dicho depósito. Sin embargo, antes inclusive de que el órgano judicial pusiera de manifiesto tal omisión y le concediera plazo de dos días para subsanar, aquél consignó la cantidad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cumplida la finalidad legal que determina la exigencia del depósito referido y no verificada dilación alguna del procedimiento por esta causa, ha de considerarse irrazonable la posición de los tribunales aquí actuantes al negar efectos jurídicos a la consignación realizada, sosteniendo que la disposición adicional decimoquinta LOPJ no contempla la subsanación de la falta de depósito, trayendo consigo el archivo a limine del recurso sin pasar de la fase de preparación, impidiendo con ello que la apelación se sustanciase en todas sus fases y pueda dictarse una resolución de fondo que se pronuncie sobre las cuestiones que la parte tiene intención de plantear, en legítima impugnación de la Sentencia del Juzgado que le ha sido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tanto la estimación del recurso por este primer motivo de la demanda de amparo, lo que releva de tener que entrar en el análisis del segundo que se deduce, por presunta vulneración del derecho a la igualdad en aplicación judicial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estimación ha de determinar la nulidad de todos los Autos recurridos, tanto los dictados por el Juzgado de Primera Instancia (denegación inicial de la preparación y reposición), como los de la Sección competente de la Audiencia Provincial (queja e incidente de nulidad), debiendo retrotraerse las actuaciones al momento inmediatamente anterior a proveerse por el Juzgado a quo sobre el trámite de preparación del recurso presentado por el apelante y aquí recurrente en amparo, con el fin de que se dicte otra resolución que resulte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Luis Alberto Peláez Bosmorand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dictados por el Juzgado de Primera Instancia núm. 12 de Vigo, en fecha 25 de enero de 2010 y 27 de mayo de 2010; así como la nulidad de los Autos dictados por la Sección Sexta de la Audiencia Provincial de Pontevedra, de fecha 29 de octubre de 2010 y 3 de febrero de 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del Juzgado de 25 de enero de 2010 que tuvo por no preparado el recurso, debiendo dictarse nueva resolución que resulte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