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27 de febrero de 2013, el Procurador de los Tribunales don Aníbal Bordallo Huidobro, en nombre y representación de Grupo Torras, S.A., interpuso demanda de amparo contra providencia y Sentencia de la Sala de lo Civil del Tribunal Supremo recaída en recurso de casación núm. 533-2010 contra la dictada por la Sección Decimonovena de la Audiencia Provincial de Barcelona en rollo de apelación núm. 127-2009.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3 de octubre de 2013, el Magistrado Excmo. Sr. don Juan Antonio Xiol Ríos manifestó su voluntad de abstenerse en el presente recurso de amparo y todas sus incidencias, por entender que concurría la causa establecida en el artículo 219.11 de la Ley Orgánica del Poder Judicial (LOPJ), supletoria de la Ley Orgánica 2/1979 (art. 80), al haber intervenido en instancia anterior en su condición de Magistrado de la Sala Primera del Tribunal Supremo que dictó la resolución impugnada.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escrito de 10 de octubre de 2013, la Magistrada Excma. Sra. doña Encarnación Roca Trías manifestó su voluntad de abstenerse en el presente recurso de amparo y todas sus incidencias, por entender que concurría la causa establecida en el art. 219.11 LOPJ, supletoria de la Ley Orgánica 2/1979 (art. 80), al haber intervenido en instancia anterior en su condición de Magistrada de la Sala Primera del Tribunal Supremo que dictó la resolución impugnada.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acuerdo de 14 de octubre de 2013 del Excmo. Sr. Presidente de este Tribunal se procedió a la designación de los Magistrados Excms. Srs. don Andrés Ollero Tassara y don Santiago Martínez-Vares García para la formación de la Sección Primera a fin de pronunciarse sobre la petición de abstención formuladas y, en su caso, la admisibilidad del recurso.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Vistas las comunicaciones efectuadas por don Juan Antonio Xiol Rios y doña Encarnación Roca Trías, Magistrados de este Tribunal, en virtud de lo previsto en los arts. 80 de la Ley Orgánica del Tribunal Constitucional y 221.4 de la Ley Orgánica del Poder Judicial (LOPJ), se estiman justificadas las causas de abstención formuladas, puesto que los mencionados Magistrados, en atención a haber formado parte del órgano judicial que dictó la resolución impugnada en amparo, están incursos en la causa de abstención del párrafo 11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los Magistrados Excms. Srs. don Juan Antonio Xiol Rios y doña Encarnación Roca Trías en el recurso de amparo núm. 1140-2013 y apartarles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dieciséis de octubre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