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9 de mayo de 2013 dictado por la Sala de lo Penal del Tribunal Supremo en el recurso de casación núm. 10157-2013 interpuesto contra Auto de 30 de noviembre de 2012 del Pleno de la Sala de lo Penal de la Audiencia Nacional en rollo núm. 9-1990, dimanante de ejecutoria 58-1995 del Juzgado Central de Instrucción núm.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octubre de 2013 el Magistrado don Enrique López y López comunicó a los efectos oportunos que se abstenía de intervenir en el antes indicado recurso de amparo, de conformidad con el art. 80 de la Ley Orgánica del Tribunal Constitucional, por haber formado parte del Pleno de la Sala de lo Penal de la Audiencia Nacional que dictó el Auto de 30 de noviembre de 2012, resolución de la que trae causa la impugnada en el presente recurso de amparo núm. 5688-2013.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del Pleno de la Sala de lo Penal de la Audiencia Nacional que dictó el Auto de 30 de noviembre de 2012, resolución de la que trae causa el Auto dictado por la Sala de lo Penal del Tribunal Supremo en el recurso de casación núm. 10157-2013 que ha sido impugnado en el presente recurso de amparo 5688-2013.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5688-2013,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