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16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6327-2003 interpuesto por el Gobierno de la Generalitat de Cataluña contra los arts. 4, 5, 7.4, 8, 12 y 20; disposición adicional segunda; disposición final primera y los anexos I y II del Real Decreto 832/2003, de 27 de junio, por el que se establecen las enseñanzas comunes del bachillerato. Ha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octubre de 2003 la Letrada de la Generalitat de Cataluña, en la representación que legalmente ostenta, promueve conflicto positivo de competencia contra los arts. 4, 5, 7.4, 8, 12 y 20, la disposición adicional segunda, la disposición final primera y los anexos I y II del Real Decreto 832/2003, de 27 de junio, por el que se establecen las enseñanzas comunes del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acompaña de la fundamentación jurídica que se articula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indica, previamente, que el oportuno requerimiento de incompetencia elevado al Gobierno de la Nación fue considerado por éste como no fundamentado, mediante acuerdo de 3 de octubre de 2003. Sin perjuicio de ello, en la contestación al requerimiento remitida a la ahora parte actora, se expresaba que las referencias que se contienen en la disposición final segunda de la norma controvertida, en orden a que el Ministro de Educación, Cultura y Deporte dicte cuantas disposiciones sean precisas para desarrollar el Real Decreto, han de entenderse referidas al territorio sobre el que el Ministerio sea considerado administración educativa. En consecuencia, ha de estimarse que se reconoce a la Comunidad Autónoma catalana la facultad de desarrollar y ejecutar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 carácter previo, la Letrada de la Generalitat de Cataluña, indica que la impugnación del Real Decreto 832/2003 (disposición final primera, en particular, en lo que hace a la determinación de los títulos competenciales) se sustenta en los mismos criterios que determinaron el planteamiento de recurso de inconstitucionalidad frente a la Ley Orgánica 10/2002, de 23 de diciembre, de calidad de la educación, reprochando que el sistema educativo fijado por el Estado relegue a las Comunidades Autónomas sin que se les reconozca intervención alguna para fijar los criterios y directrices de la política educativa, con menoscabo de las competencias que el artículo 15 del Estatuto de Autonomía reconoce a Cataluña. La vulneración de dicho precepto se hace patente con las reiteradas remisiones que realiza el Real Decreto 832/2003 a favor de los reglamentos estatales, con la conversión de las enseñanzas “mínimas” en enseñanzas “comunes”, con la fijación por el Estado de todos los currículos de dichas enseñanzas y con la identificación de los días en que deben impartirse.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 a concretar el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las enseñanzas comunes impide su desarrollo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del conflicto se niega que el art. 149.1.1 y 30 CE preste cobertura competencial al Real Decreto cuyas disposiciones se cuestionan. El Estado se apoya, primeramente en el art. 149.1.1 CE, pero su contenido no puede habilitar al Estado para la regulación de las enseñanzas de bachillerato que habría de apoyarse en el art. 149.1.30 CE, dado el carácter más específico del segundo título sobre el primero, como así viene reconociendo la doctrina de este Tribunal. Ahora bien, la correcta determinación del título no implica que el Estado pueda realizar una regulación básica de la materia como la contenida en el Real Decreto, pues la definición de los elementos del currículum considerados básicos (arts. 4 y 5 de la norma y en los correspondientes anexos I y II de la misma), de las asignaturas que han de impartirse en cada curso, del propio calendario escolar (arts. 8 y 12) y la flexibilización de la duración de la etapa (disposición adicional segunda) vacían de contenido las competencias que sobre educación ostenta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escrito de la representación procesal de la Generalitat de Cataluña analiza la regulación que se realiza en el Real Decreto 832/2003 de las enseñanzas comunes, considerando que impide su desarrollo por las Comunidades Autónomas. En este sentido, no se discute la competencia del Estado para fijar las enseñanzas comunes, pero se reprocha a los arts. 4 y 5 y a los anexos I y II de la norma impugnada que se excede del mínimo común para hacer común todo lo que anteriormente a la entrada en vigor de la Ley Orgánica de calidad de la educación, a través de un sistema en el que el contenido de la enseñanza común pretende ser fijado unilateralmente por el Estado. En concreto se denuncia que el art. 5 del Real Decreto 832/2003 impide que el contenido del currículum sea desarrollado o estructurado por la Generalitat de Cataluña quebrando la línea mantenida por anteriores normas en la materia que respondía a los criterios fijados por la doctrina de este Tribunal. Así, el real decreto controvertido limita la intervención de la Comunidad Autónoma a un 45 por 100 del currículum cuando, como es el caso, existe otra norma cooficial, ya que, dado su carácter básico, impide a la administración autonómica estructurar de forma completa el currículum (art. 8, en conexión con el art. 4 del Real Decreto 832/2003). En suma, la norma habilita al Estado para que fije, no solo los contenidos comunes, sino para que determine qué asignaturas deben cursarse en cada uno de los cursos. Además de contrario a la doctrina constitucional este sistema resulta contrario a los criterios internacionales de evaluación y comparación, que hacen hincapié en los objetivos y no en los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fijar las bases sin la suficiente flexibilidad que garantice el margen de intervención autonómica en la materia, en cuanto a la determinación de los contenidos, también se reprocha a la norma recurrida que restrinja las facultades autonómicas en la determinación de los horarios, con graves repercusiones con respecto al estudio de la lengua propia de la Comunidad Autónoma. Con el diseño que efectúa la norma, la Comunidad catalana ni siquiera puede desarrollar libremente el porcentaje que le corresponde del currículum educativo, puesto que dado el número de semanas lectivas en las que se estructuran los cursos en la práctica el currículum básico estatal se extiende y reduce el margen autonómico a unas determinadas áreas, remitiéndose en este particular a un informe del Departamento de Educación de la Generalitat de Cataluña que se acompaña al escrito en el que se plantea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la representación procesal de la Generalitat entiende que los arts. 4, 5, 8 y 12 y anexos I y II del Real Decreto 832/2003, en lo que atañe a la delimitación básica del currículum, priva a la Comunidad Autónoma de sus competencias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determinación de los contenidos mínimos de las áreas lingüísticas y la fijación de los horarios correspondientes impide el conocimiento de la lengua propia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dirige en particular contra los anexos I y II del Real Decreto 832/2003. Siempre a partir de una comparación con el sistema vigente con anterioridad a la Ley Orgánica de calidad de la educación, la Comunidad Autónoma recurrente sostiene que la regulación controvertida afecta a “las posibilidades de alcanzar un conocimiento suficiente de la lengua catalana en Cataluña” por dos razones: la primera, puesto que únicamente se puede dedicar un 10 por 100 del horario escolar total, mientras que, anteriormente, al ser un 10 por 100 de las enseñanzas comunes, el porcentaje era susceptible de ser desarrollado por la Comunidad Autónoma: La segunda, se determina el mínimo que debe dedicarse a la lengua castellana con lo que, si no totalmente, sí de forma proporcional se impide a la Comunidad Autónoma la distribución de horas que deben dedicarse al área lingüística ya que en cualquier caso a la lengua castellana habrá de dedicarse un mínimo de tres horas. La recurrente, estima en conclusión que el total de horas del bachillerato a la lengua catalana corresponden un total de 178 horas frente a las 204 que se asignan a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el art. 3 del Estatuto de Autonomía de Cataluña establece que la lengua propia de la Comunidad Autónoma es el catalán y declara su carácter oficial junto con la lengua castellana. De dicho carácter se deriva, a juicio de la Comunidad recurrente, el deber de la Generalitat de garantizar el uso normal y oficial de ambas lenguas. Trasladado el razonamiento al ámbito educativo, ello implica para la Comunidad Autónoma catalana la facultad de regular las condiciones para el conocimiento de la lengua catalana. No se niega que el Real Decreto haya recogido como una más de las asignaturas del currículum la lengua oficial propia de la Comunidad Autónoma, pero se reprocha que con la regulación contenida en la norma no se permite un desarrollo curricular coherente en el que tanto los aspectos culturales específicos como los que corresponden al conocimiento de los idiomas oficiales reciban el trato igualitario que hasta la Ley Orgánica de calidad de la educación se había producido. Se denuncia que la nueva regulación tiene como única finalidad garantizar las horas de lengua castellana en las Comunidades Autónomas con dos lenguas oficiales, sin que dicha finalidad se corresponda con el objetivo de esa etapa escolar; a juicio de la representación procesal de la Generalitat, no ha quedado acreditado que los alumnos escolarizados en estas Comunidades Autónomas no alcancen los objetivos fijados como básicos por el Estado para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el presente apartado de la impugnación manifestando que establecer un número mínimo de horas para la lengua castellana superior al máximo de horas para la lengua catalana, sin atender a la situación lingüística del alumno, contraviene el mandato del art. 3 del Estatuto de Autonomía de Cataluña en orden a la consecución de la igualdad entre las dos lenguas, relegando la lengua catalana, lo que no se corresponde con su carácter de lengua oficial y conlleva la vulneración de las competencias que, en materia de educación, le atribuye el art. 15 del Estatuto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habilitación al Gobierno para establecer o modificar las modalidades de bachillerato no cumple los requisitos formales exigibles a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sostiene que el art. 7, apartado 4, del real decreto impugnado, habilita al Gobierno para establecer nuevas modalidades de bachillerato o modificar las existentes. Se alega que, si bien la doctrina de este Tribunal permite la intervención reglamentaria en la determinación de las bases, lo que no puede es sustituirse al legislador en esta función sin fundamento alguno, toda vez que la intervención mediante reglamento ha de revestir carácter excepcional. Así, se recuerda que el Gobierno no puede atribuir carácter básico, con el pretexto de su carácter técnico, a normas reglamentarias cuando sobre la materia las Comunidades Autónomas han asumido competencias. Pues bien, en concreto, se denuncia que el art. 7.4 del Real Decreto 832/2003, al mantener la indeterminación de las modalidades del bachillerato no reviste la naturaleza formal exigible a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determinación del calendario escolar no puede tener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al art. 20 del Real Decreto 832/2003 que va más allá de la determinación de los horarios correspondientes a las enseñanzas comunes para establecer el calendario académico. La extralimitación radica en que se fijan los periodos de inicio y finalización del curso sin que tal determinación encuentre justificación en la necesidad de asegurar el contenido de las enseñanzas mínimas. La representación procesal de la Generalitat sostiene que la determinación del calendario es una actividad típicamente organizativa que se encuadra, por lo tanto, dentro de las competencias que le corresponden en la materia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Corresponde a la Generalitat de Cataluña establecer los criterios para la flexibilización de la etapa para los alumnos identificados como superdotados.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la Abogada de la Generalitat reproduce la fundamentación que acompañara en su día al recurso de inconstitucionalidad interpuesto contra la Ley Orgánica de calidad de la educación en el sentido de que se pretende, mediante una regulación exhaustiva que se aparta de lo básico (disposición adicional segunda), impedir el ejercicio de las competencias autonómicas en la materia. Es decir, el Estado no se ha limitado a fijar el marco general, sino que ha ampliado el contenido de la regulación referida a las necesidades educativas de este tipo de alumnos privando nuevamente a la Comunidad Autónoma del ejercicio de sus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concluye su escrito solicitando la admisión del conflicto planteado contra los arts. 4, 5, 7.4, 8, 12 y 20, disposición adicional segunda, disposición final primera y los anexos I y II del Real Decreto 832/2003 y, previos los trámites oportunos, se dicte Sentencia por la que se declare que la competencia controvertida corresponde a la Generalitat de Cataluña y anule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del Tribunal Constitucional de 2 de diciembre de 2003 se acordó admitir a trámite el conflicto positivo de competencia en relación con los arts. 4, 5, 7.4, 8, 12 y 20, disposición adicional segunda; disposiciones finales primera y segunda y anexos I y II del Real Decreto 832/2003, de 27 de junio, por el que se establece la ordenación general y las enseñanzas comunes del bachillerato,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 61.2 LOTC, así como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Abogada del Estado, en la representación que legalmente ostenta, se personó en el proceso por escrito registrado el día 2 de enero de 2004 en el que se contienen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del Gobierno pone de manifiesto, en primer lugar, que en el requerimiento de incompetencia efectuado por la Generalitat de Cataluña conforme al acuerdo adoptado el 22 de julio de 2003 no se incluye ni se argumenta sobre la disposición final segunda que sí se ha incluido en el conflicto sobre el que ahora se alega, cuya impugnación no resulta congruente por cuanto la recurrente reconoce que en la contestación al requerimiento, aunque fuera en sentido adverso, se reconocía “que las referencias que se contienen en la disposición final segunda de la norma controvertida, en orden a que el Ministro de Educación, Cultura y Deporte dicte cuantas disposiciones sean precisas para desarrollar el real Decreto, han de entenderse referidas al territorio sobre el que el Ministerio sea considerado administración educativa”. Igualmente, con carácter preliminar, resalta la coincidencia argumental del conflicto con respecto del recurso de inconstitucionalidad interpuesto por el Consejo Ejecutivo de la Generalitat de Cataluña contra la Ley Orgánica de calidad de la educación, remitiéndose en una buena medida al escrito de alegaciones presentado con ocasión del mismo. Por ello, se reitera que la competencia estatal para configurar un sistema educativo básico habilita al Estado para establecer las enseñanzas comunes del bachillerato, pues la cuestión que se suscita en el conflicto se enmarca en la competencia que la Constitución reconoce al Estado para garantizar el ejercicio del derecho a la educación con arreglo a criterios de igualdad. Se concluyen las consideraciones preliminares poniendo de manifiesto cómo, sin discutir la cobertura legal del real decreto impugnado, el conflicto pudiera ser redundante, si no improcedente, respecto del mencionado recurso contra la Ley Orgánica de calidad de la educación, de tal suerte que, a juicio de la Abogada del Estado, la eventual estimación del recurso haría extender sus efectos sobre la norma reglamentaria de desarrollo sometida a conflicto, quedando restablecido el orden de competencias vulnerado, mientras que, en el caso de resultar desestimado, conllevaría que no fuera ya preciso pronunciarse sobre la norma que ahora se trae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Alegaciones relativas a que la regulación de las enseñanzas comunes impide su desarrollo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que el conflicto en este punto, dirigido contra los arts. 4 y 5 del Real Decreto 832/2003, reproduce las alegaciones dirigidas contra la Ley Orgánica de calidad de la educación relativa a la vulneración de las competencias de desarrollo y ejecutivas que corresponden a la Comunidad Autónoma catalana; vulneración que se achaca al cambio operado por el legislador en orden a conformar como enseñanzas comunes sustituyendo lo que tradicionalmente venía siendo la regulación de las enseñanzas mínimas. En este sentido se señala que la competencia estatal para regular las enseñanzas comunes es una concreción de la competencia estatal general de la ordenación del sistema educativo en conexión con la competencia para regular obtención, expedición y homologación de títulos académicos y profesionales. Por un lado la fijación de enseñanzas comunes supone el mínimo de contenidos educativos comunes para toda España; por otro lado, ese mínimo educativo común hace posible la homologación y validez para todo el territorio nacional de los correspondientes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 la parte recurrente, en orden a que el detalle en la regulación que la norma confiere al Gobierno y a que los elementos básicos del currículum se impartan en sus propios términos, impide el ejercicio de las facultades de desarrollo que la Comunidad catalana posee en esta materia, la Abogada del Estado sostiene que, precisamente, las enseñanzas comunes deben alcanzar tanta concreción como sea precisa para asegurar la formación sustancialmente común de todos los escolares en el territorio nacional. Más allá de las objeciones de carácter pedagógicas que puedan argumentarse no es posible encontrar tachas competenciales, por cuanto el real decreto impugnado se ajusta en cuanto a los porcentajes horarios, a lo previsto en la Ley Orgánica de calidad de la educación. Por lo demás, la previsión de que las enseñanzas comunes se incluyan el currículum “en sus propios términos” deriva necesariamente del concepto “enseñanzas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impugnación de los arts. 8 y 12 del Real Decreto 832/2003, se señala que el motivo de impugnación es idéntico, que es que el Estado no puede regular las enseñanzas comunes más allá de las enseñanzas mínimas y se recuerda que ambos preceptos se han dictado al amparo del art. 35.6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relativas a que el Real Decreto impugnado, al determinar los contenidos mínimos y fijar los horarios impide el conocimiento de la legua propia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particular, la Abogada del Estado recuerda que las SSTC 87/1983 y 88/1983 reconocieron la competencia del Estado para regular el contenido y el horario de la única lengua común a todo el territorio. En este sentido, sin lo que Abogada del Estado denomina “elemento cronológico” se frustraría la consecución del mínimo de las enseñanzas comunes. Se indica, además, que con la nueva regulación, lo que se trata de asegurar es que no se detraigan del estudio de la lengua y literatura castellana horas de estudio, lo que supone una interpretación errónea de la norma, como es suponer que el 10 por 100 del horario que la Ley Orgánica de calidad de la educación reserva para la enseñanza de la lengua cooficial distinta a la castellana ha de detraerse de las materias lingüísticas.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Alegaciones sobre el art. 7.4 del Real Decreto 832/2003.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competencial planteado tiene que ver con la inadecuación formal de la habilitación para que el Gobierno establezca o modifique las modalidades del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Abogada del Estado que el precepto reproduce el art. 35.4 de la Ley Orgánica de calidad de la educación a cuyo amparo se dicta remitiéndose en este particular a las alegaciones efectuadas para postular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Alegaciones sobre el art. 20 del Real Decreto 832/2003, relativas al calendario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la Abogada del Estado que en dicho precepto ni se concreta el calendario escolar ni se señalan días concretos de inicio y fin del curso escolar. Antes bien, los que se hace es atribuir la competencia para fijar a las administraciones educativas, señalando un mínimo de días lectivos, y se establecen una serie de fechas de carácter abierto y flexible que permiten variaciones en función de criterios pedagógicos o sociales. Se indica, además, que la naturaleza organizativa de una medida no sustrae a la misma necesariamente de la competencia estatal, puesto que la normativa básica sobre educación puede ser también de carácter organizativo, cuando la regulación de los elementos comunes es determinante de la estructura esencial del sistema. A juicio de la Abogada del Estado, la norma permite asegurar en todo el territorio nacional una continuidad lógica de la enseñanza a lo largo de la etapa del bachillerato. En cualquier caso, la Comunidad Autónoma, dentro de la mínima homologación establecida por el Estado puede disponer de su calendario.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Alegaciones relativas a la disposición adicional segunda del Real Decreto 832/2003 sobre flexibilización de la duración del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arguye que la disposición se dicta al amparo del art. 43.3 de la Ley Orgánica de calidad de la educación y lo que hace, en realidad, es contemplar una futura norma básica del Estado. Dicha normativa, que ya ha sido dictada por el Estado en el momento de formular las alegaciones, según entiende la Abogada del Estado, es respetuosa con el orden de competencias al asegurar la intervención de las correspondientes Administraciones educativas. Por lo demás, las alegaciones se remiten una vez más, en este punto, a las contenidas en el escrito emitido para postular la constitucionalidad de la Ley Orgánica de calidad de la educación (en este caso del art. 43.3) respecto del recurso interpuesto por el Consejo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2014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conflicto positivo de competencias los arts. 4, 5, 7.4, 8, 12 y 20, disposición adicional segunda, disposición final primera y anexos I y II del Real Decreto 832/2003, de 27 de junio, por el que se establecen las enseñanzas comunes del bachillerato.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sostiene en sus alegaciones que el Real Decreto 832/2003 conculca el orden constitucional de distribución de competencias. En sustancia, niega que los títulos competenciales contenidos en el art. 149.1.1 y 30 CE presten cobertura al Estado para regular las enseñanzas comunes del bachillerato de tal forma que impida a la Comunidad Autónoma ejercer sus facultades de desarrollo normativo en la materia. Asimismo, sostiene que la determinación de los contenidos mínimos de las áreas lingüísticas y la fijación de los horarios correspondientes impide el conocimiento de la lengua propia de la Comunidad Autónoma. Además aduce que determinados contenidos de la norma impugnada carecen de carácter básico y que la regulación de las bases se ha llevado a efecto por una norma formalmente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pone de manifiesto la sustancial identidad de argumentos entre el presente conflicto y el recurso planteado contra la Ley Orgánica de calidad de la educación. Además indica que la competencia para regular las enseñanzas comunes del bachillerato es una concreción de la competencia estatal general de la ordenación del sistema educativo en conexión con la competencia para regular obtención, expedición y homologación de títulos académicos y profesionales. En materia lingüística recuerda la doctrina de este Tribunal según la cual corresponde al Estado la regulación del contenido y el horario de la única lengua común a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las posiciones de las partes en el proceso debe determinarse si pervive la controversia competencial dadas las modificaciones normativas sobrevenidas a la presentación del conflicto de competencia que ahora se resuelve. La doctrina del Tribunal sobre esta cuestión se encuentra resumida en la STC 48/2013, de 28 de febrero, FJ 2, a la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referida doctrina, dos son la cuestiones que han de resolverse: a) las consecuencias derivadas de los cambios normativos que han afectado al Real Decreto 832/2003 y b) la determinación de las normas competenciales de contraste, toda vez que los preceptos del Estatuto de Autonomía citados en el conflicto no coinciden con los vigentes en el momento de resolverse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las consecuencias derivadas de cambios normativos que han incidido en el real decreto ahora impugnado han de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norma impugnada ha sido derogada por la disposición derogatoria única del Real Decreto 806/2006, de 30 de junio, por el que se establece el calendario de aplicación de la nueva ordenación del sistema educativo, previsto en la Ley Orgánica 2/2006, de 3 de mayo, de educación, sin que en sus disposiciones transitorias haya quedado contemplada pervivencia temporal alguna con respecto del Real Decreto 832/2003. Más adelante, y en desarrollo de la Ley Orgánica 2/2006, de 3 de mayo, de educación, se ha dictado el Real Decreto 1467/2007, de 2 de noviembre, por el que se regula la estructura del bachillerato y se fijan sus enseñanzas mínimas, actualmente vigente con la adición de sendas disposiciones transitoria y adicional operada por el Real Decreto 1953/2009,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para determinar la incidencia que puede tener en el proceso constitucional que la norma que ha dado lugar a plantear el conflicto de competencias se encuentre derogada en el momento de dictar la Sentencia ha de estarse a la incidencia real que, sobre el objeto del proceso, tengan los correspondientes cambios normativos y no cabe operar, en consecuencia, con criterios automáticos o de forma apriorística [STC 48/2013, de 28 de febrero, FJ 2 a) y jurisprudencia allí recogida].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en el presente caso conlleva que la impugnación de los arts. 4, 5, 8, 12 y de los anexos I y II, en lo referente a las enseñanzas comunes, haya perdido su objeto, por cuanto la ordenación vigente no contempla que la regulación de las enseñanzas comunes se incluya “en sus propios términos” en el currículo del bachillerato establecido por las Administraciones educativas, tal y como prescribía el art. 5.1 del Real Decreto 832/2003. Por otra parte, la STC 212/2012, de 14 de noviembre, FJ 4, remitiéndose a la STC 88/1983, de 27 de octubre, FJ 3 (cuya doctrina se reitera en la STC 111/2012, de 24 de mayo), declara que “que la fijación de objetivos por bloques temáticos comprendidos en cada una de las materias o disciplinas de las enseñanzas mínimas, así como los horarios mínimos necesarios para su enseñanza efectiva y, por tanto, también indirectamente la determinación de las materias o disciplinas, formaba parte de la competencia estatal para establecer las enseñanzas mínimas (FJ 3). Tampoco ahora se aprecia que el Estado se haya excedido en el ejercicio de esta competencia, pues es la Administración educativa la competente para establecer el currículo de los distintos niveles, etapas, ciclos, grados y modalidades del sistema educativo (art. 8.3), estando condicionada en esta función solo parcialmente, dado que las enseñanzas comunes que tiene que incluir en sus propios términos no abarcan la totalidad del horario escolar, alcanzando solamente del 55 por 100 al 65 por 100 del mismo, según se trate o no de Comunidades Autónomas que tengan, junto con la castellana, otra lengua cooficial (art. 8.2). De este modo las Administraciones educativas, al regular el currículo, disponen del margen que dejan las enseñanzas comunes, dentro del cual pueden prever enseñanzas específicas que respondan a su particularidad dentro del Estado autonómico, con lo que queda intacta la competencia de desarrollo normativo cuya vulneración se alegaba.”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impugnación de los anexos I y II del Real Decreto 832/2003, fundada en que la determinación de los contenidos mínimos de las denominadas áreas lingüísticas y la fijación de los correspondientes horarios impide el conocimiento de la lengua propia de la Comunidad Autónoma, no ha perdido su objeto. En efecto, el art. 9.3 del Real Decreto 1467/2007, en relación con el anexo II de la norma, al aludir al currículo del bachillerato establece el porcentaje del horario que corresponderá a las enseñanzas mínimas en las Comunidades Autónomas que cuenten con lenguas cooficiales. Así pues, aun con una formulación distinta a la del Real Decreto controvertido, de acuerdo con la doctrina de este Tribunal ha de entenderse que la impugnación pervive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impugnación del art. 7.4 del Real Decreto 832/2003, que habilita al Gobierno para, previo informe de las Comunidades Autónomas, proceder a la modificación de las modalidades de bachillerato establecidas en el Real Decreto o establecer otras nuevas, ha perdido su objeto. En el Real Decreto 1467/2007 no se contiene regulación alguna sobre esta cuestión, por lo que la desaparición del supuesto de hecho que dio lugar a la controversia determina la pérdida de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la impugnación dirigida contra el art. 20 del Real Decreto 832/2003, por el que se determina el calendario escolar fijando un número mínimo de 175 días lectivos en el primer curso y de 165 en el segundo excluyendo “los días dedicados a pruebas extraordinarias”, así como los periodos de inicio y finalización del curso escolar ha perdido su objeto. La regulación vigente contenida en el Real Decreto 1467/2007 elude cualquier referencia a la determinación del calendario escolar, imposibilitando el pronunciamiento de este Tribunal en los términos en los que se ha formulado el conflicto por el Gobierno de la Generalitat de Cataluña. No obstante, este Tribunal, al abordar la cuestión con ocasión del recurso planteado contra la Ley Orgánica de calidad de la educación, ha entendido que la “fijación de un número mínimo de días lectivos y de fechas límite para el inicio y final del curso escolar puede ser considerado sin dificultad un criterio de coordinación que el Estado puede establecer en ejercicio de sus competencias básicas en materia de educación, pues la coordinación es una facultad que guarda estrecha conexión con las competencias normativas, de modo que el titular de estas últimas ostenta aquella facultad como complemento inherente (STC 194/2004, de 4 de noviembre, FJ 8) encontrándose ínsita en toda competencia básica (STC 81/2005, de 6 de abril, FJ 10). A lo anterior ha de añadirse que el modo en que se formulan estas previsiones es plenamente coherente con su naturaleza básica, ya que, en un caso, fijan únicamente un mínimo y, en el otro, unos límites modulables por las Administraciones educativas” (STC 212/2012, de 14 de noviembre, FJ 9). En cualquier caso, existiendo resolución sobre el particular no “subsistiría la necesidad de preservar los ámbitos de competencia en este punto” [STC 48/2013, de 28 de febrero,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la impugnación de la disposición adicional segunda del Real Decreto 832/2003, en la que, remitiéndose al art. 43 de la Ley Orgánica 10/2002, de calidad de la educación, se atribuye al Gobierno, previa consulta con las Comunidades Autónomas, el establecimiento de las normas que permitan la flexibilización de la duración del bachillerato para los alumnos “que hayan sido identificados como superdotados intelectualmente”, no ha perdido su objeto. El Real Decreto 1467/2007, en su disposición adicional quinta se refiere a esta cuestión y carece de trascendencia que lo haga en términos relativos al “alumnado con altas capacidades intelectuales” y en términos distintos a los que se recogen en la disposición controvertida. Esto determina que haya de examinarse la norma vigente y, por lo tanto, la impugnación pervive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sexto lugar, la impugnación de la disposición final primera del Real Decreto 832/2003 carece de carácter autónomo, pues a través de la misma lo que realmente se pretende es poner de manifiesto la falta de cobertura competencial de los concretos preceptos que son objeto del conflicto y sobre los que se argumenta en particular, por lo que este Tribunal descarta la necesidad de pronunciarse sobre dicho extremo (STC 48/2013, de 28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concurre la pérdida sobrevenida del objeto de la impugnación respecto de los arts. 4, 5, 8, 12 y de los anexos I y II, en lo referente a las enseñanzas comunes; art. 7.4, en lo relativo a la modificación o establecimiento de nuevas modalidades del bachillerato; y 20, en relación con la determinación del calendario escolar. Y, por ello, ha de contraerse el pronunciamiento del presente conflicto (i) a la impugnación de los anexos I y II, en lo relativo la determinación de los contenidos mínimos de las denominadas áreas lingüísticas y (ii) a la disposición adicional segunda en lo que respecta a la flexibilización de la duración del bachillerato, mediante las normas que dicte el Gobierno, para los alumnos superdotados intelectualmente.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respecto a la determinación de las normas competenciales de contraste, ha de tenerse en cuenta que la Ley Orgánica 6/2006, de 19 de julio, de reforma del Estatuto de Autonomía de Cataluña, actualmente en vigor, se aprobó con posterioridad a la admisión a trámite del presente conflicto de competencia, por lo que, de acuerdo con la doctrina de este Tribunal son los preceptos vigentes en el momento de resolverse la controversia los que han de ser tomados en consideración [STC 134/2011, de 20 de julio, FJ 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al proceder habitual de este Tribunal en la resolución de los conflictos de competencia, una vez fijados los términos del debate ha de encuadrarse el objeto del proceso en el sistema material de distribución de competencias. De acuerdo con lo declarado en las anteriores Sentencias resolutorias de los conflictos contra las normas de desarrollo de la Ley Orgánica de calidad de la educación la materia objeto de este conflicto ha de encuadrarse en el ámbito de la educación no universitaria. Son tres los extremos señalados en dichas resoluciones que deben considerarse: las competencias estatales en la materia; las competencias autonómicas y, más en concreto, las específicas competencias de la Comunidad Autónoma a la que pertenece el órgano ejecutivo recurrente; y, en último término, el alcance de las facultades del Tribunal en la resolución de este tipo de conflictos (STC 48/2013,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competencias estatales, la STC 48/2013, de 28 de febrero, FJ 3, reitera la doctrina del Tribunal sobre la competencia exclusiva para la “[r]egulación de las condiciones de obtención, expedición y homologación de títulos académicos y profesionales”, y a la competencia sobre las “normas básicas para el desarrollo del artículo 27 de la Constitución, a fin de garantizar el cumplimiento de las obligaciones de los poderes públicos en esta materia derivadas del art. 149.1.30 CE” (STC 184/2012, de 17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competencias educativas autonómicas y en concreto de la Comunidad Autónoma catalana, la STC 212/2012, en su fundamento jurídico 3, señala los preceptos estatutarios que deben ser tenidos en cuenta: “En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facultades de este Tribunal al resolver este tipo de conflictos es preciso advertir que, como se ha puesto de manifiesto en otras resoluciones que resuelven los conflictos de competencias interpuestos contra los reales decretos de desarrollo de la Ley Orgánica de calidad de la educación, “no corresponde a este Tribunal Constitucional determinar cuál sea la opción didáctica o pedagógica más adecuada para que el sistema educativo garantice el conocimiento de las dos lenguas cooficiales, sino tan solo confrontar la norma cuestionada con el orden constitucional y estatutario de distribución de competencias” (entre otras, STC 48/2013, FJ 4). Por esta razón ha de excluirse cualquier consideración relativa al anexo I de la norma que contiene la determinación de los elementos básicos del currículo del bachillerato en las áreas de lengua castellana y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fijado el objeto de la controversia y expuesto el encuadramiento competencial de la cuestión ha de acometerse la resolución de las impugnaciones que perviven.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anexo II del Real Decreto 832/2003 y en concreto con la parte del mismo en la que se disponía que “[d]e acuerdo con lo establecido en el artículo 8.2 de la Ley Orgánica 10/2002, de 23 de diciembre, de Calidad de la Educación, las Comunidades Autónomas que tengan, junto con la lengua castellana, otra lengua oficial dispondrán para la organización de las enseñanzas de dicha lengua del 10 por 100 del horario escolar total que se deriva de este anexo. En todo caso, el horario escolar correspondiente a las enseñanzas comunes de la Lengua Castellana y Literatura será, como mínimo, de 3 horas semanales para cada curso”, la Generalitat de Cataluña aduce que esta previsión afecta al conocimiento de la lengua propia de la Comunidad Autónoma, pues, al limitar el número de horas que puede destinarse a la enseñanza de la lengua catalana al 10 por 100 del horario escolar total, la coloca en una situación de desigualdad en relación con la determinación del número mínimo de horas que ha de dedicarse a la enseñanza de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15/2013, de 31 de enero, FJ 4; 24/2013, asimismo de 31 de enero, FJ 7 y 48/2013, de 28 de febrero, FJ 4, que resuelven sendos conflictos de competencia planteados también por la Generalitat de Cataluña contra diversos reales decretos de desarrollo de la Ley Orgánica 10/2002, de 23 de diciembre, de calidad de la educación y, en los que se impugnaba, aduciendo los mismos motivos, una previsión contenida en el anexo II de las citadas normas de contenido similar a la ahora impugnada consideraron que la atribución del 10 por 100 del horario escolar a la enseñanza de la lengua propia de la Comunidad Autónoma es acorde con el orden constitucional de competencias, por lo que, en aplicación de la doctrina contenida en las Sentencias citadas, a la que nos remitimos, procede desestimar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pervive, como se ha indicado, la impugnación de la disposición adicional segunda del Real Decreto 832/2003. Esta disposición, que desarrolla el art. 43.3 de la Ley Orgánica 10/2002, de 23 de diciembre, de calidad de la educación, atribuye al Gobierno, previa consulta con las Comunidades Autónomas, la facultad de dictar las normas necesarias para flexibilizar el bachillerato de los alumnos identificados como superdotados. Esta previsión, según sostiene la Generalitat de Cataluña, excede de las competencias del Estado en materia de educación e impide a la Comunidad Autónoma recurrente el ejercicio de sus competencias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reconoce la propia representación procesal del Gobierno de la Generalitat, el conflicto reproduce en este particular las alegaciones formuladas en relación con el art. 43.3 de la Ley Orgánica de calidad de la educación en el recurso de inconstitucionalidad planteado por la Generalitat de Cataluña contra algunos preceptos de la referida Ley. La STC 212/2012, de 14 de noviembre, FJ 5, al resolver el recurso interpuesto contra la citada Ley, remitiéndose a la STC 184/2012, de 17 de octubre FJ 6 g), descarta que exista una vulneración de la competencia, al considerar que “la propia naturaleza de la materia a la que se refiere el precepto es, de por sí excepcional, ya que no son habituales los casos de este tipo que puedan presentarse en la práctica, así como también excepcionales son las necesidades educativas especiales de estos alumnos, sin que, por otra parte, la remisión reglamentaria a esta cuestión resulte extraña en nuestro sistema educativo (así, Real Decreto 696/1995, de 28 de abril, y orden de 24 de abril de 1996, que desarrollaban las previsiones de la Ley Orgánica de ordenación general del sistema educativo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actualmente vigente en la materia, contenida en el art. 77 de la Ley Orgánica 2/2006, de educación es similar a la que establecía el art. 43.3 de la Ley Orgánica de calidad de la educación y la disposición adicional segunda del Real Decreto ahora impugnado, por lo que aunque la disposición adicional quinta del Real Decreto 1467/2007, actualmente en vigor, al regular la escolarización del “alumnado con altas capacidades intelectuales” establezca que la flexibilización de este tipo de alumnado se efectuará en los términos que determine la normativa vigente, como esta normativa, como acaba de ponerse de manifiesto, regula esta cuestión en los mismos términos que la norma ahora impugnada, resulta plenamente aplicable la doctrina establecida en las SSTC 184/2012, de 17 de octubre, FJ 6 g) y 212/2012, de 14 de noviembre, FJ 5. Por ello, la impugnación ha de ser igualmente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desestimación de las anteriores impugnaciones conduce a la de la disposición final primera, pues, como se ha expuesto con anterioridad, no tiene carácter autónomo, sino que se funda simplemente en la conexión que aquella disposición tiene con el resto de los contenidos del Real Decreto 832/2003 que han sido examinados.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extinguido, por desaparición sobrevenida de su objeto, el presente conflicto positivo de competencias en lo que respecta a los arts. 4, 5, 7.4, 8, 12, 20 y de los anexos I y II, en lo referente a las enseñanzas comunes, del Real Decreto 832/2003, de 27 de junio, por el que se establecen la ordenación general y las enseñanzas comunes del bachillerato.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