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16 de enero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Trías, don Andrés Ollero Tassara, don Fernando Valdés Dal-Ré, don Juan José González Rivas, don Santiago Martínez-Vares García, don Juan Antonio Xiol Ríos, don Pedro José González-Trevijano Sánchez y don Enrique López y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núm.1017-2010, promovido por el Presidente de Gobierno contra los artículos 3.4 y 7.2, y por conexión contra los artículos 1 y 3.3, de la Ley del Parlamento de Cataluña 5/2009, de 28 de abril, de los recursos contra la calificación negativa de los títulos o las cláusulas concretas en materia de Derecho catalán que deban inscribirse en un Registro de la Propiedad, Mercantil o de bienes muebles de Cataluña. Han sido parte el Gobierno de la Generalitat de Cataluña y el Parlamento de Cataluña y ha sido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8 de febrero de 2010, el Abogado del Estado, en nombre del Presidente del Gobierno, interpuso recurso de inconstitucionalidad contra los arts. 3.4 y 7.2, y por conexión contra los arts. 1 y 3.3, de la Ley del Parlamento de Cataluña 5/2009, de 28 de abril, de los recursos contra la calificación negativa de los títulos o las cláusulas concretas en materia de Derecho catalán que deban inscribirse en un registro de la propiedad, mercantil o de bienes muebles de Cataluña, al entender que su contenido normativo excede las competencias atribuidas a la Comunidad Autónoma de Cataluña en su Estatuto de Autonomía y vulnera las competencias exclusivas del Estado en las materias de legislación civil y de ordenación de los registros e instrumentos públicos, ex art.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fundamenta las impugnaciones del modo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149.1.8 CE atribuye al Estado la competencia exclusiva sobre la “legislación civil, sin perjuicio de la conservación, modificación y desarrollo por las Comunidades Autónomas de los derechos civiles, forales o especiales, allí donde existan”. Añade el citado precepto constitucional que corresponderán al Estado, “en todo caso, las reglas relativas a la aplicación y eficacia de las normas jurídicas, relaciones jurídico-civiles relativas a las formas de matrimonio, ordenación de los registros e instrumentos públicos, bases de las obligaciones contractuales, normas para resolver los conflictos de leyes y determinación de las fuentes del Derecho, con respeto, en este último caso, a las normas de Derecho foral o especial”.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cláusula del art. 149.1.8 CE supone que la Constitución, tras atribuir al Estado competencia exclusiva sobre la legislación civil, “introduce una garantía de la foralidad civil a través de la autonomía política, garantía que no se cifra en la intangibilidad de los Derechos civiles especiales o forales, sino en la previsión de que los Estatutos de las Comunidades Autónomas en cuyo territorio aquéllos rigieran a la entrada en vigor de la Constitución puedan atribuir a dichas Comunidades competencia para su conservación, modificación y desarrollo” (STC 156/1993, de 6 de mayo,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sentido de la “segunda reserva competencial a favor del legislador estatal no es otro que el de delimitar un ámbito dentro del cual nunca podrá estimarse subsistente ni susceptible, por tanto, de conservación, modificación o desarrollo Derecho civil especial o foral alguno, ello sin perjuicio de lo que en el último inciso del artículo 149.1.8 se dispone en orden a la determinación de las fuentes del derecho” (STC 156/1993, de 6 de mayo, FJ 10). Aunque esta reserva constituye ciertamente un límite a la competencia de las Comunidades Autónomas, no se encamina simplemente a limitar, sino a subrayar el carácter excluyente de la competencia del Estado, después de haber establecido en el apartado primero una situación de concurrencia de la competencia del Estado con las competencias autonómicas. Se diseña así explícitamente un ámbito de poder del Estado en el que las Comunidades Autónomas con Derecho foral carecen de competencia (con la única salvedad indicada en el propio precepto respecto de la determinación de las fuentes del Derecho), sobre cuya extensión se han pronunciado, al menos, las SSTC 72/1983, de 29 de julio, FJ 8; 156/1993, de 6 de mayo FJ 5; 173/1998, de 23 de julio, FJ 14; y 207/1999, de 11 noviembre, FFJJ 8 y 9. Tal es el título competencial prevalente para resolver este recurso, al incidir sobre la función calificadora de los registradores que, cuando es positiva, se configura como un requisito indispensable para obtener la inscripción de los actos, contratos o negocios en los correspondientes registros, de acuerdo con la legislación hipotecaria.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vieja polémica sobre la naturaleza del recurso gubernativo sigue hoy viva. Baste aquí señalar que se trata de un procedimiento impugnatorio de la inicial decisión del registrador, por lo que su naturaleza vendrá condicionada por la de la función de éste. La opinión más generalizada configura la función de éstos como una actividad nueva e independiente de la jurisdicción y de la Administración, en la que se ventilan cuestiones que afectan al Derecho privado de las personas, pero fuera del orden jurisdiccional. Por ello, algunas resoluciones de la Dirección General de los Registros y del Notariado señalaban que la función registral, y el subsiguiente recurso gubernativo, no tenía carácter jurisdiccional ni administrativo, sino que más bien participaba de la naturaleza de la jurisdicción voluntaria. En cualquier caso, cualquiera que sea la naturaleza que se atribuya a la función calificadora del registrador y a los ulteriores medios impugnativos previos a la vía judicial, no cabe duda de que la calificación es una decisión emitida por un órgano encargado de velar por el cumplimiento del principio de legalidad registral. Por tanto, parece claro que el recurso gubernativo es un procedimiento de impugnación de una decisión fundada en Derecho privado. Tanto la calificación como el ulterior recurso gubernativo van a determinar el acceso de actos o negocios jurídicos al Registro de la Propiedad, como instrumentos esenciales para garantizar el respeto al principio de legalidad registral. Parece claro, por todo ello, que la disciplina de ambos, calificación y recurso, resulta esencial para la ordenación de los registros públicos. Aunque el recurso gubernativo fuera considerado como un procedimiento administrativo especial en el que se resuelve aplicando normas de Derecho civil, estaríamos ante un procedimiento especial inserto en el sector material “ordenación de los registros” y, por tanto, de competencia exclusiva estatal (STC 227/1988, de 29 de noviembre, FJ 32).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Registro Mercantil, la competencia exclusiva estatal se apoya en el art. 149.1.6 CE (STC 72/1983, de 29 de julio,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y en relación con el art. 7.2 de la Ley del Parlamento de Cataluña 5/2009, también se considera vulnerado el art. 149.1.18 CE cuando atribuye al Estado la competencia exclusiva sobre el “régimen estatutario de sus funcionarios”, en cuanto la doctrina del Tribunal considera, sin lugar a dudas, a los notarios y registradores como dos cuerpos nacionales integrados en la Administración general del Estado (por todas, la ya citada STC 207/1999, FFJJ 8 y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147.2 del Estatuto de Autonomía de Cataluña (EAC) atribuye a la “Generalitat la competencia exclusiva en materia de régimen de los recursos sobre la calificación de los títulos o las cláusulas concretas en materia de Derecho catalán, que deban tener acceso a un Registro de la propiedad, mercantil o de bienes muebles de Cataluña”. Trasladando a este precepto la doctrina constitucional sobre la posición “subordinada de los Estatutos de Autonomía a la Constitución” (STC 247/2007, de 12 de diciembre, FJ 6), el mismo estaría subordinado al art. 149.1.8 CE, resultando claro que en un ámbito como el de su segundo inciso, en el que no puede existir ninguna competencia autonómica, el art. 147.2 EAC debe ser objeto de una interpretación absolutamente estricta, dada su colindancia con el título estatal “ordenación de instrumentos y registros públicos”. La intervención autonómica en el régimen de recursos contra la calificación del registrador tiene sentido únicamente para velar por la aplicación del Derecho civil especial o foral.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 3.4 de la Ley del Parlamento de Cataluña 5/2009 prevé una singular acumulación de recursos gubernativos dirigidos contra una calificación negativa de un registrador. La acumulación automática tiene como consecuencia que, por el solo hecho de que un recurso se funde (aunque sea parcialmente) en normas de Derecho catalán, la totalidad de los recursos presentados se tramitan y resuelven acumuladamente por la Dirección General de Derecho y Entidades Jurídicas de la Generalitat. Esta exorbitante vis atractiva a favor de la Generalitat de Cataluña permitiría el absurdo de que bastaría con que en un solo recurso se hiciera una cita tangencial de un precepto autonómico, aunque el recurso se funde principalmente en Derecho estatal y la totalidad de los restantes recursos se basaran en este mismo Derecho, para que todos se tramitaran y resolvieran por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atribuye por esta vía a un órgano autonómico la resolución de recursos fundados total o parcialmente en Derecho común, cuando el art. 147.2 EAC sólo habilita a la Generalitat para establecer el régimen de los recursos sobre títulos o cláusulas concretas en materia de Derecho catalán. De su tenor no se puede concluir que contenga habilitación competencial alguna para residenciar en la Dirección General de Derecho y Entidades Jurídicas de la Generalitat el conocimiento de motivos de impugnación que no se fundamenten en Derecho catalán y, mucho menos, al socaire del mecanismo procesal de la acumulación, para extender dicha competencia al conocimiento de otros recursos no fundados en normas de Derecho catalán o en su infracción. Cabe recordar que el mecanismo de la acumulación se fundamenta en la existencia de procesos (o procedimientos) con objetos conexos y que justifiquen la unidad de tramitación y decisión (AATC 728/1984, de 22 de noviembre, y 358/2005, de 11 de octubre), con el fin de atender el principio de economía procesal y la preservación de la continencia de la causa. No basta con que se dé la conexión entre los objetos de los procesos de que se trate, sino que tal conexión debe ser también relevante en orden a una tramitación y resolución unitarias. En particular, es requisito esencial de la acumulación que el órgano sea competente para resolver todos los procesos o procedimiento acumulados. En el supuesto analizado, la conexión objetiva existiría, pero se opone a la acumulación el hecho de que, al fundarse los recursos en diversos ordenamientos civiles, la competencia para su conocimiento estaría residenciada en órganos distintos (de distintas Administraciones públicas), por lo que no puede afirmarse que se den los presupuestos procesales que avalen una unidad de tramitación y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lo no incluido en los términos estrictos del precepto estatutario constituye competencia exclusiva e indisponible del Estado, que no puede ser menoscabada a partir de la competencia de la Comunidad Autónoma para la conservación, modificación y desarrollo de su Derecho civil propio, aun cuando hubiera sido objeto de regulación en el Derecho civil catalán, porque éste nunca hubiera podido entenderse subsistente en una materia reservada “en todo caso” al Estado por el segundo inciso del art.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Los arts. 1 y 3.3 resultan inconstitucionales por conexión con el art. 3.4, al atribuir a la Dirección General de Derecho y Entidades Jurídicas de la Generalitat la competencia para conocer de los recursos gubernativos fundados de forma exclusiva, o “junto con otros motivos”, en normas del Derecho catalán. En una interpretación sistemática de la Ley del Parlamento de Cataluña 5/2009, tal expresión sólo puede entenderse referida a otros motivos de Derecho civil común. El hecho de que no se recurriera precepto análogo de la precedente Ley catalana 4/2005 no es obstáculo a la presente impugnación, dada la irrenunciabilidad de las competencias y dado que los procesos de inconstitucionalidad tienen como finalidad la depuración del ordenamiento jurídico de aquellas normas contrarias a la Constitución, que así alcanza una superlegalidad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inconstitucionalidad del supuesto en que la Generalitat tramite y resuelva recursos gubernativos fundados parcialmente en Derecho civil común y parcialmente en Derecho catalán no se despeja por el paralelismo trazado con el art. 478.1 de la Ley 1/2000, de 7 de enero, de enjuiciamiento civil (LEC), que fija el mismo criterio para atribuir el conocimiento del recurso de casación a los Tribunales Superiores de Justicia, siempre que así esté previsto en los Estatutos de Autonomía. Dese la perspectiva constitucional de distribución de competencias, la Ley de enjuiciamiento civil es una ley estatal, dictada en ejercicio de una plena competencia sobre la legislación procesal (art. 149.1.6 CE), que establece legítimamente un criterio de distribución de competencias entre dos órganos jurisdiccionales integrados en el Poder Judicial único de carácter estatal, sin producir desplazamiento alguno de una competencia ajena. Por el contrario, la de la Ley del Parlamento de Cataluña 5/2009 dispone de una competencia ajena —que resulta totalmente desplazada—, atribuyendo su ejercicio a un órgano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art. 147.2 EAC resulta claramente que la Comunidad Autónoma única y exclusivamente asume competencias “en materia de Derecho catalán”. Se trata de una competencia especialísima que se inserta en el marco de una competencia exclusiva del Estado, particularmente blindada por decisión del constituyente frente a cualquier competencia autonómica: la ordenación de los registros públicos. Por tanto, el art. 147.2 EAC sólo puede entenderse en el sentido de reservar a la Comunidad Autónoma el conocimiento y tramitación de los recursos exclusivamente fundados en Derecho catalán, mientras que los recursos “mixtos” resultarían naturalmente atraídos por el titular de la competencia “troncal”, es decir, por el Estado. Existiría, en la tesis más favorable a la Comunidad Autónoma, una concurrencia de competencias, a la que cabría aplicar la conocida doctrina del Tribunal Constitucional relativa a la concurrencia de competencias sobre un mismo “espacio físico” (por todas, STC 46/2007, de 1 marzo, FJ 5). De dicha doctrina deriva que la concurrencia debe resolverse, en primer lugar, acudiendo a mecanismos de colaboración que, desde luego, el legislador autonómico no puede imponer sin más al Estado, y si los mecanismos colaborativos no se consideran eficaces, la competencia debe ejercerla el titular del interés prevalente, que sin duda es el Estado, por la competencia general que la Constitución le otorga para garantizar un sistema registral nacional, como eficaz instrumento de seguridad jurídica preventiva.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art. 7.2 de la Ley del Parlamento de Cataluña 5/2009 pretende atribuir a la Dirección General de Derecho y Entidades Jurídicas de la Generalitat la misma competencia que el art. 103 de la Ley estatal 24/2001, de 27 de diciembre, de medidas fiscales, administrativas y del orden social atribuye a la Dirección General de los Registros y del Notariado, confiriendo valor vinculante a las consultas elevadas a aquélla, cuando se refieran a actos o negocios relativos al Derecho catalán.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atribución carece de toda cobertura constitucional o estatutaria, ya que el art. 147 EAC no ofrece base para ello en ninguno de sus tres apartados. Desde luego, no puede ampararse en el art. 147.2, título competencial que se refiere exclusivamente al régimen de los recursos gubernativos y que debe ser objeto de una interpretación estricta, que en ningún caso cabe extender al establecimiento de un régimen de consultas vinculantes para notarios y registradores. Ni el apartado 1, que sólo se refiere a las potestades ejecutivas en materia de notarías y registros, la participación en la elaboración de los programas de acceso a los efectos de acreditar el conocimiento del Derecho catalán, el establecimiento de demarcaciones y el nombramiento de notarios archiveros, ni el apartado 3, referido a competencias puramente ejecutivas sobre el Registro civil, pueden legitimar una intervención legislativa como la del art. 7.2 aquí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paralelismo pretendido por la norma autonómica con lo dispuesto en la norma estatal resulta inviable, dado que la razón del carácter vinculante de las consultas evacuadas por la Dirección General de los Registros y del Notariado está en su condición de autoridad jerárquica sobre notarios y registradores, al tratarse de cuerpos nacionales. Dicho carácter de superior jerárquico aparece regulado, entre otros, en los artículos 259 y 260 de la Ley hipotecaria (LH). En consonancia con esta superioridad jerárquica, el artículo 313.B k) de la misma Ley califica como infracciones graves el incumplimiento y la falta de obediencia a las instrucciones y resoluciones de carácter vinculante de la Dirección General de los Registros y del Notariado.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Aplicando la doctrina reiterada de este Tribunal (SSTC 56/1987, de 7 de mayo, 67/1983, de 22 de julio, 120/1992, de 21 de febrero, y 207/1999, de 11 de noviembre), sólo al Estado le corresponde dirigir órdenes o instrucciones de obligado cumplimiento para los notarios o registradores, resultando incuestionable que es el Estado, a través de la Dirección General de los Registros y del Notariado, el órgano superior de aquéllos, que se sitúan en relación de dependencia jerárquica y, por consiguiente, en posición de obligada aceptación de órdenes o interpretaciones vinculantes, únicamente respecto de dicha Dirección.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formalmente, la de la Ley del Parlamento de Cataluña 5/2009 no pretendería contradecir dicha falta de relación jerárquica, como se desprende de su preámbulo, se establece —de modo incongruente con ello— el carácter vinculante de sus consultas, para lo que resulta presupuesto necesario el reconocimiento a favor de la Comunidad Autónoma de la potestad de imponerlas coactivamente a los notarios y registradores que se aparten de las mismas. De otro modo habría que concluir, contra el tenor literal del artículo 7.2 aquí impugnado, que las consultas no tienen carácter vinculante.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no existe base en las normas que constituyen el canon de enjuiciamiento constitucional aplicable al caso para que un órgano de la Administración catalana pueda imponer criterios vinculantes de actuación a órganos y funcionarios integrados en la Administración del Estado, más allá de los estrictos límites reconocidos a través de las resoluciones de recursos gubernativos en el ámbito del Derecho civil propio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18 de febrero de 2010, el Pleno acordó admitir a trámite el recurso de inconstitucionalidad y dar traslado de la demanda y documentos presentados al Congreso de los Diputados y al Senado, así como a la Generalitat y al Parlamento de Cataluña, al objeto de que, en el plazo de quince días, pudieran personarse en el proceso y formular las alegaciones que estimaren convenientes. Se dispuso, por último, publicar en el “Boletín Oficial del Estado” y en el “Diari Oficial de la Generalitat de Cataluña” la formalización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través de escrito registrado el día 25 de febrero de 2010, el Presidente del Congreso de los Diputados comunicó al Tribunal el acuerdo de la Mesa de la Cámara de conformidad con el cual el Congreso de los Diputados se persona en el procedimiento y ofrece su colaboración a los efectos del art. 88.1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el día 3 de marzo de 2010, el Presidente del Senado solicitó que se tuviera a la Cámara por personada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virtud de escrito registrado el día 4 de marzo de 2010, el Letrado del Parlamento de Cataluña, en su representación y defensa, solicitó la concesión de una prórroga para formular las alegaciones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día 5 de marzo de 2010, el Abogado de la Generalitat de Cataluña, en su representación y defensa, solicitó la concesión de una prórroga para formular las alegaciones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fecha de 8 de marzo de 2010, el Pleno acordó incorporar a las actuaciones los escritos presentados por el Letrado del Parlamento de Cataluña y por el Abogado de la Generalitat de Cataluña, el 4 y 5 de marzo de 2010, respectivamente, a quienes, tras tenerlos por personados, se les prorrogó en ocho días más el plazo concedido para formular las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virtud de escrito registrado el día 26 de marzo de 2010, el Letrado del Parlamento de Cataluña, en su representación y defensa, formuló las alegaciones que a continuación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Solicita, como cuestión previa, la inadmisión a trámite del recurso de inconstitucionalidad contra los arts. 1 y 3.3 de la Ley del Parlamento de Cataluña 5/2009 por contravenir el art. 33.2 LOTC, pues como se indica en la resolución de 3 de agosto de 2009, de la Secretaría de Estado de Cooperación Territorial, publicada en el “Boletín Oficial del Estado” núm. 234 de 28 de septiembre de 2009, las negociaciones en el seno de la subcomisión de seguimiento normativo, prevención y solución de conflictos de la Comisión Bilateral Generalitat-Estado, se efectuaron para resolver las discrepancias competenciales suscitadas en relación con los arts. 3.4, 3.5 y 7.2 de la Ley del Parlamento de Cataluña 5/2009, sin referencia a los arts. 1 y 3.3 de esa misma Ley que, luego, sin embargo, han sido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doctrina constitucional sobre el art. 149.1.8 CE se contiene, entre otras, en la STC 156/1993, según la cual este título competencial introduce una garantía de la foralidad civil a través de la autonomía política. La Constitución permite que los Derechos civiles especiales puedan ser objeto de una acción legislativa que haga posible su crecimiento orgánico, reconociendo así no sólo la historicidad y la vigencia, sino también la vitalidad hacia el futuro. En este sentido la noción constitucional de desarrollo no queda vinculada al contenido actual de las compilaciones, sino que permite la regulación de “instituciones conexas”. Invoca en particular el fundamento jurídico 5 de esa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constitucional contenida en numerosas Sentencias, entre otras las SSTC 66/1985, de 23 de mayo, 11/1986, de 28 de enero, 26/1987, de 27 de febrero, 154/1988, de 21 de julio, y 149/1991, de 4 de julio, la Constitución y el nuevo Estatuto de Autonomía de Cataluña conforman un nuevo bloque de la constitucionalidad por lo que respecta a las leyes catalanas, a cuya luz deberá analizarse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existe dicotomía entre los arts. 149.1.8 CE y 147.2 EAC, sino que debe efectuarse una interpretación sistemática de ambos, en virtud de la cual corresponde al Estado la competencia general y a la Generalitat la competencia específica. La interpretación conforme al bloque de la constitucionalidad es que el art. 147.2 EAC es una excepción, fundada en el Derecho catalán, a la competencia general que confiere al Estado el art. 149.1.8 CE. Este precepto constitucional constituye precisamente uno de los engarces que amparan los diversos títulos competenciales de la Generalitat sobre esta materia, amparados en los arts. 129, 130, 147.2 y 159.1 c) EAC. De la mera interpretación literal de los dos primeros citados se desprende que la competencia en materia de Derecho civil catalán corresponde en exclusiva y en todo caso a la Generalitat, sin perjuicio de la ulterior interpretación que puedan efectuar los Tribunales de Justicia. Por su parte, del art. 159.1 c) EAC deriva la plena potestad normativa de la Generalitat para regular, en el ámbito de su territorio y conforme a los principios y reglas de la Ley de procedimiento administrativo, el procedimiento relativo al recurso gubernativo. Todo ello, teniendo en cuenta el concepto de competencia exclusiva recogido en el art. 110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Es perfectamente constitucional la opción adoptada por el legislador catalán, análoga a la adoptada por el legislador de ámbito estatal (art. 478.1 LEC), de regular el sistema de recursos cuando se basen en Derecho catalán junto a otros motivos. Así lo recoge el art. 1 de la Ley del Parlamento de Cataluña 5/2009, cubriendo un vacío normativo que provocaba inseguridad jurídica. La derogada Ley catalana 4/2005 establecía en su art. 1 el mismo contenido, sin haber dado lugar a recurso de inconstitucionalidad o problemas de aplicación a lo largo de su vigencia.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eventual concurrencia, real o ficticia, de otros motivos junto con las normas de Derecho catalán, no puede excluir la regulación de los recursos por la Generalitat, ya que ello vulneraría la competencia que le confiere el art. 147.2, en relación con los arts. 129, 130 y 110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impugnación del art. 3.3 de la Ley del Parlamento de Cataluña 5/2009 se formula porque establece la obligatoriedad de los registradores de remitir los recursos que afecten al Derecho catalán a la Dirección General de Derecho y Entidades Jurídicas de la Generalitat. Cuando la impugnación o el recurso se fundamenten en normas de Derecho catalán o en su infracción, deben ser resueltos por las instancias competentes de la Generalitat. Si la mera existencia o alegación de otros motivos desplazara la competencia de la Generalitat en beneficio del Estado, resultarían vacías de contenido y conculcadas las competencias conferidas a la Generalitat por los arts. 129, 130, 147.2 y 159.1 c) EAC. La Ley pretende no dejar al arbitrio del recurrente la determinación del órgano competente para conocer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art. 3.4 de la Ley del Parlamento de Cataluña 5/2009 propugna el principio de unidad del recurso, y por ello los recursos que tienen un contenido mixto se atribuyen a la Dirección General de Derecho y Entidades Jurídicas de la Generalitat, con independencia de la mayor o menor incidencia que tenga el Derecho catalán en el conjunto de la impugnación o como fundamento del defecto impugnado. Con ello la competencia funcional de la mencionada dirección general se extiende también a los casos en los que el recurrente no cite de forma expresa la norma concreta de Derecho catalán que ha sido objeto de infracción. La ratio de dicho artículo reside en que, dada la competencia de la Generalitat para la resolución de los recursos gubernativos, y en la medida en que alguno se base en Derecho catalán, en aras a la congruencia en la resolución de todos ellos, sea la Generalitat la que resuelva los recursos, para que todos ellos tengan la misma interpretación, en el marco del principio de cooperación que es propio del modelo de organización territorial del Estado autonómico que implanta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art. 7.2 de la Ley pretende que la interpretación que efectúe la Dirección General de Derecho y Entidades Jurídicas de la Generalitat, en defensa de la legislación civil catalana, sea vinculante para los notarios y registradores, de forma análoga a lo dispuesto en el art. 103.2 de la Ley estatal 24/2001 para la interpretación que efectúa la Dirección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pretende regular o modificar el régimen estatutario o las funciones de los notarios y registradores, ni establecer su dependencia jerárquica respecto a la Generalitat, sino únicamente que la interpretación que del Derecho catalán haga la Dirección General de Derecho y Entidades Jurídicas de la Generalitat sea vinculante para ellos. No se establece ningún tipo de sanción para notarios y registradores por el incumplimiento de dicho mandato legal, lo que no sería legalmente posible. Si la interpretación que efectúe aquella Dirección General no fuera vinculante en lo que respecta al Derecho catalán, habría una multiplicidad de interpretaciones, lo que se aviene mal con la función de la Generalitat de salvaguardar y potenciar el Derecho catalán. Siendo competencia de la Generalitat el Derecho civil catalán, le compete el establecimiento de una interpretación uniforme y no dispersa del mismo, de conformidad con el principio de seguridad jurídica del art. 9.3 CE. El carácter vinculante permite implementar unos criterios interpretativos uniformes, lo que confiere seguridad jurídica, siendo necesaria la predictibilidad jurídica de las decisiones de los registradores, sin perjuicio de la ulterior interpretación que efectúen los Tribunales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que tuvo entrada en el Tribunal Constitucional el 26 de marzo de 2010, la representación de la Generalitat de Cataluña presentó las alegaciones que, en síntesis,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carácter preliminar, solicita la inadmisión a trámite del recurso de inconstitucionalidad en lo que afecta a los arts. 1 y 3.3 de la Ley del Parlamento de Cataluña 5/2009, por resultar parcialmente extemporáneo, ya que la impugnación de dichos preceptos no fue sometida a la consideración de la subcomisión de seguimiento normativo, prevención y solución de conflictos de la Comisión Bilateral Generalitat de Cataluña-Estado. La puntual aplicación analógica de la doctrina de la STC 32/2006, de 1 de febrero, FJ 2 b), al supuesto del recurso de inconstitucionalidad, en el que el trámite a seguir en la comisión bilateral según el art. 33.2 LOTC resulta en todo equivalente al requerimiento previo previsto en el art. 63 LOTC para los conflictos competenciales, ha de conducir a entender que, cuando se haya seguido el procedimiento previo negociador previsto en el art. 33.2 LOTC, no cabe admitir como objeto del posterior recurso otro mayor que aquel que haya sido objeto del acuerdo de la comisión bilateral y se haya comunicado al Tribunal al efecto de beneficiarse de la prórroga del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considerar válida la alegada “íntima conexión” de estos preceptos con los arts. 3.4 y 7.2. La única conexión existente es la que proviene de su pertenencia a un mismo texto legal, en el que cada uno de ellos regula cuestiones suficientemente distintas. La jurisprudencia constitucional ha declarado que no es aceptable el argumento fundado en la conexión entre los preceptos mencionados y no mencionados, puesto que no es lícito exigir de la otra parte negociadora que presuma tal tipo de conexión lógica ni las intenciones de extender el objeto del litigio por parte de quien formula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Previa referencia a la no impugnada Ley catalana 4/2005, antecedente directo de la Ley del Parlamento de Cataluña 5/2009 objeto de este recurso, se invoca el art. 147.2 EAC, que recoge la especificidad de la competencia relativa a los recursos gubernativos, como una concreción de la genérica competencia del art. 159.1 c) EAC. A su vez, el sentido de esta asunción competencial guarda estrecha relación con el ejercicio de la competencia asumida en materia de Derecho civil según el art. 129 EAC, pues su finalidad no es otra que la conservación y protección del Derecho catalán con ocasión de la práctica de las inscripciones registrales.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obligada lectura constitucional de los textos estatutarios lleva a considerar como un límite de la competencia autonómica en materia de Derecho civil propio las materias que, de forma explícita, reserva al Estado el inciso segundo del art. 149.1.8 CE, señalándolas como de competencia estatal “en todo caso”, entre las que se encuentra la “ordenación de los registros e instrumentos públicos”. Ahora bien, no resulta menos cierto que las materias competenciales no funcionan como compartimientos estancos, sino que en muchas ocasiones un mismo objeto puede ser tratado desde distintas perspectivas sectoriales, de modo que sobre él vengan a incidir diversas competencias materiales de eventual diferente titularidad. En esos casos, se hace precisa una actuación competencial guiada por la lealtad y la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procedimiento de impugnación de una calificación negativa es un procedimiento de carácter colindante, pero inequívocamente externo, a la ordenación de los registros. La facultad de instar la reforma de la calificación registral impeditiva de la práctica de los asientos se halla integrada en la normativa hipotecaria desde sus orígenes. Pero la integración de una materia en un determinado texto legal no significa que todos y cada uno de los contenidos de tal regulación deban estimarse comprendidos y con igual alcance bajo un mismo título competencial. La Ley 24/2001 introdujo en el texto refundido de la Ley hipotecaria de 1946 un nuevo título XIV, bajo la rúbrica “Recursos contra la calificación”, atribuyendo un inequívoco carácter administrativo al régimen del recurso gubernativo. Por tanto, la correcta y prevalente inserción competencial del régimen de los recursos gubernativos es el art. 149.1.18 CE, que expresamente admite la posibilidad de especialidades procedimentales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cosa es la ordenación de los registros e instrumentos públicos, entendida como organización de la fe pública notarial y registral necesariamente uniforme para todo el Estado, y otra bien distinta es la regulación del procedimiento que debe seguirse en caso de negativa del registrador a extender los efectos propios de los principios hipotecarios al título presentado en el libro diario. Es decir, el procedimiento establecido para la impugnación de las calificaciones negativas que suspenden o deniegan la inscripción es algo incidental y distinto del procedimiento registral propiamente dicho. Es éste, en rigor, el que constituye materia de ordenación de los registros. Si la calificación es positiva y el asiento se practica en los libros del Registro, se desplegarán con toda su extensión los efectos que establece la legislación hipotecaria (fe pública, legitimación, oponibilidad, publicidad, carácter constitutivo, presunción de exactitud, etc.), campo propio en el que el Estado desarrolla con plenitud la competencia del artículo 149.1.8 CE. Si, por el contrario, la inscripción del acto o negocio jurídico es suspendida o denegada a juicio del registrador, esta calificación negativa produce la terminación o la paralización del procedimiento registral, sin perjuicio de que el mismo se reinicie tras la posterior revisión, administrativa o judicial, de la calificación. En este sentido, resulta especialmente relevante la STC 87/1997, de 24 de abril, de cuya doctrina (FJ 5) cabe deducir que las normas procedimentales que rigen los recursos gubernativos no equivalen a la ordenación de los registros e instrumentos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última instancia, sólo y exclusivamente los Tribunales de Justicia pueden controlar la legalidad de la actuación administrativa, así como el sometimiento de ésta a los fines que la justifican, como establecen los arts. 106 y 117.3 CE y desarrollan los arts. 2, 8, 17 y 18 de la Ley Orgánica del Poder Judicial (LOPJ). Resulta pacífico y reiterado en innumerables ocasiones por la Dirección General de los Registros y del Notariado que las modificaciones introducidas en la normativa hipotecaria desde la Ley 24/2001 hasta las más recientes de la Ley 24/2005, han tenido como objeto administrativizar el proceso de calificación y la actuación de los funcionarios calificadores en garantía de quien pretende inscribir un título en un registro. En efecto, el legislador ha optado claramente por entender que la actuación calificadora de los registradores no es un acto de jurisdicción voluntaria, o un tertium genus entre el procedimiento administrativo y el de jurisdicción voluntaria, sino que participa de los caracteres propios de una función pública cuyo ejercicio ha de sujetarse al régimen jurídico propio de actuación de las Administraciones públicas. Ante la nueva fisonomía de la actuación registral, el recurso gubernativo, configurado como necesariamente previo a la jurisdicción por la Ley del Parlamento de Cataluña 5/2009, constituye una actuación de naturaleza administrativa colindante con el procedimiento propiamente registral. En orden a su asignación competencial, esta configuración conduce a alejarse de la pretendida competencia exclusiva del Estado con base en el título del art. 149.1.8 CE y a acercarse a la competencia concurrente prevista en el art. 149.1.18 CE, que expresamente permite que entre en juego la competencia autonómica genérica del art. 159.1 c) EAC, al derivar de las particularidades del Derecho sustantivo de Cataluña, y más concretamente la del art. 147.2 EAC, que específicamente se refiere a tales recursos gubernativos.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 1 de la Ley del Parlamento de Cataluña 5/2009 (que coincide de forma prácticamente total con el art. 1 de la Ley catalana 4/2005, que no suscitó reparo alguno de inconstitucionalidad) opta por diseñar la función de la Dirección General de Derecho y Entidades Jurídicas de la Generalitat en los mismos términos en los que el art. 478.1 LEC atribuye a los Tribunales Superiores de Justicia el conocimiento del recurso de casación. Como apuntó el informe del Consejo General del Poder Judicial al anteproyecto de la que fue aprobada como Ley 4/2005, la regulación legal catalana sobre los recursos gubernativos constituye una singularidad preprocesal que viene requerida por la propia particularidad del Derecho sustantivo catalán, en conexión directa con éste. En apoyo de esta tesis se invoca el criterio seguido en las SSTC 121/1992, de 28 de septiembre, 127/1999, de 1 de julio y, especialmente, 47/2004, de 25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impugnado, en rigor, no está redistribuyendo entre un órgano administrativo estatal (la Dirección General de los Registros y del Notariado ) y uno autonómico (la Dirección General de Derecho y Entidades Jurídicas de la Generalitat) las competencias para la resolución de los recursos gubernativos, sino que traslada al órgano administrativo el mismo criterio de reparto competencial fijado por el legislador estatal, la misma carga funcional que corresponde a los órganos jurisdiccionales por efecto de la disposición adicional 7 LOPJ y del art. 324.2 LH. Si el Tribunal Superior de Justicia de Cataluña es, en última instancia, el órgano judicial competente en los asuntos en que se ventila una norma de Derecho catalán, y le corresponderá la unificación de la jurisprudencia hipotecaria en cuanto incida o afecte a normas de Derecho sustantivo o procesal de Cataluña, únicamente la dirección general de la Generalitat antes citada se halla habilitada para asumir en la vía previa administrativa el conocimiento de aquellas materias que el órgano judicial ad quem revisará y unificará.</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mismas consideraciones son extensibles al art. 3.3 que sólo se impugna en cuanto contiene la mención “en aplicación del artículo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art. 3.4 de la Ley del Parlamento de Cataluña 5/2009 se fundamenta en el principio de unidad de recurso, como solución menos compleja, más racional, y concordante con lo previsto en el art. 478 LEC para los recursos de casación que se fundan a la vez en Derecho civil común y foral.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ausencia de esta norma, que prevé la acumulación de todos esos recursos, los interpuestos contra una misma calificación se sustanciarían ante dos organismos distintos, la Dirección General de los Registros y del Notariado y la Dirección General de Derecho y Entidades Jurídicas de la Generalitat, lo que podría dar lugar a resoluciones de alguna manera contradictorias. Para evitarlo, se aplica el mismo criterio que estableció el legislador estatal en el art. 478.2 LEC, ya que todas las resoluciones, en su caso, habrán de finalizar ante el Tribunal Superior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impugnado constituye una norma de procedimiento que expresamente contempla el caso particular de los denominados recursos o calificaciones registrales “mixtas”, en un paralelismo no forzado con lo que establece el art. 73 de la Ley 30/1992, de 26 de noviembre, de régimen jurídico de las Administraciones públicas y del procedimiento administrativo común, puesto que los diversos motivos de impugnación, valorados en su conjunto, se refieren a una misma calificación registral, lo que en sí mismo ya constituye un nexo relevante para la acumulación de las pretensiones. De este modo, aplica y respeta el principio de unidad del recurso, atendiendo a la vez al principio de economía procedimental y a la preservación de la continencia de la causa, en virtud de la competencia asumida por la Generalitat ex art. 147.2 EAC, que no constituye un título de mera ejecución o gestión.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cuanto al carácter vinculante de las respuestas de la Dirección General de Derecho y Entidades Jurídicas de la Generalitat a las consultas de notarios y registradores, en un Estado compuesto con diversos sistemas de Derecho civil, según prevé expresamente el art. 149.1.8 CE, el ejercicio competencial autonómico para impulsar criterios de interpretación uniformes en materia de Derecho civil, que regula el art. 7.2 de la Ley del Parlamento de Cataluña 5/2009, con base en el título del art. 129 EAC, puede coexistir legítimamente con el de otras instancias estatales que tienen atribuida una función semejante a la de la Dirección General de Derecho y Entidades Jurídicas de la Generalitat, pues evidentemente, la Dirección General de los Registros y del Notariado no es competente para interpretar el Derecho civil catalán.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impugnado tiene como objeto que la Dirección General de Derecho y Entidades Jurídicas de la Generalitat cumpla una función interpretativa del Derecho civil propio de Cataluña, como instrumento de clarificación de contenidos relativamente recientes en el actual contexto de codificación, fijando criterios interpretativos como expresión anticipada de los criterios doctrinales que pueden contribuir a evitar futuras impugnaciones. Se trata de una vinculación de contenido exclusivamente doctrinal, de carácter mediato, dirigida a los colectivos concernidos y sometida a la oportuna revisión jurisdiccional. Las respuestas de carácter vinculante del órgano administrativo tienen un claro sentido nomofiláctico, al constituir un instrumento apto para la consolidación del Derecho civil propio, y como tal deben entenderse y valorarse, por lo que resultan plenamente respetuosas con el orden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vinculación que se proclama en ningún caso debe situarse en el ámbito propio de las cuestiones disciplinarias, sobre las que nada prevé el texto legal, ni nada podría establecer, ya que entre los notarios y registradores y la Dirección General de Derecho y Entidades Jurídicas de la Generalitat no existe una relación de dependencia jerárquica. Por tanto, las resoluciones que dicte esa Dirección General con carácter, en principio, doctrinalmente vinculante, no han de tener ninguna incidencia en las relaciones de los notarios y registradores de Cataluña con su superior jerárquico, la Dirección General de los Registros y del Notariado.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Pleno de este Tribunal, mediante ATC 105/2010, de 29 de julio, acordó mantener la suspensión de los incisos “y al menos uno se basa en normas del Derecho catalán o en su infracción” e “incluidos los que no aleguen la infracción de una norma del Derecho catalán” del art. 3.4 de la Ley del Parlamento de Cataluña 5/2009, así como, por conexión, del inciso “o junto con otros motivos” de su art. 1; y levantar la suspensión en lo restante de los arts. 1 y 3.4 y de los arts. 3.3 y 7.2 de la Ley del Parlamento de Cataluña 5/2009, de 28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Con fecha 29 de diciembre de 2010, tuvo entrada en el Registro General del Tribunal Constitucional escrito de la Abogacía del Estado mediante el que, conforme al art. 92 LOTC, planteó incidente de ejecución de la providencia de 18 de febrero de 2010 y del Auto 105/2010, de 29 de julio, ambos de este Tribunal, en relación con la resolución de 18 de junio de 2010 de la Dirección General de Derecho y Entidades Jurídicas de la Generalitat de la Generalitat de Cataluña que decide un recurso gubernativo interpuesto el 30 de marzo contra la calificación del Registrador de la Propiedad núm. 4 de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oír a las partes y al Ministerio Fiscal, el Tribunal acordó en el ATC 177/2012, de 2 de octubre, no haber lugar a la solicitud formulada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14 de enero de 2014 se señaló para deliberación y fallo de esta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se dirige contra los arts. 3.4 y 7.2, y por conexión contra los arts. 1 y 3.3, de la Ley del Parlamento de Cataluña 5/2009, de 28 de abril, de los recursos contra la calificación negativa de los títulos o las cláusulas concretas en materia de Derecho catalán que deban inscribirse en un registro de la propiedad, mercantil o de bienes muebles de Cataluña. El Abogado del Estado fundamenta estas impugnaciones en que el contenido normativo de los preceptos citados excede de las competencias atribuidas a la Generalitat de Cataluña, especialmente en el art. 147.2 del Estatuto de Autonomía de Cataluña (EAC), y vulnera las competencias exclusivas del Estado en las materias de legislación civil y de ordenación de los registros e instrumentos públicos (art.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el Letrado del Parlamento de Cataluña y el Abogado de la Generalitat de Cataluña consideran que la regulación impugnada se inserta en el ámbito de sus títulos estatutarios, concretamente en el art. 147.2 EAC, atributivo de la competencia exclusiva en materia de régimen de los recursos sobre la calificación de los títulos o las cláusulas concretas en materia de Derecho catalán, que deban tener acceso a un registro de la propiedad, mercantil o de bienes muebles de Cataluña, en relación con los arts. 159.1 c), competencia exclusiva en lo no afectado por el art. 149.1.18 CE sobre las normas de procedimiento administrativo que se deriven de las particularidades del Derecho sustantivo de Cataluña o de las especialidades de la organización de la Generalitat y 129 EAC (competencia exclusiva en materia de Derecho civil, con la excepción de las materias que el art. 149.1.8 CE atribuye en todo caso al Estado, incluyendo en la autonómica la determinación del sistema de fuentes del Derecho civil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expuestas sucintamente las posiciones de las partes enfrentadas en el presente proceso constitucional, es preciso abordar con carácter previo la cuestión planteada por el Letrado del Parlamento de Cataluña y por el Abogado del Gobierno de la Generalitat sobre el alcance objetivo de este recurso de inconstitucionalidad. Ambas representaciones sostienen que en el acuerdo de fecha de 29 de julio de 2009 (comunicado con posterioridad a este Tribunal Constitucional y publicado en el “Boletín Oficial del Estado” y en el “Diari Oficial de la Generalitat de Cataluña” el 28 de septiembre de 2009), suscrito por la subcomisión de seguimiento normativo, prevención y solución de conflictos de la Comisión Bilateral Generalitat-Estado con la finalidad de dar inicio al procedimiento conciliatorio previsto en el art. 33.2 de la Ley Orgánica del Tribunal Constitucional (LOTC), que antecedió a la interposición del presente recurso, no se discutió la constitucionalidad de los arts. 1 y 3.3 de la Ley del Parlamento de Cataluña 5/2009, por lo que, al introducirse ex novo en el recurso y no poder beneficiarse de la ampliación del plazo para formularlo que deriva del art. 33.2 LOTC, el reproche de inconstitucionalidad de tales normas deviene extemporáneo.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remisión a la doctrina anterior de este Tribunal [SSTC 8/2012, de 18 enero, FJ 2 a), 174/2013, de 10 de octubre, FJ 2 a), y 182/2013, de 23 de octubre, FJ 2 a)], en la que hemos establecido que dichos acuerdos desempeñan una función de delimitación del contenido de un eventual recurso de inconstitucionalidad posterior, debe estimarse la concurrencia de este óbice, y declarar la inadmisión a trámite del presente recurso en relación con los arts. 1 y 3.3 de la Ley del Parlamento de Cataluña 5/2009.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examen de fondo del debate competencial trabado entre las partes aconseja el encuadramiento y análisis diferenciado de los dos preceptos objeto de este proceso, que iniciamos con el art. 3.4 de la Ley del Parlamento de Cataluña 5/2009, del siguiente tenor literal: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varios interesados optan por interponer cada uno un recurso gubernativo y al menos uno se basa en normas del derecho catalán o en su infracción, la Dirección General de Derecho y de Entidades Jurídicas debe sustanciar todos los recursos, incluidos los que no aleguen la infracción de una norma del derecho catalán, en una sola pieza y debe resolverlos acumuladamente.”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controversia del presente precepto gira principalmente en torno a la aplicación al caso concreto de la doctrina de este Tribunal Constitucional sobre la delimitación del título competencial “ordenación de los registros públicos e instrumentos públicos” contenido en el art. 149.1.8 CE versus el título competencial recogido en el art. 147.2 EAC, que atribuye a la Generalitat la competencia exclusiva en materia de régimen de los recursos sobre la calificación de los títulos o las cláusulas concretas en materia de Derecho catalán, que deban tener acceso a un registro de la propiedad, mercantil o de bienes muebles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concierne a la competencia estatal sobre ordenación de los registros e instrumentos públicos, ya desde nuestras primeras sentencias tuvimos ocasión de subrayar que “los Registros a que se refiere el art. 149.1.8 de la Constitución son los referentes fundamentalmente a materias de derecho privado como se infiere de su contexto y no a otros Registros que … aunque tengan repercusiones en ese campo del Derecho, tienen por objeto materias ajenas a él” (STC 71/1983, de 29 de julio, FJ 2). En esa misma fecha, incardinamos el registro mercantil en el título competencial contenido en el art. 149.1.6 CE en materia de legislación mercantil (STC 72/1983, de 29 de julio, FJ 8), y lo mismo hicimos con el Registro de Marcas, en cuyo caso la materia a considerar es la de propiedad industrial, ex art. 149.1.9 CE (STC 103/1999, de 3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en orden a la delimitación de esta competencia, en la STC 156/1993, de 6 de mayo, precisamos que “[e]l Estado ostenta ‘en todo caso’ competencia exclusiva para la ordenación de los instrumentos públicos (art. 149.1.8 CE), lo que supone, como es obvio, que ninguna disposición autonómica podrá, sin incurrir en inconstitucionalidad, proceder a dicha ordenación”. Pero advertimos también “que el intérprete ha de cuidar aquí de salvar la concordancia entre la exclusiva competencia del Estado en este ámbito y la que pueda ostentar determinada Comunidad Autónoma para legislar sobre institutos jurídicos integrados en su Derecho civil propio, o conexos con el mismo, lo que significa, ante todo, que no será aceptable un entendimiento tan lato de aquella competencia estatal que venga a impedir toda ordenación autonómica sobre actos o negocios jurídicos con el solo argumento de que unos u otros pueden o deben formalizarse mediante instrumento público. Semejante inteligencia de la competencia estatal está más que implícita, hay que reconocerlo, en la motivación en este punto del recurso y desde ahora hay que decir que un tal entendimiento de lo que sea ‘ordenación’ de los ‘instrumentos públicos’ no se compadece con las exigencias de una interpretación integrada y armónica de las competencias estatales y autonómicas sobre la legislación civil”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carácter exclusivo de la competencia autonómica ex art. 147.2 EAC, y en referencia a las alegaciones de la representación procesal del Parlamento de Cataluña, que invoca el art. 110 EAC en conexión, hemos de reiterar lo manifestado en la STC 31/2010, de 28 de junio: “[c]iertamente, el art. 110.1 EAC sólo se refiere al caso de la coextensión de la competencia y la materia in toto, pero ello no implica que se excluya la eventualidad —prevista constitucionalmente y, por ello, legislativamente indisponible— de una exclusividad competencial referida únicamente a las potestades normativas que cabe ejercer sobre un sector de la realidad en el que también concurren potestades exclusivas del Estado”. Por tanto, también en este proceso resulta necesario “verificar si efectivamente se respeta en cada caso el ámbito de las competencias exclusivas reservadas al Estado, sea sobre la integridad de una materia, sea respecto de las potestades que le corresponden en sectores de una materia en la que también inciden competencias autonómicas y sin que para la proyección de las competencias estatales sobre la materia pueda ser obstáculo el empleo de la expresión ‘en todo caso’ por los preceptos estatutarios” (FJ 59).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Tales son los títulos competenciales y la doctrina previa que conforman el canon de enjuiciamiento aplicable al análisis de constitucionalidad del art. 3.4 de la Ley del Parlamento de Cataluña 5/2009. No desconocemos que sigue abierta la controversia doctrinal (a la que ya aludió la STS de 22 de mayo de 2000) sobre la naturaleza jurídica del recurso gubernativo, en la que se discute si el procedimiento registral tiene carácter administrativo o naturaleza de jurisdicción voluntaria, o incluso una naturaleza atípica o especial. Pero, como hemos afirmado en anteriores ocasiones, “[n]o compete a este Tribunal terciar en lo que se puede considerar como una polémica doctrinal, lo que sería de todo punto impertinente, y únicamente se hace preciso recibir de tales antecedentes doctrinales los elementos precisos para enjuiciar y resolver las cuestiones propuestas” (por todas, STC 105/1988, de 8 de junio, FJ 3). Nos alejaría por tanto de nuestro objetivo profundizar en aspectos tratados en las alegaciones de las partes que pertenecen al campo propio de la doctrina científica, pues en este proceso se discute única y exclusivamente el alcance objetivo de la competencia atribuida por el art. 3.4 de la Ley del Parlamento de Cataluña 5/2009 a la Dirección General de Derecho y Entidades Jurídicas de la Generalitat, al ser pacífica la asunción competencial autonómica ex art. 147.2 EAC y no haber suscitado ninguna objeción el resto del precepto impugnado, cuyo contenido, por otra parte, es netamente procedimental.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Encuadrado el debate en los términos expuestos, según se desprende del art. 3.4 antes transcrito, el órgano administrativo competente para conocer de los recursos gubernativos varía dependiendo de la invocación que, en cualquiera de ellos, se haga de la normativa estatal o autonómica. Se establece una regla sobre la acumulación de recursos gubernativos dirigidos contra una misma calificación registral negativa que impone, por el solo hecho de que uno de ellos se base en normas de Derecho catalán o en su infracción, una vis atractiva a favor de la Dirección General de Derecho y Entidades Jurídicas de la Generalitat, habilitándola para sustanciarlos todos en una sola pieza, incluidos los que no aleguen la infracción de una norma del Derecho catalán.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evidente que tal atribución excede de la competencia estatutariamente asumida por la Comunidad Autónoma de Cataluña para resolver estos recursos gubernativos, que se circunscribe estrictamente a la “calificación de los títulos o las cláusulas concretas en materia de derecho catalán” (art. 147.2 EAC), siendo su finalidad, tal y como se declara en la exposición de motivos de la de la Ley del Parlamento de Cataluña 5/2009, la de preservar y proteger el Derecho catalán. Es igualmente evidente que esta habilitación estatutaria no incluye —ni podría incluir— la preservación o protección de otros Derechos forales o especiales, ni del Derecho civil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el Gobierno de la Generalitat como el Parlamento de Cataluña invocan lo dispuesto en el art. 478.1 de la Ley 1/2000, de 7 de enero, de enjuiciamiento civil (LEC), a cuyo tenor el Tribunal Superior de Justicia de Cataluña es, en última instancia, el órgano judicial competente en los asuntos en que se ventila una norma de Derecho catalán, “junto con otros motivos”. Alegan que, si a él le corresponde la unificación de la jurisprudencia hipotecaria en cuanto incida o afecte a normas de Derecho sustantivo o procesal de Cataluña, únicamente la Dirección General de Derecho y Entidades Jurídicas de la Generalitat se halla habilitada para asumir en la vía previa administrativa el conocimiento de aquellas materias que su órgano judicial ad quem revisará y unificará. En definitiva, sostienen que resulta coherente y plausible que el ámbito competencial material de la Dirección General de Derecho y Entidades Jurídicas de la Generalitat y del citado Tribunal Superior resulte, en este punto, coincidente.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acoger este argumento, porque —como señala el Abogado del Estado— la Ley de enjuiciamiento civil es una ley estatal que, dictada en ejercicio de su competencia exclusiva sobre “legislación procesal” (art. 149.1.6 CE), establece legítimamente un criterio de distribución de competencias entre dos órganos jurisdiccionales integrados en el Poder Judicial, asimismo único y de carácter estatal. Como tal Ley estatal, la Ley de enjuiciamiento civil [en este punto complementaria del art. 73.1 a) de la Ley Orgánica del Poder Judicial] opera, legítimamente, una distribución de competencias jurisdiccionales entre diversos órganos judiciales estatales, lo que no es sino corolario del carácter único del Poder Judicial y de la configuración de la función jurisdiccional como una función, siempre, y sólo, del Estado. Así lo hemos afirmado en la STC 31/2010, de 28 de junio, añadiendo que “[l]a estructura territorial del Estado es indiferente, por principio, para el Judicial como Poder del Estado. La Constitución limita la relevancia del principio autonómico en el ámbito de la jurisdicción a términos muy concretos, que hacen del territorio de la Comunidad Autónoma una de las unidades vertebradoras de la articulación del Poder Judicial en el conjunto del territorio nacional. Vale, pues, como criterio de ordenación territorial de los órganos de la jurisdicción y de las instancias procesales, pero sin perjuicio alguno de la integración de aquéllos en un Poder del Estado” (FJ 42). De ello se sigue la evidencia de que el reparto interno de competencias entre los órganos jurisdiccionales no confiere a la Comunidad Autónoma de Cataluña competencia administrativa alguna extramuros de las recogidas en su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otras palabras, el art. 478.1 LEC carece de virtualidad para ampliar la competencia atribuida a la Generalitat de Cataluña por el art. 147.2 EAC y sanar así el vicio de inconstitucionalidad en que incurre el precepto enjuiciado. En consecuencia, tampoco lo dispuesto en el art. 1 de la Ley del Parlamento de Cataluña 5/2009, pese a ser claro eco del art. 478.1 LEC, puede abrir la vía para que la competencia de la Dirección General de Derecho y Entidades Jurídicas de la Generalitat se extienda, como pretende el art. 3.4 de esa misma Ley, más allá de lo establecido por el Estatuto de Autonomía de Cataluña. El corolario inexcusable de este razonamiento conlleva evidentemente una interpretación restrictiva del propio artículo 1. En coherencia con el alcance que hemos atribuido al título competencial del art. 147.2 EAC, y más concretamente, en atención a lo que dispone el artículo 3.4 una vez que ha quedado depurado del exceso competencial en el que ha incurrido, la dicción literal del art. 1 de la Ley del Parlamento de Cataluña 5/2009 en ningún caso puede dar lugar a entender que la competencia autonómica se extiende a la resolución de recursos gubernativos fundados en Derecho civil común o en otros Derechos civiles forales o especiales. Tal es, en definitiva, la única interpretación adecuada a la legalidad constitucional que cabe efectuar del artículo 1 en conexión con el artículo 3.4.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esto, no puede dejar de advertirse que la disparidad existente entre los ámbitos objetivos de las competencias administrativa y jurisdiccional no excluye la posibilidad de disfunciones, e incluso de contradicciones, que pudieran estar necesitadas de clarificación. Pero, ciñéndonos estrictamente a lo que nos corresponde examinar en este proceso constitucional, cabe añadir que tampoco las razones de racionalidad, coherencia o plausibilidad que alega la Comunidad Autónoma pueden guiar nuestro juicio de constitucionalidad en esta controversia competencial. Este Tribunal ha manifestado constantemente que “los cánones a los que hemos de atenernos en el ejercicio de nuestra función jurisdiccional no son tan laxos como para permitir una valoración en términos de oportunidad política o de bondad técnica de las decisiones sometidas a nuestro juicio. Antes bien, estamos obligados a atenernos a un control de esas decisiones que no conlleve la suplantación de funciones atribuidas a otras instancias y que garantice, al mismo tiempo, el adecuado equilibrio de poderes” (por todas, STC 64/2013, de 14 de marzo, FJ 6). El control de constitucionalidad de las leyes no permite pues al Tribunal Constitucional asumir una función de legislador positivo que institucionalmente no le corresponde (STC 5/2013, de 17 de enero, FJ 3, y las allí citadas), de modo que no resta sino deferir al legislador la valoración de esta dimensión de la controversia sometida a nuestro examen.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resulta contrario al bloque de la constitucionalidad el art. 3.4 impugnado, en cuanto atribuye a la Dirección General de Derecho y Entidades Jurídicas de la Generalitat la competencia para resolver los recursos cuando las cuestiones registrales planteadas exceden del marco estricto del Derecho civil catalán. Incurre así el precepto en inconstitucionalidad y nulidad en los incisos “y al menos uno se basa en normas del Derecho catalán o en su infracción” e “incluidos los que no aleguen la infracción de una norma del Derecho catalán”.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acuerdo con lo dispuesto por el art. 7.1 de la Ley del Parlamento de Cataluña 5/2009, el Colegio de Notarios de Cataluña y el decanato autonómico del Colegio de Registradores de la Propiedad y Mercantiles pueden elevar consultas a la Dirección General de Derecho y Entidades Jurídicas de la Generalitat respecto de los actos o negocios relativos al Derecho catalán que sean susceptibles de inscripción en los registros situados en Cataluña. Se impugna el apartado 2 de este artículo, que establece el carácter vinculante de las respuestas a dichas consultas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respuestas a las consultas hechas de acuerdo con lo establecido por el apartado 1 son vinculantes para todos los notarios y registradores de la propiedad y mercantiles, los cuales deben ajustar la interpretación y aplicación que hagan del derecho catalán al contenido de dichas respuestas. La Dirección General de Derecho y de Entidades Jurídicas debe dar publicidad y la máxima difusión a estas respuestas por los medios que considere más adecuados.”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 autonómica se inspira en este punto en las consultas de carácter vinculante evacuadas por la Dirección General de los Registros y del Notariado, reguladas en el art. 103 de la Ley 24/2001, de 27 de diciembre, de medidas fiscales, administrativas y del orden social, trasladando la regla dictada por el legislador estatal al ámbito de la Dirección General de Derecho y Entidades Jurídicas de la Generalitat de Cataluña, cuando la materia consultada verse sobre Derecho catalán.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reproche de inconstitucionalidad se funda en que sólo el Estado, en uso de la competencia exclusiva que le otorga el art. 149.1, 8 y 18, CE en materia de ordenación de los registros públicos y régimen estatutario de los funcionarios públicos, puede dirigir órdenes o instrucciones de obligado cumplimiento a todos los notarios o registradores, a través de la Dirección General de los Registros y del Notariado.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contrae así la impugnación al primer inciso del art. 7.2, ya que sobre el segundo inciso, relativo al deber de la Dirección General de Derecho y Entidades Jurídicas de la Generalitat de dar publicidad y la máxima difusión a tales respuestas, nada se alega, ni su constitucionalidad ofrece duda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Para encuadrar la controversia hemos de recordar, en primer lugar, que este Tribunal, en la STC 120/1992, de 21 de febrero, sostuvo que la competencia reguladora del Estado sobre el cuerpo notarial deriva “del carácter de funcionarios públicos del Estado que tienen los Notarios y su integración en un cuerpo único nacional. Como hemos dicho en la STC 87/1989, ‘la descentralización del Notariado por la vía de sus diferentes Colegios ni altera el carácter único del Cuerpo en toda España ni priva al Estado de las competencias que le atribuye el artículo 149.1.18 de la Constitución, que, por estar integrados dentro de su propia Administración, ha de ejercer con toda amplitud, tanto en lo relativo a la ordenación de la función pública que desempeñan, que, en parte, se canaliza a través de los Colegios Notariales, cuanto en lo concerniente al régimen estatutario de sus funcionarios’.”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parecidos términos nos pronunciamos en la STC 207/1999, de 11 de noviembre, cuando dejamos escrito que “la infracción y sanción establecidas por la Ley Foral 7/1989, en el precepto impugnado, incide en el incumplimiento de deberes, de Notarios y Registradores de la Propiedad, integrantes del régimen estatutario de quienes ejercen la función pública notarial y la registral, incardinándose así en el ámbito de la responsabilidad administrativa o disciplinaria de aquéllos, y que es exigible, en régimen de uniformidad, por la correspondiente legislación estatal. La competencia estatal encuentra apoyo en la competencia exclusiva sobre la ordenación de los registros e instrumentos públicos (art. 149.1.8 CE), sin olvidar la que ostenta sobre las bases del régimen estatutario funcionarial (art. 149.1.18 CE)”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 fundamento en la citada doctrina, resulta incuestionable que los notarios y registradores únicamente se sitúan en relación de dependencia jerárquica con el Estado, a través de la Dirección General de los Registros y del Notariado, órgano superior de aquéllos. Ahora bien, de las alegaciones del Abogado del Estado se desprende que la inconstitucionalidad que se reprocha al art. 7.2 no se deduce directamente de su tenor literal, sino de unas hipotéticas consecuencias en el ámbito disciplinario para notarios y registradores que sólo pueden derivar de la dependencia jerárquica. Pero es patente que la  Ley del Parlamento de Cataluña 5/2009, además de aludir en su preámbulo a la inexistencia de tal dependencia respecto de la Dirección General de Derecho y Entidades Jurídicas de la Generalitat, en su parte dispositiva no anuda al incumplimiento de lo previsto en el art. 7.2 efecto alguno en la esfera disciplinaria, por lo que desde esta perspectiva no perturba la relación jerárquica de notarios y registradores con la Dirección General de los Registros y del Notariado.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asimilar la fuerza vinculante de las respuestas a las consultas potestativas dirigidas a la Dirección General de Derecho y Entidades Jurídicas de la Generalitat con una inexistente imposición coactiva con consecuencias disciplinarias en caso de incumplimiento, que la Ley autonómica claramente no contempla ni podría contemplar, pues tanto la responsabilidad civil como el régimen disciplinario de notarios y registradores pertenecen a la esfera de la competencia exclusiva del Estado. En lo que aquí interesa, así se desprende, por otra parte, de la propia Ley hipotecaria, cuyo art. 313.B k) tipifica como infracción grave “el incumplimiento y la falta de obediencia a las Instrucciones y resoluciones de carácter vinculante de la Dirección General de los Registros y del Notariado”. La legislación estatal aplicable circunscribe por tanto con toda nitidez las consecuencias disciplinarias a la relación con la Dirección General de los Registros y del Notariado, nota característica de la dependencia jerárquica. Y, como es reiterada doctrina de este Tribunal, en el Derecho punitivo, sometido estrictamente a la exigencia de predeterminación normativa y, con ello, al principio de tipicidad, están vedadas la interpretación extensiva y la analogía in malam partem (STC 90/2012, de 7 de mayo, FJ 4, y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podrá discutir si esta circunstancia priva a las respuestas de la Dirección General de Derecho y Entidades Jurídicas de la Generalitat de efectiva fuerza vinculante, o las reduce a una función eminentemente doctrinal, aunque tampoco cabe ignorar que todos los poderes públicos están sujetos a la Constitución y al resto del Ordenamiento jurídico (art. 9.1 CE), y que todos los órganos de la Administración pública actúan con sometimiento pleno a la ley y al Derecho (art. 103.1 CE). No es pues ocioso indicar que, en su condición de funcionarios públicos, los notarios y registradores forman parte de esta esfera de especial sujeción —desde luego comprensiva de la legislación legítimamente dictada por las Comunidades Autónomas en el ejercicio de sus competencias estatutarias— como consecuencia directa de principios constitucionales que trascienden su mero reflejo en el ejercicio de la potestad disciplinaria.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de la mayor o menor eficacia en la práctica de la proclamación de la fuerza vinculante de las consultas evacuadas por la Dirección General de Derecho y Entidades Jurídicas de la Generalitat no cabe deducir el vicio de inconstitucionalidad que se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Un breve repaso a los pronunciamientos anteriores de este Tribunal sobre distintos actos o informes de las Comunidades Autónomas con la vocación vinculante que aquí se cuestiona revela que nuestro enjuiciamiento debe siempre huir de todo planteamiento apriorístico.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ámbitos materiales ciertamente alejados de este proceso, concretamente en los supuestos de concurrencia de competencias en el mismo espacio físico, es doctrina reiterada que la imposición unilateral del criterio autonómico en un ámbito de decisión materialmente compartido a través de la técnica del informe vinculante es inconstitucional, en la medida en que determina el sentido de la resolución final que adopte el Estado en el ejercicio de sus competencias (entre otras, SSTC 110/1998, de 21 de mayo, FJ 7; y 46/2007, de 1 de marzo, FJ 10). En términos de la reciente STC 5/2013, de 17 de enero, FJ 7, no es constitucionalmente admisible “el sometimiento de las competencias estatales al consentimiento autonómico, pues dicha consecuencia sería incompatible con el carácter indisponible e irrenunciable de las competencias (en el mismo sentido, STC 31/2010, FJ 73)”.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de ahí no cabe concluir que todo acto autonómico de carácter vinculante incurra automáticamente, por ese solo rasgo, en vicio de inconstitucionalidad, pues también hemos advertido en relación con los registros de carácter administrativo que, “sin olvidar las diferencias existentes entre unas u otras materias desde la perspectiva de los diferentes criterios de distribución competencial, ... ‘es constitucionalmente posible la creación de un Registro único para todo el Estado que garantice la centralización de todos los datos a los estrictos efectos de información y publicidad’ …, si bien ‘el Estado debe aceptar como vinculantes las propuestas de inscripción y de autorización o de cancelación y revocación que efectúen las Comunidades Autónomas que ostentan las competencias ejecutivas en la materia’ … (STC 243/1994, FJ 6)” (SSTC 197/1996, de 28 de noviembre, FJ 12; y 223/2000, de 21 de septiembre,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pone así de manifiesto, una vez más, la necesidad de indagar con el debido detenimiento en el régimen competencial aplicable a la materia en la que haya de encuadrarse esta controversia.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Teniendo esto presente, en el supuesto aquí examinado la clave reside en que el carácter vinculante de las respuestas a las consultas potestativas dirigidas a la Dirección General de Derecho y Entidades Jurídicas de la Generalitat versa únicamente sobre la interpretación y aplicación de los actos y negocios del Derecho catalán, más concretamente, sobre los “actos o negocios relativos al derecho catalán que sean susceptibles de inscripción en los registros situados en Cataluña” (art. 7.1 de la Ley del Parlamento de Cataluña 5/2009). Así lo advertimos ya en el ATC 105/2010, de 29 de julio: “ha de repararse en que las consultas que pueden elevar el Colegio de Notarios de Cataluña y el Decanato Autonómico del Colegio de Registradores de la Propiedad y Mercantiles a la Dirección General de Derecho y Entidades Jurídicas se refieren a ‘actos o negocios relativos al Derecho catalán’ (art. 7.1) y que, consecuentemente, las respuestas a dichas consultas se contraen a la ‘interpretación y aplicación … del Derecho catalán’ (art. 7.2). Por tanto, no está en cuestión de forma directa la interpretación y aplicación que del Derecho civil común y del Derecho mercantil corresponde realizar a la Dirección General de los Registros y del Notariado, sino la interpretación y aplicación del Derecho civil especial de Cataluña. A lo que se añade que los perjuicios que pudieran derivarse de posibles colisiones entre las respuestas a las consultas que emitan, respectivamente, los indicados órganos del Estado y de la Generalitat serían meramente hipotéticos, máxime cuando el Consejo General del Notariado y el Colegio de Registradores de la Propiedad y Mercantiles, en su caso impulsados por los Notarios y Registradores, siempre podrán, de apreciar tal colisión, elevar a la Dirección General de los Registros y del Notariado a través del cauce previsto en el citado art. 103.1 de la Ley 24/2001, de 27 de diciembre, las consultas correspondientes a tales supuestos, respuestas que les vincularán”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a efectos de su encuadramiento competencial, su objeto ha de ponerse en conexión con el art. 129 EAC, que atribuye a la Generalitat “la competencia exclusiva en materia de derecho civil, con la excepción de las materias que el artículo 149.1.8 de la Constitución atribuye en todo caso al Estado”, incluyendo “la determinación del sistema de fuentes del derecho civil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analizado in extenso este precepto estatutario en la STC 31/2010, de 28 de junio, FJ 76, reiterando que el art. 149.1.8 CE establece una garantía autonómica de la foralidad civil (STC 88/1993, de 12 de marzo, FJ 3). En lo que aquí interesa, señalamos además en dicha Sentencia que “[l]a competencia exclusiva reservada al Estado por el art. 149.1.8 CE en relación con la ‘legislación civil’ lo es ‘sin perjuicio de la conservación, modificación y desarrollo por las Comunidades Autónomas de los derechos civiles, forales o especiales, allí donde existan’, según dispone en su primer inciso aquel precepto constitucional. Ello implica que respecto de tales ‘derechos civiles, forales o especiales’ determinadas Comunidades Autónomas pueden asumir en sus Estatutos de Autonomía competencias consistentes en su ‘conservación, modificación y desarrollo’ y que tal asunción puede verificarse en términos de exclusividad. Por ello, ‘la competencia exclusiva en materia de derecho civil’ a que se refiere el art. 129 EAC ha de entenderse ceñida estrictamente a esas funciones de ‘conservación, modificación y desarrollo’ del derecho civil catalán que son ‘la medida y el límite primero de las competencias… atribuibles y ejercitables’ por las Comunidades Autónomas en virtud del art. 149.1.8 CE (STC 88/1993, FJ 1)”. Y, tras constatar que “el art. 129 EAC no deja de señalar los límites constitucionales a los que está en todo caso sometida la competencia autonómica en relación con el Derecho civil catalán”, determinamos que dicho precepto estatutario “no se refiere, ni podría hacerlo, a la totalidad del Derecho civil español, sino sólo al Derecho civil privativo de Cataluña, respecto del que la Generalitat puede perfectamente ostentar una competencia exclusiva que tenga por objeto la conservación, modificación y desarrollo de ese Derecho, en los términos establecidos en nuestra doctrina, y en la que se comprenda la determinación de su propio sistema de fuentes. Determinación que, como función normativa, sólo puede tener el alcance que es propio de las funciones de ‘conservación, modificación y desarrollo’ del Derecho civil existente en Cataluña al constituirse ésta en Comunidad Autónoma, que son las que constitucionalmente le reconoce y garantiza el art. 149.1.8 CE. Sistema privativo de Derecho civil, por tanto, que el legislador del Estado debe respetar al ejercer su competencia exclusiva para la determinación de las fuentes del Derecho en su integridad y para el conjunto del Estado, esto es, articulando en un sistema general los diferentes sistemas normativos vigentes en el ámbito civil por razón de la especialidad o foralidad, ‘allí donde existan’ (art.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los contornos delimitados por la STC 31/2010, la competencia autonómica ex art. 129 EAC es en puridad exclusiva o, dicho en los términos utilizados por la misma Sentencia al analizar el art. 110 EAC, es un supuesto de “coextensión de la competencia y la materia in toto”, que “no es contrario a la Constitución en tanto que aplicable a supuestos de competencia material plena de la Comunidad Autónoma y en cuanto no impide el ejercicio de las competencias exclusivas del Estado ex art. 149.1 CE, sea cuando éstas concurren con las autonómicas sobre el mismo espacio físico u objeto jurídico, sea cuando se trate de materias de competencia compartida” (FJ 59).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contenido del precepto impugnado responde a este tipo de competencia exclusiva, y por ello su ejercicio puede adquirir un grado de intensidad en el que es constitucionalmente admisible la opción del legislador catalán en lo que concierne al carácter vinculante conferido a las consultas evacuadas por la Dirección General de Derecho y Entidades Jurídicas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art. 7.2 de la Ley del Parlamento de Cataluña 5/2009 supone, en suma, la manifestación del ejercicio de una competencia exclusiva de la Generalitat sobre su sistema privativo de Derecho civil, fundada en la ratio de la garantía autonómica de la foralidad civil establecida por el art. 149.1.8 CE, que ni afecta a la relación jerárquica de Notarios y Registradores con la Dirección General de los Registros y del Notariado ni condiciona, perturba, constriñe u obstruye el ejercicio de cualesquiera otras competencias estatales. En consecuencia, queda desestimada su impugnación.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Inadmitir el recurso de inconstitucionalidad en lo que respecta a los arts. 1 y 3.3 de la Ley del Parlamento de Cataluña 5/2009, de 28 de abril, de los recursos contra la calificación negativa de los títulos o las cláusulas concretas en materia de Derecho catalán que deban inscribirse en un registro de la propiedad, mercantil o de bienes muebles de Cataluña.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inconstitucionalidad y nulidad del art. 3.4, en los incisos “y al menos uno se basa en normas del Derecho catalán o en su infracción” e “incluidos los que no aleguen la infracción de una norma del Derecho catalán”, de la Ley del Parlamento de Cataluña 5/2009, de 28 de abril, de los recursos contra la calificación negativa de los títulos o las cláusulas concretas en materia de Derecho catalán que deban inscribirse en un registro de la propiedad, mercantil o de bienes muebles de Cataluña.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enero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