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58</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25 de febrero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Sentencia de la Sala de lo Contencioso-Administrativo del Tribunal Supremo en recurso de casación, contra la Sentencia dictada por la Sala de lo Contencioso-Administrativo del Tribunal Superior de Justicia de Andalucía con sede en Málaga en recurso 20-2002.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21 de febrero de 2014, el Magistrado don Juan José González Rivas comunicó a los efectos oportunos que se abstenía de intervenir en el antes indicado recurso de amparo, de conformidad con el art. 80 de la Ley Orgánica del Tribunal Constitucional, por haber formado parte de la Sección Primera de la Sala Tercera del Tribunal Supremo, que dictó el Auto de 10 de mayo de 2012, resolución impugnada en el presente recurso de amparo número 6315-2013.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 esta  Sección Tercera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Primera de la Sala Tercera del Tribunal Supremo, que dictó el Auto de 10 de mayo de 2012, en el recurso de casación que ha sido impugnado en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José González Rivas en el recurso de amparo número 6315-2013,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