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6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1914-2013, interpuesto por el Gobierno de Canarias contra el art. 112 [“Fondos de Compensación Interterritorial”] y las partidas de gastos concordantes incluidas en la Sección 33; los arts. 2 [“De la aprobación de los estados de gastos e ingresos de los Entes referidos en las letras a) a d) del artículo 1 de la presente Ley”] y 6 [“De los presupuestos de los Entes referidos en las letras f), g), h), i) y j) del artículo 1 de esta Ley”], en cuanto que recogen los créditos de los capítulos VI y VII relativos a la inversión del Estado; la cuantía fijada en el concepto 453 del estado de ingresos; y la disposición adicional décimotercera, todos ellos de la Ley 17/2012, de 27 de diciembre, de Presupuestos Generales del Estado para 2013. Ha intervenido y formulado alegaciones el Abogado del Estado. Ha sido Ponente la Magistrada doña Adela Asua Batarrita,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 de abril de 2013 tuvo entrada en el Registro General de este Tribunal Constitucional un escrito de la Directora General del servicio jurídico del Gobierno de Canarias, en la representación que legalmente ostenta, por el que interpone un recurso de inconstitucionalidad contra los arts. 112 y las partidas de gastos concordantes incluidas en la Sección 33; los arts. 2 y 6, en cuanto que recogen los créditos de los capítulos VI y VII relativos a la inversión del Estado; la cuantía fijada en el concepto 453 del estado de ingresos; y la disposición adicional decimotercera, todos de la Ley 17/2012, de 27 de diciembre, de presupuestos generales del Estado para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la demanda a la conexión del presente recurso con los interpuestos por esta misma Comunidad Autónoma contra similares preceptos de anteriores leyes de presupuestos, recursos que se encuentran aún pendientes de Sentencia en el momento de interposición del presente. Se trata, en concreto, de dos recursos; el primero, registrado con el número 2410-2008, fue interpuesto contra los arts. 2, 6 y 119.1, y las secciones 33 y 98, de la Ley 51/2007, de 26 de diciembre, de presupuestos generales del Estado para 2008, al considerar que se vulneran los artículos 156.1, 157 y 158, y la disposición adicional tercera de la Constitución; el art. 46 del Estatuto de Autonomía de Canarias (EACan) y los arts. 1, 2.1 d), 13.4 y 16.3 c) de la Ley Orgánica 8/1980, de 22 de septiembre, de financiación de las Comunidades Autónomas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con registro 5474-2012, fue igualmente promovido contra los arts. 2 [“De la aprobación de los estados de gastos e ingresos de los Entes referidos en las letras a) a d) del art. 1 de la presente Ley”] y 6 [“De los presupuestos de los Entes referidos en las letras f), g), h), i) y j) del art. 1 de esta Ley”], en cuanto recogen los créditos de los capítulos de gastos VI y VII; 119.1 [“Fondos de Compensación Interterritorial”] y partidas concordantes del estado de gastos; y sección 98, concepto 453 del estado de ingresos de la Ley 2/2012, de 29 de junio, de presupuestos generales del Estado para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 inconstitucionalidad ahora denunciados coinciden con los esgrimidos en las dos demandas citadas, según se afirma expresamente en el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consideran vulnerados los arts. 138, 156.1, 157, 158 y la disposición adicional tercera, de la Constitución, el art. 46 EACan y los arts. 1, 2.1 d), 13.4 y 16.3 c)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los preceptos impugnados infringirían la autonomía y la suficiencia financiera de la Comunidad Autónoma de Canarias. Según el Gobierno canario, las diversas medidas de tipo presupuestario y financiero incluidas en la Ley de presupuestos generales del Estado para 2013 vulneran los arts. 137 y 156 CE, que reconocen a las Comunidades Autónomas “autonomía para la gestión de sus respectivos intereses”, lo que incluye tanto autonomía política como financiera (con cita, entre otras, de la STC 289/2000, de 30 de noviembre). Esta autonomía está desarrollada en la LOFCA en términos que habrían sido también vulnerados por las disposiciones impugnadas. Añade que esta Comunidad Autónoma tiene el carácter de región ultraperiférica, a partir del art. 299.2 del Tratado de Ámsterdam, lo que justifica un régimen especial en materia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reprocha lo que sigue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112, y su reflejo presupuestario contenido en la Sección 33, infringen lo previsto en la LOFCA, ya que en este precepto se contemplan las dotaciones de los fondos de compensación interterritorial en la Sección 33 de los presupuestos, ascendiendo a un total de 571.580,00 miles de euros para el ejercicio 2013, cuando debió ser una dotación superior, pues se habría omitido la asignación adicional por el concepto de región ultraperiférica que prevé el art. 16.3 c) LOFCA, vulnerando este precepto y los arts. 138.1 y 157.1 y 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alega que las cuantías presupuestadas no se ajustan al mandato de que la Ley de presupuestos generales del Estado dote adicionalmente el fondo de compensación interterritorial con una partida relativa a la variable “región ultraperiférica”, con la consecuencia de que dichos fondos habrían sido dotados en cuantía inferior a la legalmente exigible. En este punto, se refiere la demanda brevemente al sistema de financiación de las Comunidades Autónomas que se contiene en los arts. 156 a 158 CE, para a continuación exponer la regulación del fondo de compensación interterritorial que, sin perjuicio del denominado “fondo complementario”, está en realidad subdividido en tres fondos por así disponerlo el art. 16.3 a) a c)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mientras que lo regulado en la letra a) del art. 16.3 LOFCA es estrictamente el fondo de compensación interterritorial, lo que se regula en los apartados b) y c) son fondos distintos, que se nutren según el escrito de nuevos recursos presupuestarios. Estos dos fondos adicionales, no precisan de ninguna ley ordinaria de desarrollo, pues considera la demanda que la propia LOFCA tasa con precisión el método de cálculo, dejando una puerta abierta a que la dotación sea incrementada, pero nunca disminuida.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se razona que el impugnado art. 112 de la Ley 17/2012 y la correspondiente Sección 33, establecen una cuantía agregada de los fondos que asciende a 571.580,00 miles de euros, cuando debió ser una dotación mayor. En concreto, tras la modificación del art. 2 de la Ley 22/2001, de 27 de diciembre, reguladora de los fondos de compensación interterritorial (en adelante, Ley 22/2001), está concretada la cantidad adicional al 4,02 por 100 a que se refiere la LOFCA, y que deberá percibir esta Comunidad Autónoma. Y puesto que no se ha dotado, según la demanda, dicho porcentaje adicional (4,02), la Comunidad de Canarias habría dejado de percibir, según el cálculo de la demanda, la cantidad de 22,40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2 y 6, en cuanto recogen los créditos de los capítulos VI y VII relativos a la inversión del Estado, incumplen lo establecido en el art. 96 de la ley 20/1991, de 7 de junio, de modificación de los aspectos fiscales del régimen económico y fiscal de Canarias. Por tanto, vulneran garantía institucional prevista en la disposición adicional tercera de la Constitución y en el art. 46 EACan, ya que suponen una modificación del régimen económico y fiscal de Canarias, que además se ha llevado a cabo sin previo informe o audiencia al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conclusión se llega tras exponer las notas esenciales del régimen económico y fiscal canario que, como estableció la STC 35/1984, de 13 de marzo, tiene un reconocimiento constitucional expreso que constituye una “excepción al régimen constitucional común” y que determina que, de acuerdo con el art. 46.3 EACan, su modificación requiera de informe previo del Parlamento canario, y que, a tenor del apartado 4 del mismo precepto, el Parlamento canario deba ser oído “en los proyectos de legislación financiera y tributaria que afecten al régimen económico-fiscal de Canarias”. Se citan igualmente en apoyo del alegato las SSTC 16/2003, de 30 de enero; 137/2003, de 3 de julio, y 109/2004, de 30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razona la demanda que los créditos presupuestarios citados reflejan que la inversión teórica media estatal prevista para 2013 asciende a 483.377,01 € (miles de euros), mientras que las inversiones reales del Estado en la Comunidad Autónoma de Canarias se prevén en 360.332 € (miles de euros), por lo que hay una diferencia de inversión de 123.045 € (miles de euros) a favor de esta Comunidad Autónoma, ya que se ha consignado presupuestariamente una menor inversión de la que hubiera correspondido según la citada Ley 20/1991. Consecuencia de ello es que los preceptos impugnados habrían incumplido o modificado el citado art. 96 de la Ley 20/1991, de 7 de junio, de modificación de los aspectos fiscales del régimen económico y fiscal de Canarias, que exige que las inversiones estatales en la Comunidad Autónoma “no sean inferiores al promedio que corresponda para el conjunto de las Comunidades Autónomas, excluidas de este cómputo las inversiones que compensen del hecho insular”.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modificación habría precisado el informe previo a que se refiere el art. 46.3 EACan y la disposición adicional tercera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cuantía fijada en el concepto 453 del estado de ingresos, denominada “Compensación a satisfacer por la Comunidad Autónoma de Canarias por la supresión del I.G.T.E.”, contradice el sistema de financiación establecido por la Ley Orgánica 7/2001, de 27 de diciembre, de modificación de la LOFCA, y vulnera los arts. 156.1 y 157.1 y 3 CE, además del art. 49 EACan. Tras exponer el origen de esta compensación, se añade que la misma debe considerarse derogada por el nuevo sistema de financiación de las Comunidades Autónomas de régimen común, aprobado por la Ley 21/2001, sin perjuicio de que la merma del fondo de suficiencia que la misma supone infringe además el principio de autonomía financiera, en general, y el art. 13.4 LOFCA, en concreto, además de ser incompatible con los principios de eficacia y coordinación del art. 103.1 CE, que se oponen a la redundancia que supone la existencia de transferencias recíprocas.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la disposición adicional decimotercera, que regula las subvenciones al transporte marítimo y aéreo a los residentes canarios, infringiría lo previsto en la disposición adicional tercera de la Constitución y el art. 46.3 del Estatuto de Autonomía de Canarias, al haberse modificado el sistema sin el preceptivo informe previo.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abril de 2013, el Pleno del Tribunal acordó admitir a trámite el recurso de inconstitucionalidad promovido por el Gobierno de Canarias contra los arts. 112 [“Fondos de Compensación Interterritorial”] y las partidas de gastos concordantes incluidas en la Sección 33; los arts. 2 [“De la aprobación de los estados de gastos e ingresos de los Entes referidos en las letras a) a d) del artículo 1 de la presente Ley”] y 6 [“De los presupuestos de los Entes referidos en las letras f), g), h), i) y j) del artículo 1 de esta Ley”], en cuanto que recogen los créditos de los capítulos VI y VII relativos a la inversión del Estado; la cuantía fijada en el concepto 453 del estado de ingresos; y la disposición adicional decimotercera, todos de la Ley 17/2012, de 27 de diciembre, de presupuestos generales del Estado para 2013. Asimismo, acordó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Por último, se acordó publicar la incoación del proceso en el “BOE”, lo que tuvo lugar en el número 114, de 13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10 de mayo de 2013 tuvo entrada en el Tribunal el escrito del Abogado del Estado por el que solicita se le tenga por personado en el presente recurso, así como una prórroga del plazo concedido para formular alegaciones por ocho días 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13 de mayo de 2013 el Pleno del Tribunal acordó incorporar a las actuaciones el anterior escrito del Abogado del Estado y conceder la prórroga solicitada de ocho días, a contar desde el siguiente al de expiración del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16 de mayo de 2013 tuvo entrada en el Registro General de este Tribunal un escrito del Senado por el que se comunica el acuerdo adoptado por la Mesa de la Cámara de personarse en el procedimiento y ofrecer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con fecha de 17 de mayo de 2013, el Presidente del Congreso de los Diputados comunicó a este Tribunal el acuerdo de la Mesa por el que se da por personada a la Cámara en este procedimiento y ofrecida su colaboración a los efectos del art. 88.1 LOTC, así como remitir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7 de junio de 2013 tuvo entrada en el Registro General de este Tribunal el escrito de alegaciones del Abogado del Estado, en la representación que legalmente ostenta, por el que se solicita la desestimación total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resaltando la conexión con el recurso número 2410-2008, interpuesto también por el Gobierno de Canarias contra análogos preceptos de la Ley 51/2007, y con similares fundamentos, que dio lugar a la STC 101/2013, de 23 de abril; así como con el interpuesto por el mismo Gobierno autónomo en el recurso registrado con el número 5474-2012, con similares argumentos salvo en lo que se refiere al motivo cuarto (subvenciones al transporte).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propone la desestimación íntegra del recurso con base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pretendida vulneración del art. 16.3 c) LOFCA, comienza el escrito exponiendo el marco normativo en el que se desenvuelve el procedimiento, con cita de la STC 238/2007, de 21 de noviembre, FJ 3, y de la citada STC 101/2013, sobre el fondo de compensación interterritorial; así como de la exposición de motivos de la Ley 22/2001, de 27 de diciembre, reguladora de los fondos de compensación interterritorial (Ley 22/2001), que modificó sustancialmente el régimen jurídico de los fondos de compensación interterritorial hasta entonces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exposición, el Abogado del Estado interesa la desestimación del primer motivo de inconstitucionalidad, toda vez que, frente a lo que se sostiene en la demanda, no se prevé en la LOFCA ni en la citada Ley 22/2001 ningún fondo específico para la Comunidad Autónoma de Canarias, sino que lo que establece la norma es la obligación de ampliar el fondo con los porcentajes previstos para la región ultraperiférica, a lo que da cumplimiento la norma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expone que la Ley de presupuestos para 2013 prevé una dotación para los fondos de un 40,12 por 100 de la base de cálculo de la inversión pública aprobada por los presupuestos generales del Estado, esto es, muy por encima del mínimo exigido por el bloque de la constitucionalidad, según ha sido interpretado por la doctrina citada y, en particular, la STC 101/2013.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considera que la demanda extrae una conclusión que no se deriva de la LOFCA ni tampoco de la norma que regula los fondos, la Ley 22/2001, a saber, que el porcentaje del 4,02 previsto en el art. 16.3 c) LOFCA debe aplicarse necesariamente a la Comunidad Autónoma de Canarias y no puede distribuirse entre el resto de Comunidades Autónomas beneficiarias. Sin embargo, esto es contrario a la interpretación del precepto que considera más adecuada a su propio tenor literal, pues el único lugar en el que se establece una dotación específica para esta Comunidad Autónoma es en el art. 2.1 c) de la Ley 22/2001, norma que tampoco se contradice por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la inconstitucionalidad de la compensación del impuesto general sobre el tráfico de empresas (IGTE) en vulneración de los arts. 2.1 d) y 13 LOFCA, se refiere el escrito nuevamente a la controversia suscitada en los citados recursos 2410-2008 y 5474-2012, ya citados por la demanda también.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a continuación el origen de esta compensación, que radica en la supresión de este tributo estatal a consecuencia de la creación del impuesto general indirecto de Canarias, y todo ello en el marco de la transformación del régimen especial canario, reflejado en el “Acuerdo de bases sobre la reforma del régimen económico fiscal de Canarias”, suscrito en Madrid el 24 abril 1990, entre el Estado, la Comunidad Autónoma y los cabildos 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recurso de inconstitucionalidad planteado por el Gobierno de Canarias no parece tener en cuenta la Ley 22/2009, de 18 diciembre, reguladora del sistema de financiación de las Comunidades Autónomas de régimen común y ciudades con Estatuto de Autonomía, cuya disposición adicional segunda se refiere expresamente a dicha compensación, con lo que decae el argumento de la ilegalidad de la misma. Se refiere además el escrito del Abogado del Estado al acuerdo de la Comisión mixta de transferencias Administración del Estado-Comunidad Autónoma de Canarias, en cuyo punto sexto se refiere expresamente tanto a la supresión del impuesto general sobre el tráfico de empresas como a la compensación al Estado por la pérdida de ingresos para la hacienda estatal que supuso la creación, en lugar de éste, del impuesto general indirecto de Canarias, toda vez que mientras que la recaudación del impuesto general sobre el tráfico de empresas correspondía al Estado, el rendimiento del impuesto general indirecto de Canarias corresponde íntegramente a la Comunidad Autónoma. En concreto, refiere el escrito que el método para cuantificar esta compensación es resultado del acuerdo adoptado en el seno de la reunión de la comisión mixta de transferencias Estado-Comunidad Autónoma de Canarias del 20 octubre 1993. Añade que, en todo caso, esta compensación no merma el derecho a la obtención del fondo de suficiencia, cuando proceda, sino que se trata de una compensación más bien técnica, que precisamente impide el cruce de transferencias, facilitando la más eficiente compensación. Cita igualmente el escrito el art. 12 de la Ley 19/1994, de 6 julio, de modificación del régimen económico y fiscal de Canarias, que prevé expresamente la compensación al Estado por la eliminación del impuesto general sobre el tráfico de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Quedan así descartados los argumentos de inconstitucionalidad tanto sobre la base de la publicidad de las normas, como sobre la base de la autonomía financiera, pues ni se trata de una compensación sin apoyo legal, ni tampoco supone ninguna merma de la suficiencia de esta Comunidad Autónoma. Además, la compensación no puede considerarse derogada por el sistema de financiación aprobado por la Ley 21/2001, como sostiene la demanda, para lo que considera conveniente dar por reproducidos los argumentos contenidos en la STC 101/2013, FJ 10 (que resuelve el citado recurso 2410-2008).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Debe ser desestimado también el tercer argumento de inconstitucionalidad, dirigido contra los arts. 2 y 6 de la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se habría modificado el régimen económico y fiscal de Canarias en vulneración de la garantía institucional prevista en la disposición adicional tercera de la Constitución y el art. 46 EACan, toda vez que la Ley de presupuestos impugnada habría consignado una cuantía de inversión estatal en Canarias no ajustada a lo prescrito en los arts. 95 y 96 de la Ley 20/1991, de 7 junio, de modificación de los aspectos fiscales del régimen económico y 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debe desestimarse a partir de la doctrina contenida en la citada STC 101/2013, además de la anterior STC 62/2003, de 27 de marzo, a cuyo tenor no cabe extraer de la norma estatutaria y de la Constitución, como sostiene la demanda, la garantía de un contenido inalterable del régimen fiscal canario. A continuación, afirma que en todo caso no puede entenderse modificado el régimen especial canario, pues no se ha modificado ninguna de sus normas reguladoras, por lo que la cuestión será, en todo caso, su correcta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fondo de la cuestión, niega el escrito que se haya realizado la pretendida inversión inferior a la media. Para empezar, porque el art. 96 de la Ley 20/1991, único que parece considerarse infringido, dispone que las inversiones estatales no sean inferiores al promedio que corresponda para el conjunto de las Comunidades Autónomas, lo que debe en todo caso interpretarse teniendo en cuenta el fundamento jurídico 138 de la STC 31/2010, de 28 junio. De ahí se puede concluir que en todo caso el contenido del art. 96 de la Ley 20/1991 no vincula a las Cortes Generales. En todo caso, añade que el precepto es susceptible de muy diversas interpretaciones, para empezar porque su aplicación se basa en la comparación con un promedio, sin que se precise la forma de cálculo del mismo, lo que otorga un amplio margen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se interesa igualmente la desestimación de la impugnación de la disposición adicional decimotercera de la Ley 17/2012, de 27 de diciembre, de presupuestos generales del Estado para 2013, pues se trata de una regulación sobre el régimen jurídico de los transportes, que no modifica propiamente el régimen especial fiscal de Canarias en el punto concreto que alegan los demandantes, esto es, el artículo 6 de la Ley 19/1994, de 6 junio, de modificación del régimen económico y fiscal de Canarias. En efecto, no se modifican de forma explícita ni los vigentes porcentajes de bonificación de las tarifas, ni tampoco se alteran las cuantías de las subvenciones, sino que lo único que viene a hacer la norma impugnada es modificar el orden competencial administrativo, atribuyendo la competencia a la Ministra de Fomento para efectuar las adaptaciones del límite cuantitativo que puedan resultar precisas, pero no los porcentajes de bonificación.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anterior, la Abogacía del Estado solicita la desestimación total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noviembre de 2014 se señaló el día 6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Canarias contra el art. 112 (“Fondos de Compensación Interterritorial”) y las partidas de gastos concordantes incluidas en la Sección 33; los arts. 2 [“De la aprobación de los estados de gastos e ingresos de los Entes referidos en las letras a) a d) del artículo 1 de la presente Ley”] y 6 [“De los presupuestos de los Entes referidos en las letras f), g), h), i) y j) del artículo 1 de esta Ley”], en cuanto que recogen los créditos de los capítulos VI y VII relativos a la inversión del Estado; la cuantía fijada en el concepto 453 del estado de ingresos; y la disposición adicional decimotercera, todos de la Ley 17/2012, de 27 de diciembre, de presupuestos generales del Estado para 2013 (en adelante, Ley 17/2012).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expuesto en los antecedentes, tanto la demanda como el escrito de contestación destacan la conexión del presente asunto con los recursos de inconstitucionalidad, planteados por la misma Comunidad Autónoma, registrados con los números 2410-2008 y 5474-2012. El escrito del Abogado del Estado se refiere además a la STC 101/2013, de 23 de abril, aprobada tras la interposición de la demanda, y que resuelve el primero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conexión existente entre los dos recursos citados y el presente consiste en la similitud tanto de su objeto, pues se dirigen contra similares preceptos de diferentes leyes de presupuestos generales del Estado, como a los motivos impugnatorios, que son también sustancialmente coincidentes, como afirman ambas partes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ellos (2410-2008) fue interpuesto contra los arts. 2 [“De la aprobación de los estados de gastos e ingresos de los Entes referidos en las letras a) a d) del artículo 1 de la presente Ley”], 6 [“De los presupuestos de los Entes referidos en las letras f), g), h) e i) del artículo 1 de esta Ley”] y 119.1 (“Fondos de Compensación Interterritorial”), así como contra las secciones 33 (“Fondos de Compensación Interterritorial”) y 98 (“Presupuesto de Ingresos del Estado”), de la Ley 51/2007, de 26 de diciembre, de presupuestos Generales del Estado para 2008, al considerar que se vulneran los artículos 156.1, 157 y 158, y la disposición adicional tercera de la Constitución; el art. 46 del Estatuto de Autonomía de Canarias y los arts. 1, 2.1 d), 13.4 y 16.3 c) de la Ley Orgánica 8/1980,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fue resuelto mediante la STC 101/2013, de 23 de abril, en la que se desestimaron todas las pretensiones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registrado con el número 5474-2012, fue igualmente promovido contra los arts. 2 [“De la aprobación de los estados de gastos e ingresos de los Entes referidos en las letras a) a d) del art. 1 de la presente Ley”] y 6 [“De los presupuestos de los Entes referidos en las letras f), g), h), i) y j) del art. 1 de esta Ley”], en cuanto recogen los créditos de los capítulos de gastos VI y VII; 119.1 (“Fondos de Compensación Interterritorial”) y partidas concordantes del estado de gastos; y sección 98, concepto 453 del estado de ingresos de la Ley 2/2012, de 29 de junio, de presupuestos generales del Estado para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resuelto mediante la STC 175/2013, de 10 de octubre, que desestimó también en su integridad todas las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de esta conexión, debe indicarse aquí que el cuarto motivo de inconstitucionalidad, que se dirige contra la disposición adicional decimotercera de la Ley 17/2012, coincide en su totalidad con el objeto del recurso de inconstitucionalidad núm. 1811-2013, en el que el Parlamento de Canarias cuestionaba esta misma norma, y que ha sido estimado mediante la STC 164/2014, de 7 de octubre de 2014, en cuyo fallo se declara la inconstitucionalidad y nulidad de la norma con el alcance establecido en su fundamento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debemos declarar ya en este momento que el presente recurso ha perdido objeto de forma sobrevenida por lo que se refiere a este motivo, toda vez que la disposición adicional decimotercera de la Ley 17/2012 ha sido ya expulsada del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Planteado el recurso de inconstitucionalidad en los términos expuestos, debe concluirse que todas las cuestiones restantes que ahora se plantean han sido ya resueltas por nuestras SSTC 101/2013 y 175/2013, a partir de cuya doctrina debemos desestimar en su integridad las tres primeras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112 de la Ley 17/2012, que determina las cuantías de los fondos de compensación interterritorial para 2012, y su reflejo presupuestario contenido en la sección 33, se reputan inconstitucionales en los términos ya descritos porque se considera que contraviene el art. 16.3 c) de la Ley Orgánica de financiación de las Comunidades Autónomas (LOFCA) al no ajustarse las cuantías presupuestadas al mandato de que la Ley de presupuestos del Estado dote adicionalmente el fondo de compensación con una partida relativa a la variable “región ultraperiférica”, con la consecuencia de que el fondo habría sido dotado en cuantía inferior a la legalmente exigible.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impugnatorio, dirigido contra el similar precepto de la Ley 51/2007, fue abordado en los fundamentos jurídicos 4 a 6 de la citada STC 101/2013, que procede dar por reproducidos aquí, en los mismos términos en que lo fueron en la STC 175/2013, de 10 de octubre, FJ 2 a), en relación con la impugnación del art. 119.1 de la Ley 2/2012, de 29 de junio, de presupuestos generales del Estado para el año 2012, también por idénticos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Entonces concluimos que la interpretación de los fondos de compensación interterritorial que sostiene la demanda no se aviene al propio texto de la norma, que tan sólo exige, de acuerdo con nuestra doctrina, que los dos fondos, de compensación y complementario, no sean inferiores al 30 por 100 de la inversión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y como hace constar el Abogado del Estado en su escrito, es claro que la cuantía agregada dotada en concepto de fondos de compensación interterritorial en la Ley 17/2012 supera con creces el mínimo establecido en el bloque de la constitucionalidad, pues el propio art. 112 de la Ley 2/2012 eleva este porcentaje al 40,12 por 100 en el caso de Canarias, al tener en cuenta la variable de “región ultraperiférica”.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2 y 6 de la Ley 17/2012, que recogen los capítulos VI y VII, incluidos los estados de gastos con sus correspondientes créditos, relativos a la inversión del Estado, se consideran vulneradores de la garantía institucional prevista en la disposición adicional tercera de la Constitución y en el art. 46 del Estatuto de Autonomía de Canarias (EACan), ya que suponen una modificación del régimen económico-fiscal de Canarias, que además se habría llevado a cabo sin previo informe o audiencia al Parlamento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jurídico 11 de la STC 101/2013 descartamos la inconstitucionalidad de los homónimos preceptos de la Ley de presupuestos para 2008 por considerar que no se había modificado ninguna de las normas reguladoras del régimen especial canario, que la previsión de inversión era una estimación y que los compromisos a que se refiere la Ley 20/1991 de modificación de los aspectos fiscales del régimen económico fiscal de Canarias no constituyen un recurso que deba sin más hacerse constar en los presupuestos generales del Estado sino que este tipo de asignaciones deben realizarse atendiendo a la totalidad de los instrumentos de financiación autonómica, a las necesidades de cada una y a las posibilidades reales del sistema financiero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doctrina fue reiterada, en el fundamento jurídico 2 b) de la STC 175/2013, para desestimar la impugnación de los arts. 2 y 6 de la Ley 2/2012, allí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impugnación debe también desestimarse dando por reproducida la doctrina contenida en estas dos Sentencias, esencialmente porque tampoco en esta ocasión se ha modificado en ningún aspecto el régimen económico-fiscal de Canarias mediante la Ley de presupuestos que se impugna ni tampoco nos encontramos ante un supuesto de legislación financiera o tributaria que afecte al régimen económico-fiscal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la denominada “compensación a satisfacer por la Comunidad Autónoma de Canarias por la supresión del IGTE”, que aparece reflejada en el estado de ingresos del presupuesto del Estado (sección 98), se reputa inconstitucional por su impacto negativo sobre los ingresos que corresponden a la Comunidad Autónoma, lo que se considera que contraviene los arts. 156.1 y 157.1 CE, y el art. 49 EACan, toda vez que dicha compensación opera, según la demanda, sobre la participación en ingresos del Estado, actualmente denominada “Fondo de suficiencia”, reduciendo las transferencias recibidas por este concepto.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concreta impugnación fue abordada y resuelta en los fundamentos jurídicos 7 a 10 de la STC 101/2013, que procede igualmente dar por reproducidos aquí para desestimar también este motivo, como lo fueron también en la STC 175/2013, FJ 2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La extinción del presente recurso de inconstitucionalidad, por desaparición sobrevenida de su objeto, respecto de la disposición adicional decimotercera de la Ley 17/2012, de 27 de diciembre, de presupuestos generales del Estado para 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